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914400" cy="857250"/>
            <wp:effectExtent t="0" r="0" b="0" l="0"/>
            <wp:docPr id="1" name="logo" descr="Healthcare International Group logo" title="HCI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2C0C6" w:sz="12" w:space="8"/>
        </w:pBdr>
        <w:spacing w:after="280"/>
      </w:pPr>
      <w:r>
        <w:rPr>
          <w:b/>
          <w:bCs/>
          <w:color w:val="565759"/>
        </w:rPr>
        <w:t xml:space="preserve">Subject: </w:t>
      </w:r>
      <w:r>
        <w:rPr>
          <w:b/>
          <w:bCs/>
        </w:rPr>
        <w:t xml:space="preserve">Strategic Healthcare Cooperation for Sukari Gold Mine</w:t>
      </w:r>
    </w:p>
    <w:p>
      <w:pPr>
        <w:spacing w:after="140" w:line="300"/>
      </w:pPr>
      <w:r>
        <w:t xml:space="preserve">Dear </w:t>
      </w:r>
      <w:r>
        <w:rPr>
          <w:highlight w:val="yellow"/>
          <w:highlightCs w:val="yellow"/>
        </w:rPr>
        <w:t xml:space="preserve">[Name]</w:t>
      </w:r>
      <w:r>
        <w:t xml:space="preserve">,</w:t>
      </w:r>
    </w:p>
    <w:p>
      <w:pPr>
        <w:spacing w:after="140" w:line="300"/>
      </w:pPr>
      <w:r>
        <w:t xml:space="preserve">I am writing to propose a strategic healthcare cooperation between Healthcare International Group (HCIG) and </w:t>
      </w:r>
      <w:r>
        <w:rPr>
          <w:highlight w:val="yellow"/>
          <w:highlightCs w:val="yellow"/>
        </w:rPr>
        <w:t xml:space="preserve">[Company Name]</w:t>
      </w:r>
      <w:r>
        <w:t xml:space="preserve"> for Sukari Gold Mine. I would welcome the chance to present it to you in person.</w:t>
      </w:r>
    </w:p>
    <w:p>
      <w:pPr>
        <w:spacing w:after="140" w:line="300"/>
      </w:pPr>
      <w:r>
        <w:t xml:space="preserve">A remote site with a large workforce needs more than a clinic. It needs one medical group that answers at any hour, moves the patient to the right hospital, and stays with the case until recovery.</w:t>
      </w:r>
    </w:p>
    <w:p>
      <w:pPr>
        <w:spacing w:after="140" w:line="300"/>
      </w:pPr>
      <w:r>
        <w:t xml:space="preserve">That is what HCIG is built to do.</w:t>
      </w:r>
    </w:p>
    <w:p>
      <w:pPr>
        <w:keepNext/>
        <w:pBdr>
          <w:bottom w:val="single" w:color="12C0C6" w:sz="6" w:space="4"/>
        </w:pBdr>
        <w:spacing w:after="120" w:before="280"/>
      </w:pPr>
      <w:r>
        <w:rPr>
          <w:b/>
          <w:bCs/>
          <w:color w:val="000000"/>
          <w:sz w:val="24"/>
          <w:szCs w:val="24"/>
        </w:rPr>
        <w:t xml:space="preserve">Who we are</w:t>
      </w:r>
    </w:p>
    <w:p>
      <w:pPr>
        <w:spacing w:after="140" w:line="300"/>
      </w:pPr>
      <w:r>
        <w:t xml:space="preserve">For more than 40 years, our group has delivered healthcare in Egypt.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600,000+ </w:t>
      </w:r>
      <w:r>
        <w:t xml:space="preserve">patients served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350+ </w:t>
      </w:r>
      <w:r>
        <w:t xml:space="preserve">medical professionals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135+ </w:t>
      </w:r>
      <w:r>
        <w:t xml:space="preserve">on-site clinics</w:t>
      </w:r>
    </w:p>
    <w:p>
      <w:pPr>
        <w:spacing w:after="140" w:before="100" w:line="300"/>
      </w:pPr>
      <w:r>
        <w:t xml:space="preserve">We are an Official Partner of Global Healthcare Accreditation (GHA) and of the German Medical Wellness Association (DMWV).</w:t>
      </w:r>
    </w:p>
    <w:p>
      <w:pPr>
        <w:keepNext/>
        <w:pBdr>
          <w:bottom w:val="single" w:color="12C0C6" w:sz="6" w:space="4"/>
        </w:pBdr>
        <w:spacing w:after="120" w:before="280"/>
      </w:pPr>
      <w:r>
        <w:rPr>
          <w:b/>
          <w:bCs/>
          <w:color w:val="000000"/>
          <w:sz w:val="24"/>
          <w:szCs w:val="24"/>
        </w:rPr>
        <w:t xml:space="preserve">Why HCIG</w:t>
      </w:r>
    </w:p>
    <w:p>
      <w:pPr>
        <w:spacing w:after="140" w:line="300"/>
      </w:pPr>
      <w:r>
        <w:t xml:space="preserve">We do not only deliver care. We manage it. Our group runs every link in the chain, under one agreement: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MedPark Hospital, El Quseir. </w:t>
      </w:r>
      <w:r>
        <w:t xml:space="preserve">A full hospital with a 24/7 emergency room, ICU, operating theatres and CT.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MedPark Health Hub, Hurghada. </w:t>
      </w:r>
      <w:r>
        <w:t xml:space="preserve">Urgent care, diagnostics and dental.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24/7 Clinic. </w:t>
      </w:r>
      <w:r>
        <w:t xml:space="preserve">On-site clinics across Marsa Alam, El Quseir, Hurghada and the Red Sea coast.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</w:rPr>
        <w:t xml:space="preserve">TMASI Global. </w:t>
      </w:r>
      <w:r>
        <w:t xml:space="preserve">International medical assistance and case coordination.</w:t>
      </w:r>
    </w:p>
    <w:p>
      <w:pPr>
        <w:spacing w:after="140" w:before="100" w:line="300"/>
      </w:pPr>
      <w:r>
        <w:t xml:space="preserve">Our hospital and clinics already operate in the region around Sukari. One group covers each patient from the first call to discharge.</w:t>
      </w:r>
    </w:p>
    <w:p>
      <w:pPr>
        <w:keepNext/>
        <w:pBdr>
          <w:bottom w:val="single" w:color="12C0C6" w:sz="6" w:space="4"/>
        </w:pBdr>
        <w:spacing w:after="120" w:before="280"/>
      </w:pPr>
      <w:r>
        <w:rPr>
          <w:b/>
          <w:bCs/>
          <w:color w:val="000000"/>
          <w:sz w:val="24"/>
          <w:szCs w:val="24"/>
        </w:rPr>
        <w:t xml:space="preserve">What we propose</w:t>
      </w:r>
    </w:p>
    <w:p>
      <w:pPr>
        <w:keepNext/>
        <w:spacing w:after="40" w:before="120"/>
      </w:pPr>
      <w:r>
        <w:rPr>
          <w:b/>
          <w:bCs/>
          <w:color w:val="12C0C6"/>
          <w:sz w:val="24"/>
          <w:szCs w:val="24"/>
        </w:rPr>
        <w:t xml:space="preserve">1   </w:t>
      </w:r>
      <w:r>
        <w:rPr>
          <w:b/>
          <w:bCs/>
        </w:rPr>
        <w:t xml:space="preserve">Medical Referral Network</w:t>
      </w:r>
    </w:p>
    <w:p>
      <w:pPr>
        <w:spacing w:after="100" w:line="290"/>
        <w:ind w:left="400"/>
      </w:pPr>
      <w:r>
        <w:t xml:space="preserve">Referral of cases to our network of hospitals and specialised medical centres.</w:t>
      </w:r>
    </w:p>
    <w:p>
      <w:pPr>
        <w:keepNext/>
        <w:spacing w:after="40" w:before="120"/>
      </w:pPr>
      <w:r>
        <w:rPr>
          <w:b/>
          <w:bCs/>
          <w:color w:val="12C0C6"/>
          <w:sz w:val="24"/>
          <w:szCs w:val="24"/>
        </w:rPr>
        <w:t xml:space="preserve">2   </w:t>
      </w:r>
      <w:r>
        <w:rPr>
          <w:b/>
          <w:bCs/>
        </w:rPr>
        <w:t xml:space="preserve">Emergency &amp; Critical Care Support</w:t>
      </w:r>
    </w:p>
    <w:p>
      <w:pPr>
        <w:spacing w:after="100" w:line="290"/>
        <w:ind w:left="400"/>
      </w:pPr>
      <w:r>
        <w:t xml:space="preserve">Fast, coordinated admission of emergency and critical cases.</w:t>
      </w:r>
    </w:p>
    <w:p>
      <w:pPr>
        <w:keepNext/>
        <w:spacing w:after="40" w:before="120"/>
      </w:pPr>
      <w:r>
        <w:rPr>
          <w:b/>
          <w:bCs/>
          <w:color w:val="12C0C6"/>
          <w:sz w:val="24"/>
          <w:szCs w:val="24"/>
        </w:rPr>
        <w:t xml:space="preserve">3   </w:t>
      </w:r>
      <w:r>
        <w:rPr>
          <w:b/>
          <w:bCs/>
        </w:rPr>
        <w:t xml:space="preserve">Medical Assistance &amp; Case Management</w:t>
      </w:r>
    </w:p>
    <w:p>
      <w:pPr>
        <w:spacing w:after="100" w:line="290"/>
        <w:ind w:left="400"/>
      </w:pPr>
      <w:r>
        <w:t xml:space="preserve">Follow-up of every case from referral through treatment and discharge.</w:t>
      </w:r>
    </w:p>
    <w:p>
      <w:pPr>
        <w:keepNext/>
        <w:spacing w:after="40" w:before="120"/>
      </w:pPr>
      <w:r>
        <w:rPr>
          <w:b/>
          <w:bCs/>
          <w:color w:val="12C0C6"/>
          <w:sz w:val="24"/>
          <w:szCs w:val="24"/>
        </w:rPr>
        <w:t xml:space="preserve">4   </w:t>
      </w:r>
      <w:r>
        <w:rPr>
          <w:b/>
          <w:bCs/>
        </w:rPr>
        <w:t xml:space="preserve">Healthcare Services for Employees &amp; Contractors</w:t>
      </w:r>
    </w:p>
    <w:p>
      <w:pPr>
        <w:spacing w:after="100" w:line="290"/>
        <w:ind w:left="400"/>
      </w:pPr>
      <w:r>
        <w:t xml:space="preserve">Medical services for employees, contractors and their families when needed.</w:t>
      </w:r>
    </w:p>
    <w:p>
      <w:pPr>
        <w:keepNext/>
        <w:spacing w:after="40" w:before="120"/>
      </w:pPr>
      <w:r>
        <w:rPr>
          <w:b/>
          <w:bCs/>
          <w:color w:val="12C0C6"/>
          <w:sz w:val="24"/>
          <w:szCs w:val="24"/>
        </w:rPr>
        <w:t xml:space="preserve">5   </w:t>
      </w:r>
      <w:r>
        <w:rPr>
          <w:b/>
          <w:bCs/>
        </w:rPr>
        <w:t xml:space="preserve">Accommodation Healthcare Services</w:t>
      </w:r>
    </w:p>
    <w:p>
      <w:pPr>
        <w:spacing w:after="100" w:line="290"/>
        <w:ind w:left="400"/>
      </w:pPr>
      <w:r>
        <w:t xml:space="preserve">Where hotels or residential camps serve the site, we can study setting up or operating medical services and clinics for the people living there.</w:t>
      </w:r>
    </w:p>
    <w:p>
      <w:pPr>
        <w:keepNext/>
        <w:pBdr>
          <w:bottom w:val="single" w:color="12C0C6" w:sz="6" w:space="4"/>
        </w:pBdr>
        <w:spacing w:after="120" w:before="280"/>
      </w:pPr>
      <w:r>
        <w:rPr>
          <w:b/>
          <w:bCs/>
          <w:color w:val="000000"/>
          <w:sz w:val="24"/>
          <w:szCs w:val="24"/>
        </w:rPr>
        <w:t xml:space="preserve">What </w:t>
      </w:r>
      <w:r>
        <w:rPr>
          <w:b/>
          <w:bCs/>
          <w:color w:val="000000"/>
          <w:sz w:val="24"/>
          <w:szCs w:val="24"/>
          <w:highlight w:val="yellow"/>
          <w:highlightCs w:val="yellow"/>
        </w:rPr>
        <w:t xml:space="preserve">[Company Name]</w:t>
      </w:r>
      <w:r>
        <w:rPr>
          <w:b/>
          <w:bCs/>
          <w:color w:val="000000"/>
          <w:sz w:val="24"/>
          <w:szCs w:val="24"/>
        </w:rPr>
        <w:t xml:space="preserve"> gains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One point of contact for every medical case, day and night.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Emergency cases coordinated with the receiving hospital before arrival.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Care close to the site, with less transfer time and less time away from work.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A clear report on each case until the employee is back at work.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An on-site clinic model already running at 135+ locations.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t xml:space="preserve">Strong support for your duty of care to employees and contractors.</w:t>
      </w:r>
    </w:p>
    <w:p>
      <w:pPr>
        <w:keepNext/>
        <w:pBdr>
          <w:bottom w:val="single" w:color="12C0C6" w:sz="6" w:space="4"/>
        </w:pBdr>
        <w:spacing w:after="120" w:before="280"/>
      </w:pPr>
      <w:r>
        <w:rPr>
          <w:b/>
          <w:bCs/>
          <w:color w:val="000000"/>
          <w:sz w:val="24"/>
          <w:szCs w:val="24"/>
        </w:rPr>
        <w:t xml:space="preserve">Next step</w:t>
      </w:r>
    </w:p>
    <w:p>
      <w:pPr>
        <w:spacing w:after="140" w:line="300"/>
      </w:pPr>
      <w:r>
        <w:t xml:space="preserve">I would welcome a meeting with you and your team in the week of </w:t>
      </w:r>
      <w:r>
        <w:rPr>
          <w:highlight w:val="yellow"/>
          <w:highlightCs w:val="yellow"/>
        </w:rPr>
        <w:t xml:space="preserve">[date]</w:t>
      </w:r>
      <w:r>
        <w:t xml:space="preserve">. We would like to understand Sukari's needs and agree the scope of a first phase.</w:t>
      </w:r>
    </w:p>
    <w:p>
      <w:pPr>
        <w:spacing w:after="320" w:line="300"/>
      </w:pPr>
      <w:r>
        <w:t xml:space="preserve">I look forward to hearing from you.</w:t>
      </w:r>
    </w:p>
    <w:p>
      <w:pPr>
        <w:spacing w:after="360"/>
      </w:pPr>
      <w:r>
        <w:t xml:space="preserve">Kind regards,</w:t>
      </w:r>
    </w:p>
    <w:p>
      <w:pPr>
        <w:spacing w:after="0"/>
      </w:pPr>
      <w:r>
        <w:rPr>
          <w:b/>
          <w:bCs/>
          <w:highlight w:val="yellow"/>
          <w:highlightCs w:val="yellow"/>
        </w:rPr>
        <w:t xml:space="preserve">[CEO full name]</w:t>
      </w:r>
    </w:p>
    <w:p>
      <w:pPr>
        <w:spacing w:after="0"/>
      </w:pPr>
      <w:r>
        <w:rPr>
          <w:color w:val="565759"/>
        </w:rPr>
        <w:t xml:space="preserve">Chief Executive Officer</w:t>
      </w:r>
    </w:p>
    <w:p>
      <w:pPr>
        <w:spacing w:after="0"/>
      </w:pPr>
      <w:r>
        <w:rPr>
          <w:color w:val="565759"/>
        </w:rPr>
        <w:t xml:space="preserve">Healthcare International Group</w:t>
      </w:r>
    </w:p>
    <w:p>
      <w:pPr>
        <w:spacing w:after="0"/>
      </w:pPr>
      <w:r>
        <w:rPr>
          <w:color w:val="565759"/>
        </w:rPr>
        <w:t xml:space="preserve">partner@healthcareig.com  ·  +2 01001828828</w:t>
      </w:r>
    </w:p>
    <w:p>
      <w:pPr>
        <w:spacing w:after="0"/>
      </w:pPr>
      <w:r>
        <w:rPr>
          <w:color w:val="565759"/>
        </w:rPr>
        <w:t xml:space="preserve">www.healthcareig.com</w:t>
      </w:r>
    </w:p>
    <w:sectPr>
      <w:footerReference w:type="default" r:id="rId7"/>
      <w:pgSz w:w="11906" w:h="16838" w:orient="portrait"/>
      <w:pgMar w:top="10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jc w:val="center"/>
    </w:pPr>
    <w:r>
      <w:rPr>
        <w:color w:val="565759"/>
        <w:sz w:val="16"/>
        <w:szCs w:val="16"/>
      </w:rPr>
      <w:t xml:space="preserve">Healthcare International Group  ·  partner@healthcareig.com  ·  www.healthcareig.com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2C0C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9b67d81941751b435b550d96e7e1be28a5fb09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Healthcare Cooperation for Sukari Gold Mine</dc:title>
  <dc:creator>Healthcare International Group</dc:creator>
  <cp:lastModifiedBy>Un-named</cp:lastModifiedBy>
  <cp:revision>1</cp:revision>
  <dcterms:created xsi:type="dcterms:W3CDTF">2026-09-14T09:45:58.839Z</dcterms:created>
  <dcterms:modified xsi:type="dcterms:W3CDTF">2026-09-14T09:45:58.840Z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