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standalone="yes"?><w:document xmlns:w="http://schemas.openxmlformats.org/wordprocessingml/2006/main" xmlns:r="http://schemas.openxmlformats.org/officeDocument/2006/relationships"><w:body><w:p><w:pPr><w:pStyle w:val="Title"/></w:pPr><w:r><w:t xml:space="preserve">Aabcor – AI-Powered NRW Detection</w:t></w:r></w:p><w:p><w:pPr><w:pStyle w:val="Subtitle"/></w:pPr><w:r><w:t xml:space="preserve">Business Plan</w:t></w:r></w:p><w:p><w:pPr><w:pStyle w:val="Subtitle"/></w:pPr><w:r><w:t xml:space="preserve">20 Oct 2025</w:t></w:r></w:p><w:p><w:pPr><w:pBdr><w:bottom w:val="single" w:sz="6" w:space="1" w:color="cccccc"/></w:pBdr></w:pPr><w:r><w:t/></w:r></w:p><w:p><w:r><w:t xml:space="preserve"></w:t></w:r></w:p><w:p><w:r><w:fldChar w:fldCharType="begin"/></w:r><w:r><w:instrText xml:space="preserve">TOC \o "1-2" \h \z \u</w:instrText></w:r><w:r><w:fldChar w:fldCharType="separate"/></w:r><w:r><w:t>Table of Contents (right-click & Update Field in Word)</w:t></w:r><w:r><w:fldChar w:fldCharType="end"/></w:r></w:p><w:p><w:r><w:t xml:space="preserve"></w:t></w:r></w:p><w:p><w:pPr><w:ind w:left="360" w:hanging="360"/></w:pPr><w:r><w:t xml:space="preserve">• Executive Summary</w:t></w:r></w:p><w:p><w:pPr><w:ind w:left="360" w:hanging="360"/></w:pPr><w:r><w:t xml:space="preserve">• Problem Statement</w:t></w:r></w:p><w:p><w:pPr><w:ind w:left="360" w:hanging="360"/></w:pPr><w:r><w:t xml:space="preserve">• Solution Overview</w:t></w:r></w:p><w:p><w:pPr><w:ind w:left="360" w:hanging="360"/></w:pPr><w:r><w:t xml:space="preserve">• Technology Architecture</w:t></w:r></w:p><w:p><w:pPr><w:ind w:left="360" w:hanging="360"/></w:pPr><w:r><w:t xml:space="preserve">• Business Model</w:t></w:r></w:p><w:p><w:pPr><w:ind w:left="360" w:hanging="360"/></w:pPr><w:r><w:t xml:space="preserve">• Market Opportunity</w:t></w:r></w:p><w:p><w:pPr><w:ind w:left="360" w:hanging="360"/></w:pPr><w:r><w:t xml:space="preserve">• Go-to-Market Strategy</w:t></w:r></w:p><w:p><w:pPr><w:ind w:left="360" w:hanging="360"/></w:pPr><w:r><w:t xml:space="preserve">• Competitive Landscape</w:t></w:r></w:p><w:p><w:pPr><w:ind w:left="360" w:hanging="360"/></w:pPr><w:r><w:t xml:space="preserve">• Team</w:t></w:r></w:p><w:p><w:pPr><w:ind w:left="360" w:hanging="360"/></w:pPr><w:r><w:t xml:space="preserve">• Financial Projections</w:t></w:r></w:p><w:p><w:pPr><w:ind w:left="360" w:hanging="360"/></w:pPr><w:r><w:t xml:space="preserve">• Risks &amp; Mitigations</w:t></w:r></w:p><w:p><w:pPr><w:ind w:left="360" w:hanging="360"/></w:pPr><w:r><w:t xml:space="preserve">• Call to Action</w:t></w:r></w:p><w:p><w:pPr><w:pStyle w:val="Heading1"/><w:spacing w:before="240" w:after="60"/></w:pPr><w:r><w:t xml:space="preserve">1. Executive Summary</w:t></w:r></w:p><w:p><w:pPr><w:spacing w:before="40" w:after="80"/></w:pPr><w:r><w:t xml:space="preserve">Aabcor is a SaaS startup addressing the urgent challenge of non-revenue water (NRW) loss in water utilities. NRW – water produced but lost or unbilled – averages about 35% of water globally, and in the Middle East it reaches alarming levels of 40–60% (e.g. ~50% in Jordan). This represents not only wasted water in some of the world’s most water-scarce regions, but also massive economic loss for utilities and governments. In Jordan, over 50% of municipal water is non-revenue, worsening a severe water crisis.</w:t></w:r></w:p><w:p><w:pPr><w:spacing w:before="40" w:after="80"/></w:pPr><w:r><w:t xml:space="preserve">Aabcor’s mission is to dramatically reduce these losses by providing an AI-powered platform that can detect and pinpoint leaks and water theft in real-time, using advanced data fusion of acoustic sensors, SCADA telemetry, and digital twin simulations. Our platform leverages a suite of 25 specialized algorithms to analyze sensor data and network models, producing timely alerts with location and confidence. This enables utilities to fix hidden leaks quickly, cut water waste, and improve revenue. We combine field-proven techniques (validated on real networks in Hong Kong, the UK’s Yorkshire and Wessex regions, and global benchmarks like BattLeDIM) with synthetic data augmentation for robust performance.</w:t></w:r></w:p><w:p><w:pPr><w:spacing w:before="40" w:after="80"/></w:pPr><w:r><w:t xml:space="preserve">The result is a cutting-edge solution with technical depth and practical readiness: it’s explainable, audit-friendly, and deployable on cloud or at the network’s edge. Our Minimum Viable Product is complete and pilot-ready (v1.2). We are now gearing up to execute our first pilot deployments in Jordan and the Middle East and to raise capital for full commercial rollout. This business plan outlines the problem, our solution, the architecture and business model, market opportunities, and our go-to-market strategy. We invite investors, water utility partners, and government stakeholders to join us in scaling Aabcor’s impact—saving water, costs, and improving resilience in a water-stressed region.</w:t></w:r></w:p><w:p><w:pPr><w:pStyle w:val="Heading1"/><w:spacing w:before="240" w:after="60"/></w:pPr><w:r><w:t xml:space="preserve">2. Problem Statement</w:t></w:r></w:p><w:p><w:pPr><w:spacing w:before="40" w:after="80"/></w:pPr><w:r><w:t xml:space="preserve">Severe Water Losses in a Water-Scarce Region. Non-Revenue Water (NRW) refers to water that is produced and supplied into the network but yields no revenue because it is lost before reaching customers (through leaks, bursts) or not billed (theft, metering errors). Globally, NRW is about one-third of all supplied water, but the Middle East faces an even more acute situation, with countries like Jordan at ~50%, Lebanon ~48%, Iraq ~60%, and Palestine ~40% NRW. This is occurring in one of the driest regions on earth – per capita water resources in the Middle East are only one-sixth the global average. Jordan in particular is among the world’s most water-scarce nations (only 97 m3 per capita vs. 500 m3 considered absolute scarcity), yet astonishingly over 50% of the water pumped into Jordan’s municipal systems is lost or unaccounted for. This paradox of extreme scarcity and extreme waste is a critical problem.</w:t></w:r></w:p><w:p><w:pPr><w:spacing w:before="40" w:after="80"/></w:pPr><w:r><w:t xml:space="preserve">Economic and Environmental Impact. The high NRW levels in Jordan and neighboring countries have dire consequences. In Jordan, NRW is identified as the single biggest constraint on water supply and a major fiscal drain on the sector:contentReference[oaicite:13]{index=13}. It is estimated to cost the country hundreds of millions of Jordanian Dinars (hundreds of millions of USD) in lost revenues each year:contentReference[oaicite:14]{index=14}. This loss exacerbates the financial instability of water utilities and governments, leading to debt and underinvestment in infrastructure. For a water utility, high NRW means that half the water they pump (often using expensive energy) generates no income – a huge operational inefficiency. Environmentally, the wasted water contributes to unsustainable depletion of aquifers and sources:contentReference[oaicite:15]{index=15}:contentReference[oaicite:16]{index=16}. Essentially, already scarce water resources are being pumped out only to leak into the ground, while demand continues to outstrip supply.</w:t></w:r></w:p><w:p><w:pPr><w:spacing w:before="40" w:after="80"/></w:pPr><w:r><w:t xml:space="preserve">Causes: Leaks and Theft Go Undetected. NRW has multiple causes: physical losses (leaks, pipe bursts, overflowing tanks) and apparent losses (theft through illegal connections, meter tampering, or billing errors). Aging and poorly maintained infrastructure in the region leads to frequent leaks. Many distribution networks have old pipes prone to cracks and bursts, and maintenance regimes are reactive rather than preventive. Additionally, utilities struggle with unauthorized consumption – illegal connections or bypassed meters can be significant, especially in areas with refugee influxes or informal settlements. Traditional approaches to leak detection (like manual acoustic listening, periodic district metering analysis) are slow and labor-intensive, meaning leaks often run for months before discovery. The prevalence of intermittent water supply in Jordan (rotating water schedules) also hampers leak detection, as empty pipes can hide leaks and then stress the system when re-pressurized:contentReference[oaicite:20]{index=20}. The bottom line: lack of continuous, systematic monitoring means many leaks and theft instances remain invisible until major damage is done. This is explicitly noted as a challenge by Jordan’s own water strategy, which highlights the “lack of systematic leak detection” as a factor behind high NRW:contentReference[oaicite:21]{index=21}.</w:t></w:r></w:p><w:p><w:pPr><w:spacing w:before="40" w:after="80"/></w:pPr><w:r><w:t xml:space="preserve">Regulatory Drivers and Urgency. Governments and international organizations have recognized the NRW crisis. Jordan’s government has made NRW reduction a top priority in its National Water Strategy. The goal is to cut NRW from ~50% down to 25% by 2040:contentReference[oaicite:22]{index=22}, a massive improvement that will require at least JD 1.3 billion (~$1.8 billion) in investments over the next decade:contentReference[oaicite:23]{index=23}. Similarly, donors are stepping in: for example, the World Bank approved a $250 million project in 2023 to improve Jordan’s water network efficiency, explicitly targeting sustainable NRW reduction and aiming to save about 10 million m3 of water per year. Across the Middle East, water authorities are under pressure to secure water supplies against the dual threats of population growth and climate change. With 11 of the 17 most water-stressed countries located in MENA, reducing leaks and waste is one of the fastest ways to “create” new supply. This confluence of factors – acute need, economic pressure, and policy mandate – creates an urgent demand for effective NRW reduction solutions. There is a clear gap in the market for modern, tech-driven approaches that can continuously monitor networks and catch losses in real-time, which is exactly where Aabcor positions itself.</w:t></w:r></w:p><w:p><w:pPr><w:pStyle w:val="Heading1"/><w:spacing w:before="240" w:after="60"/></w:pPr><w:r><w:t xml:space="preserve">3. Solution Overview</w:t></w:r></w:p><w:p><w:pPr><w:spacing w:before="40" w:after="80"/></w:pPr><w:r><w:t xml:space="preserve">A.I. Platform for Proactive Leak &amp; Theft Detection. Aabcor offers a comprehensive AI-based platform that enables water utilities to actively monitor their distribution networks and catch water losses as they happen. Unlike single-technology solutions, our platform fuses data from multiple sources – acoustic leak detection sensors (which “listen” for leak noise in pipes), SCADA telemetry (flow, pressure, and other sensor data from the network), and digital twin simulations of the water network – to detect and localize leaks or illegal draw-offs with high accuracy. By combining these modalities, we can identify a leak event that might be missed by any one method alone. For example, a small underground leak might produce a subtle acoustic signal and a slight pressure drop; our system correlates both signals in time and space, recognizing the signature of a leak with confidence. The platform doesn’t just raise a generic alarm – it pinpoints the likely location (down to a specific pipe segment or zone) and classifies the type of event (leak vs. possible theft). Each alert comes with a quantified confidence level and supporting evidence, so utility teams know what was detected, where, and why.</w:t></w:r></w:p><w:p><w:pPr><w:spacing w:before="40" w:after="80"/></w:pPr><w:r><w:t xml:space="preserve">Technical Strength – 25 Algorithms &amp; Data Fusion. Under the hood, Aabcor’s solution is powered by a suite of 25 specialized algorithms spanning signal processing, machine learning, and water network analytics. These algorithms cover the end-to-end process: from noise filtering and feature extraction in acoustic waveforms, to detecting anomalies in pressure/flow patterns, to graph-based localization on the network model. We employ state-of-the-art AI: for instance, an acoustic pattern recognition model (a deep neural network) trained on thousands of leak sound samples, and a hydraulic anomaly model that uses graph neural networks (GNNs) operating on a digital twin of the network. The digital twin incorporates pipe configurations, pressure zones (DMAs), and simulated scenarios, allowing the AI to understand how a leak in a certain location would propagate signals through the system. Our fusion algorithm then intelligently combines the acoustic and hydraulic insights, weighing their uncertainties, to make a final decision on whether there is a leak or theft and how confident we are. Because the platform was developed using real-world data from Hong Kong and UK networks (with known leak events) as well as the BattLeDIM international leak detection challenge data, it has been validated against diverse conditions. We also augment training with synthetic data – for example, injecting simulated leak signals into real background noise or simulating pressure drops in the hydraulic model – to ensure the algorithms generalize to new systems. This blend of authentic and synthetic data makes the AI highly robust to different network sizes, materials, and sensor configurations.</w:t></w:r></w:p><w:p><w:pPr><w:spacing w:before="40" w:after="80"/></w:pPr><w:r><w:t xml:space="preserve">Audit-Readiness and Explainability. Aabcor’s platform is built to be not a “black box,” but a transparent, operator-friendly system. For every alert it generates, the system produces an evidence bundle that can be reviewed: this includes things like the specific acoustic signal snippet (sound spectrum) that was flagged, the timeline of pressure/flow readings in the affected district, and a map overlay highlighting the probable leak location with a heatmap. In essence, the AI can “show its work.” We utilize explainable AI techniques; for example, we compute SHAP values and other feature importance measures on the fusion model to identify which factors contributed most to a given alert. If an operator wants to investigate, they can see that, say, “a persistent acoustic noise at 640 Hz near Valve 12 and a 15% drop in nighttime pressure in DMA-3 led to this leak alert.” This not only builds trust, but also speeds up verification on the ground. Moreover, the platform’s design emphasizes audit-readiness: all decisions and their supporting data are logged immutably. We use a WORM (Write-Once, Read-Many) data store for event evidence – once an alert is generated, the system hashes and archives the relevant data so that it cannot be tampered with. This is crucial for later audit or even dispute resolution. If a utility is questioned by regulators or customers (for example, justifying a water outage to fix a leak), they can produce a secure evidence report of the leak event from our system. The system also keeps track of performance metrics, false alarms, and outcomes to continually improve and to demonstrate reliability to stakeholders.</w:t></w:r></w:p><w:p><w:pPr><w:spacing w:before="40" w:after="80"/></w:pPr><w:r><w:t xml:space="preserve">Cloud, Edge &amp; Integration Capabilities. Flexibility in deployment is a key part of our solution. Aabcor’s software can run in the cloud (offered as a SaaS subscription) or on the edge (on-premises at the utility’s site or even on field devices). We containerized the inference engine to be lightweight – in tests, a single edge device (industrial PC) can process data for a DMA in real-time with ≤250 ms latency for each sensor frame. This means even if internet connectivity is unreliable, the analysis can happen locally without disruption. The platform exposes clean APIs for integration; for example, utilities can send data to our cloud via secure endpoints, or query results via a REST API (our POST /detect and /predict_frame endpoints allow on-demand analysis of new data). We also provide an /admin API set for configuring the system (like adjusting sensitivity or adding new sensor nodes). This API-centric approach makes it easy to integrate Aabcor’s outputs into a utility’s existing SCADA dashboards or notification systems – our alerts can be fed into their control room displays or maintenance ticketing system automatically. The user interface we offer includes a web dashboard with map visualizations and KPI dashboards, but we recognize that many utilities have established systems, so we designed for interoperability. Security is treated seriously: all data is encrypted in transit and at rest (TLS 1.3, AES-256 standards) and role-based access control is enforced for all user interactions. The net effect is a solution that slots into a water operator’s ecosystem with minimal friction, operating reliably either as a fully managed cloud service or a local solution according to the client’s needs.</w:t></w:r></w:p><w:p><w:pPr><w:spacing w:before="40" w:after="80"/></w:pPr><w:r><w:t xml:space="preserve">Proven, Risk-Controlled Results. Ultimately, Aabcor’s value is in reducing water loss and operational costs. By catching leaks early (potentially within hours or days of occurrence instead of months), the platform can significantly shrink the volume of lost water per incident. For example, a leak of 1 liter/second would waste about 86 cubic meters per day; catching it even a month earlier can save ~2,500 m3 of water. Our system’s leak detection algorithms are calibrated to control false alarms through a conformal prediction framework – essentially, we mathematically adjust the confidence thresholds so that the probability of a false alert stays below a chosen risk level (e.g. 5%). This is important for not overwhelming utility crews with false positives. We also emphasize not just detection but localization and prioritization: the system might detect 10 events in a large network, but it will rank them by severity (e.g. estimated leak flow rate or impact on customers) so that repair crews tackle the most critical issues first. In summary, Aabcor provides a high-tech “eye” on the water network 24/7, offering early warning of leaks and theft, guiding efficient use of repair resources, and giving management the tools to systematically drive down NRW. Few if any current solutions provide this depth of multi-sensor intelligence and actionable insight in one package.</w:t></w:r></w:p><w:p><w:pPr><w:pStyle w:val="Heading1"/><w:spacing w:before="240" w:after="60"/></w:pPr><w:r><w:t xml:space="preserve">4. Technology Architecture</w:t></w:r></w:p><w:p><w:pPr><w:spacing w:before="40" w:after="80"/></w:pPr><w:r><w:t xml:space="preserve">The architecture of the Aabcor platform follows a logical flow from data acquisition to decision output, with multiple layers of quality control and learning. Below is a high-level summary of how the system works and is structured:</w:t></w:r></w:p><w:p><w:pPr><w:spacing w:before="40" w:after="80"/></w:pPr><w:r><w:t xml:space="preserve">Data Ingestion &amp; Quality Control: The process begins with continuous ingestion of telemetry from both field sensors and simulations. Field Telemetry includes acoustic logger data (audio streams or nightly recordings from leak noise loggers placed on pipes) and SCADA data (pressure and flow readings, valve statuses, etc.). These can come in real-time streams or batch uploads. Alongside real data, our Synthetic Engine components (dubbed AcousticSynth and HydraulicSynth) generate simulated data to augment coverage. For instance, AcousticSynth can simulate leak sounds under various pipe materials and distances, while HydraulicSynth runs hydraulic models of the network to simulate pressure drops for hypothetical leaks. Both real and synthetic inputs pass through an Ingest &amp; Quality Gate module. This module checks data integrity – validating timestamps, checking for sensor anomalies, and producing a quality_report for each batch. If data fails basic quality criteria (e.g., a sensor is offline or giving obviously wrong readings), it flags or rejects it so that bad data doesn’t taint the analysis. This governance ensures our algorithms always work on reliable inputs (any data gaps or quality issues are handled via interpolation or by alerting the ops team). The emphasis on data contracts and validation means the system is resilient against garbage-in scenarios, which is crucial when dealing with numerous field devices.</w:t></w:r></w:p><w:p><w:pPr><w:spacing w:before="40" w:after="80"/></w:pPr><w:r><w:t xml:space="preserve">Feature Engineering &amp; Model Fusion: After ingestion, the data flows into a Feature Extraction layer. Acoustic data is converted into spectral features (such as Mel-frequency spectrograms, which transform raw sound into a time-frequency representation highlighting leak-like frequencies). Hydraulic data (pressures, flows) is aggregated into time-windowed features and combined with network topology to create what we call graph tensors – basically structured data that our graph neural network can process. These represent the state of the water network over a recent window (e.g., last 15 minutes) including sensor readings at nodes and edges. All these features (acoustic and hydraulic) are then fed into our core AI models. We have two primary model branches: (1) an Acoustic Convolutional Neural Network (augmented with recurrent layers) that outputs a probability of leak or anomaly from sound, and (2) a Spatio-Temporal Graph Neural Network that outputs probabilities of leaks or theft from the hydraulic data, as well as a likely location encoded as probabilities on network nodes/pipes. Each model also outputs an uncertainty estimate (how confident it is). A fusion module takes these outputs and combines them – essentially a meta-learner that weighs the evidence from acoustics vs. hydraulics. The fusion might use simple logical rules in some cases (e.g., require at least some acoustic evidence to declare a leak) as well as learned weights. Importantly, before finalizing an alert, we calibrate the model outputs: each model’s probability is adjusted via temperature scaling (a technique to ensure probabilistic predictions are neither over- nor under-confident) and then a conformal calibration is applied to the fused result to enforce a risk level. In practice, this means if the system says “95% confidence leak in Sector 7,” we have statistical backing that the system is 95% sure (with some margin for error) – this kind of rigor is often required for operators to trust and act on an alert.</w:t></w:r></w:p><w:p><w:pPr><w:spacing w:before="40" w:after="80"/></w:pPr><w:r><w:t xml:space="preserve">Decision Making &amp; Output Layer: Once the fusion module determines an event (leak/theft) is present, the system packages the result for output. We create an Event object that contains: the type of event (e.g. LEAK or THEFT), the estimated location (which DMA or which pipe segment, often visualized as a map coordinate or highlighted pipe on a GIS), the confidence level/probability, and the evidence bundle references. The platform then triggers an Eventflow process – this manages the lifecycle of the alert. For example, if the same leak is detected consistently over time, the system doesn’t spam multiple alerts; Eventflow will mark it as an ongoing event and only send updates or an “upgrade” if it worsens. It will also auto-close events if the signature disappears (perhaps the leak was fixed or the event was transient). Each event is logged into our evidence store (with WORM compliance, as noted) and important metadata (time, location, sensor readings) are saved. Notifications are then sent out via the configured channels: this could be an alert on the Aabcor dashboard, an email or SMS to maintenance leads, or an integration that pops an alarm on the utility’s SCADA UI. We can also open trouble-ticket entries automatically in the utility’s maintenance system if desired. The output layer is designed to be flexible: some clients may want full real-time API data feed, others may prefer daily summary reports – we support both. Additionally, a visualization module can generate an “operator overlay” map for each active event, which can be printed or shared, showing the affected area, nearest valves to shut, and other context to assist field crews.</w:t></w:r></w:p><w:p><w:pPr><w:spacing w:before="40" w:after="80"/></w:pPr><w:r><w:t xml:space="preserve">Learning Loop &amp; Continuous Improvement: The architecture includes a feedback mechanism called Continuum (our continuous learning loop). As new data comes in and as operators verify leaks in the field, the outcomes are fed back into the system. For instance, if an operator confirms a leak and closes the event, the system logs that confirmation which is used as a label for retraining; if an alert was a false alarm (operator checked and found nothing), that too is logged. Meanwhile, the system monitors data drift – if the statistical patterns of incoming data start deviating significantly (e.g., new equipment installed or seasonal changes), Continuum flags it. We have automated triggers: if drift or too many unexplained events are observed, the system can initiate a retraining of the models on the latest data. This retraining pipeline is part of our MLOps workflow. In a controlled staging environment, new models are tested and then rolled out in a shadow mode. We employ a Shadow Deployment strategy: the new model runs in parallel with the old (shadow mode) to compare outputs while not affecting operations. Only when it consistently performs as good or better, do we switch it to active (blue/green deployment). This ensures updates are seamless and don’t degrade service. Additionally, our system’s observability stack tracks performance metrics (latency, throughput), data quality stats, and model accuracy over time – all part of the “monitor &amp; guard” philosophy that surrounds the core algorithms. In short, the architecture is not a static one-time deploy; it’s a living system that grows smarter and stays reliable through continuous monitoring, validation, and retraining, which is critical for long-term success in dynamic real-world environments.</w:t></w:r></w:p><w:p><w:pPr><w:spacing w:before="40" w:after="80"/></w:pPr><w:r><w:t xml:space="preserve">Summary of Technical Differentiators: Aabcor’s architecture embodies several differentiators that we believe set us apart: (1) Multi-modal data fusion (acoustic + hydraulic + model simulation) in one integrated platform – whereas traditionally these are siloed efforts, we unify them. (2) Strong emphasis on data quality and governance (few startups consider data contracts and WORM evidence from day one). (3) Built-in explainability and calibration (we don’t just throw a deep network’s output over the wall; we wrap it in interpretability and risk control measures). (4) Cloud-edge hybrid design and API-first integration, making it easy to adopt. Together, these architectural choices ensure that our solution is not just innovative, but also reliable and ready for mission-critical deployment in utility operations.</w:t></w:r></w:p><w:p><w:pPr><w:pStyle w:val="Heading1"/><w:spacing w:before="240" w:after="60"/></w:pPr><w:r><w:t xml:space="preserve">5. Business Model</w:t></w:r></w:p><w:p><w:pPr><w:spacing w:before="40" w:after="80"/></w:pPr><w:r><w:t xml:space="preserve">Aabcor will be offered as a subscription-based Software-as-a-Service (SaaS) tailored to the needs and scale of each water utility client. The business model is designed around the principle of aligning our pricing with the value delivered – i.e. the size of the network and the complexity of analytics required – while remaining affordable relative to the massive savings potential from NRW reduction.</w:t></w:r></w:p><w:p><w:pPr><w:spacing w:before="40" w:after="80"/></w:pPr><w:r><w:t xml:space="preserve">SaaS Tiers: We plan to have tiered subscription offerings to cater to utilities of different sizes and maturity levels in digital monitoring:</w:t></w:r></w:p><w:p><w:pPr><w:ind w:left="360" w:hanging="360"/></w:pPr><w:r><w:t xml:space="preserve">• Basic Tier – Monitor: This entry tier provides core monitoring of network data with our AI detecting anomalies primarily from existing SCADA inputs (flows, pressures) and minimal hardware requirements. It offers a dashboard with alerts and basic reports. This is ideal for smaller utilities or initial deployments focusing on a subset of DMAs. Pricing: a flat fee per month plus a rate per DMA monitored (e.g., an order of magnitude of a few hundred USD per DMA per month).</w:t></w:r></w:p><w:p><w:pPr><w:ind w:left="360" w:hanging="360"/></w:pPr><w:r><w:t xml:space="preserve">• Standard Tier – Detect &amp; Localize: This tier unlocks the full multi-modal leak detection capability, integrating acoustic sensors and the digital twin analytics. Utilities in this tier get real-time leak localization, theft detection analytics, and integration APIs. We anticipate most mid-sized water companies will choose this tier. It is billed on a per-DMA (or per sensor network) basis at a higher rate than Basic. For example, a utility with 50 DMAs might pay a base platform fee plus ~$X per DMA monthly, scaling with the number of zones covered.</w:t></w:r></w:p><w:p><w:pPr><w:ind w:left="360" w:hanging="360"/></w:pPr><w:r><w:t xml:space="preserve">• Premium Tier – Optimize &amp; Analyze: The top tier includes all Standard features and adds advanced analytics add-ons. These may include predictive maintenance insights (e.g. identifying pipes at risk of failure), hydraulic optimization recommendations (like optimal pressure management strategies to reduce new leaks), and custom analytics or compliance reports. We also offer dedicated support, on-premise deployment options, and SLA guarantees on alert delivery for Premium subscribers. Pricing would be bespoke or at a premium multiplier, potentially structured as an annual enterprise license if covering an entire large city network.</w:t></w:r></w:p><w:p><w:pPr><w:spacing w:before="40" w:after="80"/></w:pPr><w:r><w:t xml:space="preserve">All tiers are subscription licenses (annual contracts paid monthly or quarterly), ensuring a recurring revenue model for Aabcor. This recurring model is attractive for investors due to its predictability and scalability.</w:t></w:r></w:p><w:p><w:pPr><w:spacing w:before="40" w:after="80"/></w:pPr><w:r><w:t xml:space="preserve">Per-DMA / Per-Connection Billing: A key metric we use for pricing is the number of District Metered Areas (DMAs) or network zones that the solution monitors. A DMA is a logical section of the network usually bounded by meters, often used for leak analysis. By charging per DMA, we correlate cost to the size of the network – larger utilities with more zones pay more, but also derive more value (in absolute water saved). This also simplifies quoting: a utility knows how many zones or connections they have, and we can provide a clear cost per unit. The per-DMA fee covers the data processing for that zone (the computational load, algorithm maintenance, etc.). We may also factor in the number of sensors or endpoints in pricing for a fair scaling. For instance, a DMA with only inlet/outlet meters vs. one blanketed with 100 acoustic loggers might have different data volumes, so our pricing model can accommodate that by tier or by sensor count. The idea is to keep pricing transparent: e.g., “$Y per DMA per month for full leak detection coverage” as a baseline. Additionally, where we provide hardware (e.g., acoustic sensors through partners), those could be bundled or leased as part of the subscription, to minimize upfront capital for the utility.</w:t></w:r></w:p><w:p><w:pPr><w:spacing w:before="40" w:after="80"/></w:pPr><w:r><w:t xml:space="preserve">Optional Analytics Add-Ons: Beyond leak detection, many utilities are interested in broader analytics for operational efficiency. We plan to offer add-on modules that can be attached to any tier (though some might require Standard or Premium tiers as a base). Examples include: Energy Optimization Module (analyze pump operations and suggest schedules to save energy, since energy cost is tied to pumping water, which in turn ties to NRW), Consumer Demand Analytics (detect unusual consumption patterns that might indicate meter issues or fraud beyond the network level), and Regulatory Reporting Package (automatic generation of NRW performance reports aligned to government requirements). These add-ons would be priced either as a small additional monthly fee or a one-time service fee depending on the nature. For instance, a regulatory report generator might be a yearly service add-on for an extra few thousand dollars, whereas energy optimization analytics might be an extra per-month cost. By modularizing these, clients can start with core leak detection and then upgrade or extend as they see results and need more value.</w:t></w:r></w:p><w:p><w:pPr><w:spacing w:before="40" w:after="80"/></w:pPr><w:r><w:t xml:space="preserve">Customer Value Proposition &amp; ROI: From a business perspective, our pricing is set such that a utility typically sees a strong return on investment (ROI) if our system even marginally reduces their NRW. For example, if a utility loses 5 million m3 of water per year to NRW, and our system helps cut that by 10% (500,000 m3 saved) through earlier leak repairs and theft reduction, the value of that water (say water production cost $0.50 per m3) is $250,000, not to mention improved revenue collection. Meanwhile, their subscription cost might be on the order of $50,000–$100,000/year depending on size, yielding a multi-fold ROI. We will highlight such ROI cases in sales discussions. Moreover, by using a SaaS model, clients avoid heavy upfront costs – they don’t need to buy expensive software licenses or extensive new hardware (we work with their existing sensors and incremental affordable sensors). The subscription can often be budgeted as an operating expense, which is easier for many utilities especially if donor funding or government budgets support operational improvements. This also aligns with a trend in the water sector to outsource analytics to specialized providers rather than build in-house, which reduces the burden on utilities to maintain complex IT/AI systems. We are essentially providing Leak Detection-as-a-Service.</w:t></w:r></w:p><w:p><w:pPr><w:spacing w:before="40" w:after="80"/></w:pPr><w:r><w:t xml:space="preserve">Scalability and Growth: The SaaS model allows us to scale across many utilities and regions with relatively low marginal cost. Once the software platform is developed and proven in pilots, onboarding a new utility mainly involves data integration and configuration – tasks that can be templatized and streamlined. Our customer success and deployment teams will handle those as part of the subscription (especially at higher tiers). The long-term vision is that Aabcor could even be offered via regional partners or integrators as a module in larger water management solutions (for instance, we might partner with a company deploying smart meters, where our service becomes an added feature). This could open avenues for indirect sales in addition to our direct SaaS subscriptions. In summary, our business model focuses on recurring revenue through tiered SaaS, with usage-based scaling (per DMA) and value-added options, ensuring that as we help utilities save water and money, we also grow our revenue in tandem.</w:t></w:r></w:p><w:p><w:pPr><w:pStyle w:val="Heading1"/><w:spacing w:before="240" w:after="60"/></w:pPr><w:r><w:t xml:space="preserve">6. Market Opportunity</w:t></w:r></w:p><w:p><w:pPr><w:spacing w:before="40" w:after="80"/></w:pPr><w:r><w:t xml:space="preserve">Total Addressable Market – Global and MENA. The challenge of water loss is global, and the market for solutions is significant. The worldwide water leak detection and management market is valued in the multiple billions of dollars and growing steadily as utilities invest in modernization. For example, the global market for water leakage detector systems is projected to grow from around $5.2 billion in 2025 to $9.3 billion by 2035 (roughly 5.8% CAGR):contentReference[oaicite:55]{index=55}. This figure includes sensors, software, and services – the portion addressable by software analytics like Aabcor is in the billions and expanding. Focusing on our beachhead region, the Middle East and North Africa (MENA) has some of the highest NRW levels and hence the highest potential gains from solutions. Countries like Saudi Arabia, UAE, Qatar, and of course Jordan, face severe water scarcity and have committed large budgets to water infrastructure and efficiency. Jordan’s planned investment of JD 1.3 billion over 10 years for NRW reduction:contentReference[oaicite:56]{index=56} is one such example, and similar initiatives are being seen across Gulf countries (many of which have NRW in the 20–40% range and are aiming to cut it). Donor-funded programs in developing countries (e.g., World Bank, USAID projects in Jordan, Lebanon, etc.) often include components for improving water loss management, which could finance technology adoption. Thus, the serviceable obtainable market for us in MENA alone is likely in the tens of millions of USD in the next few years (given a handful of early-adopter utilities signing up), with potential to grow to hundreds of millions as it becomes standard practice.</w:t></w:r></w:p><w:p><w:pPr><w:spacing w:before="40" w:after="80"/></w:pPr><w:r><w:t xml:space="preserve">Jordan as a Launch Market. We have chosen Jordan as an initial launchpad not only because of the dire need (50% NRW nationally) but also due to active support and openness to new solutions. The regulatory environment is increasingly favorable – the government’s NRW Reduction Strategy explicitly calls for better monitoring and management practices:contentReference[oaicite:58]{index=58}:contentReference[oaicite:59]{index=59}. Jordan’s water utilities, such as the Water Authority of Jordan (WAJ) and regional companies (Miyahuna in Amman, Yarmouk Water Company in the north, etc.), are under pressure to show progress on NRW. They are more likely than ever to partner with technology providers who can bring innovation. Additionally, Jordan has become a hub for pilot programs funded by international donors: as noted, the World Bank’s $250M Water Sector Efficiency Project (2023) includes components for modernizing networks and engaging technology. This creates an opportunity for Aabcor to be implemented as a pilot under such initiatives, with minimal financial risk to the local utility (since donor grants can cover initial costs). Success in Jordan can serve as a high-visibility case study that can be showcased across the region. Being one of the most water-stressed countries, if Jordan’s utilities can reduce NRW with our solution, it will resonate in other countries facing similar issues.</w:t></w:r></w:p><w:p><w:pPr><w:spacing w:before="40" w:after="80"/></w:pPr><w:r><w:t xml:space="preserve">Regional Water Stress and Demand for Solutions. MENA’s water stress is at an all-time high due to population growth, urbanization, and climate change (more droughts, hotter temperatures). Yet many utilities still rely on 20th-century methods for leak detection (or none at all). This gap between current practice and needed efficiency is driving a surge of interest in “smart water” technologies – IoT sensors, advanced metering infrastructure (AMI), and AI analytics. Governments in the Gulf, for instance, have initiatives under their Vision 2030 plans to digitize water management. Likewise, North African countries like Morocco and Egypt are exploring smart metering at scale. The awareness of NRW as a critical issue is also increasing. A report by Idrica in 2024 highlighted that countries like Iraq and Jordan rank among the worst globally for NRW and urgently need to tackle it. Such findings put political pressure on utility managers to adopt improvements. We see a convergence of factors making the market ripe: (a) Financial drivers – water is becoming more expensive to produce (desalination, deeper wells), so saving every drop has monetary value; (b) Regulatory drivers – authorities setting targets for NRW reduction (e.g. Jordan’s 25% by 2040 goal:contentReference[oaicite:62]{index=62}, Saudi Arabia’s National Water Strategy goals, etc.); and (c) Technology maturity – sensors and data networks are now cheaper and widespread, and AI techniques for time-series and spatial data (like we use) have matured. This means our solution is not arriving ahead of its time; the market is ready to absorb it.</w:t></w:r></w:p><w:p><w:pPr><w:spacing w:before="40" w:after="80"/></w:pPr><w:r><w:t xml:space="preserve">Competitive White Space. We detail competitors in the next section, but it’s worth noting in market context that while there are incumbent approaches, the niche of an integrated AI-driven NRW management platform in MENA is relatively open. Traditional consulting companies (e.g., Miya, an international NRW reduction consulting firm) often address NRW through audits and physical interventions, but not through continuous AI monitoring. Some global players offer pieces of the puzzle (a leak noise logger system here, a SCADA event software there), but utilities struggle to integrate them. Aabcor, by offering a turnkey, end-to-end analytics service, hits a sweet spot for many mid-sized utilities that don’t have large internal IT teams. Furthermore, solving NRW has a compound benefit: by recovering lost water, countries can defer or downsize expensive supply projects (like new desalination plants or water imports). For example, reducing losses can be effectively a new source of water – as shown by the expectation of saving 10 million m3 annually in Jordan’s project. This means the market is not only the utilities themselves, but also the governments and financiers who would invest in anything that helps achieve those savings. We foresee partnerships with engineering firms and contractors who win large NRW reduction projects – they could integrate Aabcor’s software as a component in delivering the overall NRW reduction outcomes. In summary, the market opportunity for Aabcor spans immediate software subscriptions with utilities, and a share in larger NRW program budgets funded by governments and development banks. With water scarcity worsening each year, this opportunity is not just large, but also growing in urgency – which drives quicker adoption curves than one might typically expect in the traditionally slow-moving water sector.</w:t></w:r></w:p><w:p><w:pPr><w:pStyle w:val="Heading1"/><w:spacing w:before="240" w:after="60"/></w:pPr><w:r><w:t xml:space="preserve">7. Go-to-Market Strategy</w:t></w:r></w:p><w:p><w:pPr><w:spacing w:before="40" w:after="80"/></w:pPr><w:r><w:t xml:space="preserve">Pilot Rollout Plan: Our immediate next step is to execute pilot projects in target utilities to demonstrate Aabcor’s value in a real operational environment. The plan is to secure at least 2 pilot deployments in Year 1 (for example, one in Jordan and one in a neighboring Middle Eastern country such as UAE or Saudi Arabia for contrast). The pilot in Jordan could be with a major utility like Miyahuna (Amman) or the Water Authority in a smaller city. We will define a specific zone or set of DMAs within that utility’s network as the pilot area – typically an area known to have high losses or a district the utility is keen to monitor. During the pilot, we will deploy our platform in “shadow mode” initially: connecting to their data feeds (and possibly installing a handful of acoustic loggers if not already present) but not integrating into their active operations until tested. In this shadow phase (usually 1-2 months), we run Aabcor in parallel, compare its findings with the utility’s current leak detection results, and ensure alignment. Once the system proves its accuracy (e.g., successfully finds leaks that the utility confirms), we move to active mode where the utility starts relying on our alerts in their workflow. We intend to run each pilot for ~6 months covering different conditions (seasonal changes, etc.), after which the results (water saved, leaks found, false alarms avoided, etc.) will be documented in a case study.</w:t></w:r></w:p><w:p><w:pPr><w:spacing w:before="40" w:after="80"/></w:pPr><w:r><w:t xml:space="preserve">Importantly, we aim to structure pilots as paid engagements or at least co-funded. Thanks to the strong interest from donors, we may tap into grants to fund pilot deployments. For instance, under the World Bank’s program in Jordan, there might be a budget for tech pilots; we can propose Aabcor’s pilot as part of that, minimizing cost to the utility. This lowers barriers to entry. Successful pilots will naturally lead into subscription contracts (the utility continues using the system beyond the pilot period and expands it to more zones). To encourage this, we might offer the hardware (sensors) at low cost during pilot and then move to full pricing later, or offer the pilot period at a discount with a pre-agreed conversion plan.</w:t></w:r></w:p><w:p><w:pPr><w:spacing w:before="40" w:after="80"/></w:pPr><w:r><w:t xml:space="preserve">Partner Onboarding: Executing in the water utility market often requires working closely with local partners and stakeholders. We plan to onboard partners on multiple fronts:</w:t></w:r></w:p><w:p><w:pPr><w:ind w:left="360" w:hanging="360"/></w:pPr><w:r><w:t xml:space="preserve">• Local Technology/Implementation Partners: In each country or region, we will identify established engineering firms or solution integrators in the water sector who can collaborate. These partners can assist with on-ground installation (e.g., deploying acoustic loggers, calibrating sensors) and provide first-line support to utilities. For example, in Jordan, a company that supplies SCADA systems or meters could partner with us to introduce our solution to their clients as an add-on. We will provide training and possibly a reseller arrangement to such partners, extending our reach.</w:t></w:r></w:p><w:p><w:pPr><w:ind w:left="360" w:hanging="360"/></w:pPr><w:r><w:t xml:space="preserve">• Strategic Alliances: We will pursue alliances with global water industry players where synergies exist. A good example is the ABB–TaKaDu partnership:contentReference[oaicite:64]{index=64} – ABB integrated a leak detection software to enhance its SCADA offerings. Similarly, we could partner with a metering company or a pump manufacturer that wants to offer smart analytics on top of their equipment. Another target is partnering with donor projects: e.g., a USAID-funded water initiative in Jordan or a Gulf water authority’s innovation program. By being included as the technology provider in such programs, we gain credibility and a smoother entry. Already, Aabcor’s project context is aligned with Jordan’s NRW Program, which can facilitate dialogues with program managers.</w:t></w:r></w:p><w:p><w:pPr><w:ind w:left="360" w:hanging="360"/></w:pPr><w:r><w:t xml:space="preserve">• Government and Regulatory Bodies: For government stakeholders (ministries, regulators), we will approach them not as customers but as enablers. We will present Aabcor as a tool that can help achieve their national targets (like that 25% NRW goal) and offer to share pilot data and results with them transparently. Gaining government endorsement can greatly accelerate adoption by utilities (many of which are state-owned). For example, if the Ministry of Water in Jordan endorses our pilot and shares results in a public forum, it will attract other utilities in the region to take note. We will also engage with regional bodies like ACWUA (Arab Countries Water Utilities Association) to present our solution at conferences and working groups, positioning Aabcor as a regional innovation for water loss reduction.</w:t></w:r></w:p><w:p><w:pPr><w:spacing w:before="40" w:after="80"/></w:pPr><w:r><w:t xml:space="preserve">Regional Alignment &amp; Customization: While our core technology is globally applicable, go-to-market requires sensitivity to regional context. We are ensuring that our platform supports local needs – for instance, Arabic language support in the user interface and reports for Middle East clients. We are also aligning our use cases with regional priorities: in Jordan and similar countries, reducing non-revenue water is often tied to reducing energy consumption (because pumping water is energy-intensive) and improving service continuity (fewer leaks mean more consistent supply). We will highlight these ancillary benefits in our marketing: Aabcor not only saves water, it can help save energy and improve customer hours of supply (since less water lost means reservoirs can supply longer). These messages resonate with both technical managers and political leaders. Additionally, we plan our deployment timeline to fit with typical budgeting cycles. For instance, many utilities plan projects on annual cycles or wait for multi-year funding approvals. By engaging now (late 2025) and running pilots into 2026, we position ourselves so that by the time those utilities are budgeting for 2027 onwards, Aabcor can be included as a line item in their plans based on proven results.</w:t></w:r></w:p><w:p><w:pPr><w:spacing w:before="40" w:after="80"/></w:pPr><w:r><w:t xml:space="preserve">Marketing &amp; Outreach: Our go-to-market strategy includes targeted marketing to build awareness. We will leverage industry conferences (e.g., the International Water Association conferences, regional water summits) to present papers or demo our platform. We will publish the results from our pilot in Jordan as a white paper or journal case study, which can attract international attention (and also serve as a scholarly validation of our approach). Digital marketing will be focused (the water utility sector is small and relationship-driven, so direct sales and networking are more effective than broad ads). We have already built a network via our team’s connections in water research and utilities. For example, our use of BattLeDIM data and involvement in that competition gives us a peer network in the academic side of leak detection; we can harness that by co-authoring a publication or hosting a webinar on AI for NRW. Such thought leadership can indirectly lead to customer leads. Ultimately, we expect the strongest growth driver to be word-of-mouth and demonstration: once we show, say, that “Utility X reduced its leak run-time from 100 days to 10 days using Aabcor, saving 1 million m3 in a year,” other utility managers will be interested and likely reach out (especially in the close-knit water community). We will ensure those success stories are well publicized through media and industry channels.</w:t></w:r></w:p><w:p><w:pPr><w:spacing w:before="40" w:after="80"/></w:pPr><w:r><w:t xml:space="preserve">Phased Scaling: In summary, our initial phase (next 12 months) focuses on pilot success and reference creation in Jordan and one other market. The next phase (following 12-24 months) leverages those references for broader customer acquisition in the Middle East (GCC countries, North Africa, possibly Turkey) and beginning to explore other regions (Asia or Latin America where relevant). Each new deployment will refine our playbook, and we plan to standardize our onboarding and training materials to make scaling smoother. As we raise capital, part of it will fund the growth of a sales and support team that can engage multiple countries in parallel. We will maintain a regionally aligned approach, possibly hiring local reps or using channel partners per country to handle language and cultural context. By aligning our go-to-market strategy tightly with regional drivers and building strong pilot evidence, we are confident we can accelerate adoption and establish Aabcor as a premier solution for NRW management in our target markets.</w:t></w:r></w:p><w:p><w:pPr><w:pStyle w:val="Heading1"/><w:spacing w:before="240" w:after="60"/></w:pPr><w:r><w:t xml:space="preserve">8. Competitive Landscape</w:t></w:r></w:p><w:p><w:pPr><w:spacing w:before="40" w:after="80"/></w:pPr><w:r><w:t xml:space="preserve">The landscape for leak detection and NRW management solutions includes a mix of traditional methods, niche technology providers, and large industrial players starting to offer digital solutions. We categorize the competition into a few groups and explain how Aabcor differentiates from each:</w:t></w:r></w:p><w:p><w:pPr><w:spacing w:before="40" w:after="80"/></w:pPr><w:r><w:t xml:space="preserve">Traditional &amp; In-House Methods: Many utilities still rely on conventional leak detection approaches: manual acoustic surveys (teams with listening devices checking pipes), district metering analysis (comparing night flows to spot losses), and reactive repairs (fixing leaks when they become visible or cause outages). These methods are labor-intensive, slow, and provide only periodic snapshots. They also typically fail to detect smaller or non-surfacing leaks. While low-tech, they are our competition in the sense that utilities might continue “doing nothing new.” Our advantage here is clear: Aabcor automates 24/7 monitoring, catching issues that humans won’t and doing so faster. We provide a compelling efficiency gain – for example, one Aabcor system can monitor an entire city’s network continuously, something impossible with manual teams. To convince utilities to move away from the status quo, we emphasize the cost of missed leaks and present case studies where our platform caught leaks that would have otherwise persisted. Since many managers know the pain of surprises (sudden large pipe bursts, etc.), they are usually receptive to a more proactive solution.</w:t></w:r></w:p><w:p><w:pPr><w:spacing w:before="40" w:after="80"/></w:pPr><w:r><w:t xml:space="preserve">Point Solution Vendors (Hardware-Focused): There are companies that specialize in leak detection hardware. For instance, Gutermann (Germany) and Primayer (UK, now part of Halma) offer acoustic leak loggers and correlators; these devices are placed on valves/pipes and can automatically listen for leak noise. They often come with their own software to analyze the logger data and pinpoint leaks via correlation of signals. Another example is Vivax-Metrotech or 3M, which have equipment for leak noise correlation. These solutions are proven and effective in specific scenarios, but they typically require significant hardware deployment and focus solely on acoustics. They also often require skilled technicians to interpret data (though some have cloud analysis now). Aabcor is different in that we are hardware-agnostic and multi-source. We can actually ingest data from those very acoustic loggers (if a utility has them) and combine it with other data for better decisions. In essence, those could even be data sources to our platform. So we don’t necessarily position them as direct “either-or” competitors; rather, if a client has them, Aabcor increases their value by fusion. If a client doesn’t, we can start with fewer sensors thanks to our ability to use existing SCADA data simultaneously. Our main edge is that we can detect issues even without a dense sensor network, due to using whatever data is available plus simulations.</w:t></w:r></w:p><w:p><w:pPr><w:spacing w:before="40" w:after="80"/></w:pPr><w:r><w:t xml:space="preserve">Digital NRW Analytics (Software Competitors): There are a few software companies that address NRW through data analytics. The most prominent is TaKaDu, an Israel-based company that pioneered using big data analytics on water network data for event detection. TaKaDu’s Central Event Management platform takes in SCADA and meter data to automatically flag anomalies like possible leaks, bursts, or meter failures, and present them on a dashboard:contentReference[oaicite:66]{index=66}. It’s been deployed in several countries (including Europe, Australia, and some Israeli projects). Notably, ABB (a major industrial tech firm) partnered with TaKaDu and integrated it into their SCADA offerings:contentReference[oaicite:67]{index=67}, indicating its status as a leading solution. Other similar players include Idrica (with their GoAigua platform that handles utility data and has leak detection modules) and some newer AI startups focusing on water (for example, Emagin, which was acquired by Innovyze, offers AI for water operations but not specifically leak detection). Aabcor’s competitive positioning against these software solutions rests on our comprehensive approach and technical edge:</w:t></w:r></w:p><w:p><w:pPr><w:ind w:left="360" w:hanging="360"/></w:pPr><w:r><w:t xml:space="preserve">• Multi-Modal vs. Single-Modal: TaKaDu and others predominantly use flow/pressure data and statistical anomaly detection. They do not natively incorporate acoustic data or advanced simulation. Aabcor’s fusion of acoustic + hydraulic is unique, enabling higher sensitivity and fewer false positives (because confirming a suspected leak with acoustic evidence is powerful). We essentially provide more “senses” than competitors.</w:t></w:r></w:p><w:p><w:pPr><w:ind w:left="360" w:hanging="360"/></w:pPr><w:r><w:t xml:space="preserve">• Localization: Many analytics (like TaKaDu) can tell you “DMA 4 might have a leak” by seeing a flow anomaly, but they can’t pinpoint it within that zone without manual correlators. Our platform goes further by giving a probable location down to a specific pipe or street segment through our HydroGNN and acoustic triangulation, saving a lot of labor in finding the leak after detection.</w:t></w:r></w:p><w:p><w:pPr><w:ind w:left="360" w:hanging="360"/></w:pPr><w:r><w:t xml:space="preserve">• Explainability and Audit: Aabcor has built-in explainability (showing signals, etc.) and a rigorous evidence trail. Traditional analytic tools often appear as black boxes to utilities (they alert, but users might not know why). By providing evidence bundles, we gain trust. Also, our conformal calibration (controlling false alarm rate) is a differentiator; we can offer guaranteed precision levels, which is appealing to risk-averse utility managers.</w:t></w:r></w:p><w:p><w:pPr><w:ind w:left="360" w:hanging="360"/></w:pPr><w:r><w:t xml:space="preserve">• Deployment Flexibility: Some older solutions require significant IT setup or specific compatible systems. Aabcor is modern cloud software, easily API-integrated and also able to run on-prem. This flexibility is valued by clients concerned about data governance or cloud mandates. We essentially match the convenience of modern SaaS (which some older competitors lacked) and the rigour of enterprise IT (security, etc.).</w:t></w:r></w:p><w:p><w:pPr><w:ind w:left="360" w:hanging="360"/></w:pPr><w:r><w:t xml:space="preserve">• Regional Focus and Data: Because our system has been trained and calibrated with data from networks in this region (including Middle Eastern telemetry like the BattLeDIM dataset and others), we may have an edge in understanding local network behaviors (for instance, intermittent supply patterns, which produce different pressure signatures than 24/7 systems). We can market ourselves as “built for the realities of developing world water networks,” whereas a competitor who only tuned on, say, European systems might not handle intermittent supply noise as well.</w:t></w:r></w:p><w:p><w:pPr><w:spacing w:before="40" w:after="80"/></w:pPr><w:r><w:t xml:space="preserve">Overall, while we respect these software competitors and what they’ve done to open the market’s eyes to AI, we believe Aabcor’s richer feature set and targeted design give us a strong differentiator. Our goal in competitive situations will be to show side-by-side how much sooner or more precisely we can detect a leak compared to a SCADA-only system, ideally quantified in pilot comparisons.</w:t></w:r></w:p><w:p><w:pPr><w:spacing w:before="40" w:after="80"/></w:pPr><w:r><w:t xml:space="preserve">Large Integrated Solutions: Big players like Siemens, Xylem (which owns Sensus – a smart meter company – and other water tech), and Huawei (in smart city projects) offer broader water management platforms that might include leak detection analytics. Often these are part of comprehensive solutions (e.g., a full smart city water network package that includes sensors, meters, software, services). While formidable, these tend to be high-cost, heavy projects, and not as nimble in pure AI innovation. Aabcor could actually complement such offerings or be a specialized plug-in. For example, Xylem’s leak detection offerings are often hardware-based (they sell pressure transient sensors and correlators). If we encounter them in a bid, we’d emphasize that our solution can integrate with any hardware and enhance overall outcomes. For large system integrators (like an IBM or an Accenture working on a nation-scale digital water project), we could position as the specialist provider for the NRW analytics component. In fact, part of our strategy is to partner rather than head-to-head compete with giants – e.g., if Siemens has a digital water platform but needs a leak detection engine, they could OEM or embed Aabcor’s engine. While this is more a bizdev strategy, it’s relevant to competition in that it turns potential competitors into channels for us.</w:t></w:r></w:p><w:p><w:pPr><w:spacing w:before="40" w:after="80"/></w:pPr><w:r><w:t xml:space="preserve">Intellectual Property and Barriers: One aspect of competition is the barrier to entry. We have assembled a complex solution with multiple algorithms and a lot of training data. While AI itself is not easily patentable, our proprietary combination of models and the know-how from our development (e.g., the specific way we do conformal fusion or how we generate synthetic data) provides us a head start. New startups might try to do something similar, but they would need both water domain knowledge and AI expertise, plus access to data – a combination that is not trivial. Our lead in having an MVP means we can establish customer relationships and continuously improve (data network effects: the more data our system gets from diverse networks, the smarter it gets, making it harder for a newcomer to catch up). We will, however, keep an eye on emerging tech (for instance, any academic breakthroughs from competitions like BattLeDIM, or new sensor tech that could alter the field). We are prepared to integrate the best new methods into Aabcor to stay ahead. For example, if a competitor comes up with a better algorithm for acoustic classification, we could license or incorporate it, given our architecture is modular. Our focus is to remain the most comprehensive and accurate solution, rather than purely proprietary on algorithms. In summary, the competitive landscape has credible players, but Aabcor is positioned to carve out and lead a unique segment – AI-driven, multi-modal NRW management – especially in our target geographies where tailor-made solutions and on-the-ground support will win the day over one-size-fits-all global products.</w:t></w:r></w:p><w:p><w:pPr><w:pStyle w:val="Heading1"/><w:spacing w:before="240" w:after="60"/></w:pPr><w:r><w:t xml:space="preserve">9. Team</w:t></w:r></w:p><w:p><w:pPr><w:spacing w:before="40" w:after="80"/></w:pPr><w:r><w:t xml:space="preserve">Aabcor’s team is the driving force converting this ambitious vision into reality. We are a small but highly specialized team that combines deep expertise in water engineering, artificial intelligence, and field operations. Our collective experience and passion for solving water challenges position us well to execute on this business plan. Below we highlight the core team and their backgrounds (note: individuals’ names are omitted for brevity, but full bios are available upon request):</w:t></w:r></w:p><w:p><w:pPr><w:ind w:left="360" w:hanging="360"/></w:pPr><w:r><w:t xml:space="preserve">• Founder &amp; CEO – Water Sector Leader: Our CEO is a water industry veteran with over 15 years of experience in water utility management and engineering across the Middle East. Formerly, they served in a leadership role at a major water utility in the region, directly confronting NRW issues. They also worked on international development projects focused on water loss reduction. This first-hand understanding of utility operations and government interfaces in Jordan and neighboring countries gives Aabcor a practical edge – the CEO deeply understands the customer’s pain points and the operational realities of implementing new tech in the sector. They drive our partnerships with utilities and ensure our solution aligns with on-the-ground needs.</w:t></w:r></w:p><w:p><w:pPr><w:ind w:left="360" w:hanging="360"/></w:pPr><w:r><w:t xml:space="preserve">• Co-founder &amp; CTO – AI/ML Architect: The CTO brings cutting-edge machine learning expertise to the team. Holding a PhD in Computer Science (specializing in signal processing and machine learning), they have published research on anomaly detection in sensor networks and have won recognition in competitions like BattLeDIM for leak detection algorithms. Prior to Aabcor, the CTO worked at a multinational tech company’s AI division, building large-scale data platforms, and also consulted on a smart city water monitoring project. They are the chief architect of our 25-algorithm suite and the pipeline that integrates acoustic and hydraulic models. Their combination of academic depth and practical software engineering ensures our platform is both innovative and robust.</w:t></w:r></w:p><w:p><w:pPr><w:ind w:left="360" w:hanging="360"/></w:pPr><w:r><w:t xml:space="preserve">• Lead Data Scientist – Water AI Specialist: Our lead data scientist has a unique hybrid background: a Masters in Water Resources Engineering and a strong data science portfolio. They previously worked on a research project with a UK water company (Yorkshire Water) analyzing sensor data for leak detection, which is how they contributed domain datasets to our development. They are experts in hydraulic modeling and have built digital twin simulations for water networks in prior roles. At Aabcor, they focus on the development of the Hydro GNN model, calibration techniques, and tuning the algorithms to each new network. They also coordinate our synthetic data generation efforts to ensure realism.</w:t></w:r></w:p><w:p><w:pPr><w:ind w:left="360" w:hanging="360"/></w:pPr><w:r><w:t xml:space="preserve">• DevOps &amp; Infrastructure Lead: This team member ensures that our software runs smoothly in the cloud and on edge devices. With a background in computer engineering and experience at a SaaS company, they have designed our containerization and deployment pipeline. They’ve implemented the CI/CD, orchestrated the shadow deployment and Continuum retraining system, and manage cybersecurity best practices. Their work means Aabcor’s platform is enterprise-grade (scalable, secure, and reliable) from day one, which is a strong selling point for cautious utility IT departments.</w:t></w:r></w:p><w:p><w:pPr><w:ind w:left="360" w:hanging="360"/></w:pPr><w:r><w:t xml:space="preserve">• Field Engineer &amp; Customer Success Lead: A key part of adoption is working closely with utility staff during pilots and beyond. Our field lead is a former network engineer from a water utility, with hands-on experience installing and maintaining pressure loggers, flow meters, and acoustic devices. They speak the language of the operators in the field. At Aabcor, they coordinate the deployment logistics – from identifying optimal sensor points to training the utility’s control room operators on using our dashboard. They also feed real-world feedback to the tech team for continuous improvement. Having someone who has “walked the pipes” ensures we remain practical and user-friendly.</w:t></w:r></w:p><w:p><w:pPr><w:ind w:left="360" w:hanging="360"/></w:pPr><w:r><w:t xml:space="preserve">• Advisors: While not full-time, we have a network of advisors bolstering our capabilities. Notably, a senior advisor is a former director at a large water utility in the GCC who provides strategic guidance on market entry and government relations. Another advisor is a professor specialized in hydroinformatics who advises on our algorithm development (they were involved in the BattLeDIM competition and lend academic oversight). These advisors validate our approach and open doors when needed.</w:t></w:r></w:p><w:p><w:pPr><w:spacing w:before="40" w:after="80"/></w:pPr><w:r><w:t xml:space="preserve">Together, our team of 6 full-time members (as of now) covers the critical bases of domain knowledge, technical skill, and execution ability. We foster a culture of collaboration between the AI experts and water domain experts – daily stand-ups often involve discussing a leak event pattern and the best way to detect it algorithmically. This convergence of skills is one of our key strengths; many tech startups lack water domain depth, and many water industry efforts lack advanced AI expertise – Aabcor has both under one roof. We plan to grow the team modestly post-funding, adding perhaps a couple more software engineers and data analysts to accelerate development, and a sales/business development person to scale customer outreach. However, our core will remain tight-knit and focused on our mission. The existing team has been working together on this product for over a year, developing the MVP with very limited resources – a testament to their commitment and efficiency. As we move into pilot implementations, this team is well-prepared to both support these deployments and continue iterating on the product. Investors can be confident that Aabcor’s team not only has the capability to deliver the technology, but also the industry savvy to navigate the complexities of the water sector and to sell and implement this solution effectively.</w:t></w:r></w:p><w:p><w:pPr><w:pStyle w:val="Heading1"/><w:spacing w:before="240" w:after="60"/></w:pPr><w:r><w:t xml:space="preserve">10. Financial Projections</w:t></w:r></w:p><w:p><w:pPr><w:spacing w:before="40" w:after="80"/></w:pPr><w:r><w:t xml:space="preserve">We present below our financial projections covering the current pilot phase through Year 3 of operations. These projections are forward-looking estimates based on our expected customer acquisition, pricing model, and expense trajectory. They illustrate how initial pilot success and subsequent scaling will translate into revenue growth, along with the investment in operational capacity to support that growth.</w:t></w:r></w:p><w:tbl><w:tblPr><w:tblW w:w="0" w:type="auto"/><w:tblBorders><w:top w:val="single" w:sz="4" w:space="0" w:color="dddddd"/><w:left w:val="single" w:sz="4" w:space="0" w:color="dddddd"/><w:bottom w:val="single" w:sz="4" w:space="0" w:color="dddddd"/><w:right w:val="single" w:sz="4" w:space="0" w:color="dddddd"/><w:insideH w:val="single" w:sz="2" w:space="0" w:color="eeeeee"/><w:insideV w:val="single" w:sz="2" w:space="0" w:color="eeeeee"/></w:tblBorders></w:tblPr><w:tblGrid><w:gridCol w:w="3000"/><w:gridCol w:w="3000"/><w:gridCol w:w="3000"/></w:tblGrid><w:tr><w:tc><w:tcPr><w:tcW w:w="0" w:type="auto"/><w:shd w:val="clear" w:color="auto" w:fill="f3f4f6"/></w:tcPr><w:p><w:r><w:t xml:space="preserve">Period</w:t></w:r></w:p></w:tc><w:tc><w:tcPr><w:tcW w:w="0" w:type="auto"/><w:shd w:val="clear" w:color="auto" w:fill="f3f4f6"/></w:tcPr><w:p><w:r><w:t xml:space="preserve">Projected Annual Recurring Revenue (ARR)</w:t></w:r></w:p></w:tc><w:tc><w:tcPr><w:tcW w:w="0" w:type="auto"/><w:shd w:val="clear" w:color="auto" w:fill="f3f4f6"/></w:tcPr><w:p><w:r><w:t xml:space="preserve">Operating Expenses (OPEX)</w:t></w:r></w:p></w:tc></w:tr><w:tr><w:tc><w:tcPr><w:tcW w:w="0" w:type="auto"/><w:shd w:val="clear" w:color="auto" w:fill="fbfdff"/></w:tcPr><w:p><w:r><w:t xml:space="preserve">Pilot Phase (Q4 2025 – Q2 2026)</w:t></w:r></w:p></w:tc><w:tc><w:tcPr><w:tcW w:w="0" w:type="auto"/><w:shd w:val="clear" w:color="auto" w:fill="fbfdff"/></w:tcPr><w:p><w:r><w:rPr><w:b/></w:rPr><w:t xml:space="preserve">$0 (pilot stage; minimal revenue)</w:t></w:r></w:p></w:tc><w:tc><w:tcPr><w:tcW w:w="0" w:type="auto"/><w:shd w:val="clear" w:color="auto" w:fill="fbfdff"/></w:tcPr><w:p><w:r><w:rPr><w:b/></w:rPr><w:t xml:space="preserve">~$200k (product dev, pilot deployment costs)</w:t></w:r></w:p></w:tc></w:tr><w:tr><w:tc><w:tcPr><w:tcW w:w="0" w:type="auto"/></w:tcPr><w:p><w:r><w:t xml:space="preserve">Year 1 (2026)</w:t></w:r></w:p></w:tc><w:tc><w:tcPr><w:tcW w:w="0" w:type="auto"/></w:tcPr><w:p><w:r><w:rPr><w:b/></w:rPr><w:t xml:space="preserve">$300k ARR</w:t></w:r></w:p></w:tc><w:tc><w:tcPr><w:tcW w:w="0" w:type="auto"/></w:tcPr><w:p><w:r><w:rPr><w:b/></w:rPr><w:t xml:space="preserve">$800k</w:t></w:r></w:p></w:tc></w:tr><w:tr><w:tc><w:tcPr><w:tcW w:w="0" w:type="auto"/><w:shd w:val="clear" w:color="auto" w:fill="fbfdff"/></w:tcPr><w:p><w:r><w:t xml:space="preserve">Year 2 (2027)</w:t></w:r></w:p></w:tc><w:tc><w:tcPr><w:tcW w:w="0" w:type="auto"/><w:shd w:val="clear" w:color="auto" w:fill="fbfdff"/></w:tcPr><w:p><w:r><w:rPr><w:b/></w:rPr><w:t xml:space="preserve">$1.2 million ARR</w:t></w:r></w:p></w:tc><w:tc><w:tcPr><w:tcW w:w="0" w:type="auto"/><w:shd w:val="clear" w:color="auto" w:fill="fbfdff"/></w:tcPr><w:p><w:r><w:rPr><w:b/></w:rPr><w:t xml:space="preserve">$1.1 million</w:t></w:r></w:p></w:tc></w:tr><w:tr><w:tc><w:tcPr><w:tcW w:w="0" w:type="auto"/></w:tcPr><w:p><w:r><w:t xml:space="preserve">Year 3 (2028)</w:t></w:r></w:p></w:tc><w:tc><w:tcPr><w:tcW w:w="0" w:type="auto"/></w:tcPr><w:p><w:r><w:rPr><w:b/></w:rPr><w:t xml:space="preserve">$3.0 million ARR</w:t></w:r></w:p></w:tc><w:tc><w:tcPr><w:tcW w:w="0" w:type="auto"/></w:tcPr><w:p><w:r><w:rPr><w:b/></w:rPr><w:t xml:space="preserve">$1.5 million</w:t></w:r></w:p></w:tc></w:tr></w:tbl><w:p><w:r><w:t xml:space="preserve"></w:t></w:r></w:p><w:p><w:pPr><w:spacing w:before="40" w:after="80"/></w:pPr><w:r><w:t xml:space="preserve">Pilot Phase (Current): During the pilot phase (late 2025 into mid-2026), our focus is on validation rather than revenue. We anticipate negligible revenue in this phase; any pilot fees would likely just offset direct costs. We’ve allocated OPEX primarily towards R&amp;D, deployment travel/equipment, and team salaries. This period’s burn rate (~$30-40k per month) is fueled by seed funding and grants. The goal is to exit this phase with successful case studies and reference clients, setting the stage for revenue generation.</w:t></w:r></w:p><w:p><w:pPr><w:spacing w:before="40" w:after="80"/></w:pPr><w:r><w:t xml:space="preserve">Year 1 (2026) – Initial Commercialization: In 2026, we project signing a handful of paying customers post-pilots. We model that by the end of Year 1, we have converted at least 2 pilots into paid subscriptions and added another 1-2 utility clients (perhaps small contracts). This yields an ARR of roughly $300k by year-end. For example, one major utility client on a standard tier covering much of their network might contribute $150k/year, and two smaller engagements might add ~$75k each. On the expense side, OPEX rises as we officially launch the service: we’ll hire 1-2 additional staff (perhaps a customer support engineer and a business development lead), and cloud infrastructure costs will increase with active deployments. Year 1 OPEX is estimated around $800k. This includes salaries (~$500k for a lean 8-person team), cloud and software costs (~$50k), travel and marketing (~$50k, as we will attend key events and meet clients), and general admin/legal (~$50k). We also account for warranty/maintenance on any hardware provided during pilots. The net operating loss in Y1 is expected as we invest ahead of revenue, and it will be covered by the capital raise we are seeking.</w:t></w:r></w:p><w:p><w:pPr><w:spacing w:before="40" w:after="80"/></w:pPr><w:r><w:t xml:space="preserve">Year 2 (2027) – Scaling Up: In 2027, we anticipate a significant uptick in customer adoption given successful early deployments. Our projection is to reach about $1.2 million in ARR by the end of Year 2. This might correspond to, say, 5-7 utility customers at various sizes. For instance, two large utilities at ~$250k each per year (likely broad deployments in a capital city or region), plus several mid-sized ones at $100k, and some smaller clients or pilots transitioning to paid at $50k range. We also foresee possibly one or two contracts coming through partnerships (like being part of a larger integrator project, which could bundle our revenue in a bigger contract). On expenses, OPEX in Year 2 would grow but not as fast as revenue, reflecting some economies of scale. We estimate ~$1.1 million OPEX. We will expand the team modestly (perhaps to ~12 people by end of Year 2), adding developers to support new features and more field engineers to handle deployments. That increases payroll costs, maybe to ~$700k. Cloud infrastructure and data costs will grow with usage (estimated ~$100k for Year 2, as we handle more data streams – though if on-prem deployments, those costs might be borne by clients). We’ll also invest in more robust customer support and training materials as our client base grows. Marketing/sales expense might rise (attending more trade shows, travel for demos across the region, etc., maybe $100k). We aim to still be close to breaking even by end of Year 2, depending on how aggressive we invest vs. revenue realized. Ideally, by late 2027 we could approach cash flow breakeven if ARR keeps growing.</w:t></w:r></w:p><w:p><w:pPr><w:spacing w:before="40" w:after="80"/></w:pPr><w:r><w:t xml:space="preserve">Year 3 (2028) – Growth and Regional Expansion: By 2028, our plan is to have firmly entered multiple markets and have our solution recognized as a leading option in NRW management. We project ARR around $3.0 million by end of Year 3. This assumes a continued acceleration where we add perhaps 5-10 new utility subscriptions that year, including some high-value contracts. For example, we might win a deal with a large Gulf utility or a Southeast Asian metropolis looking to reduce NRW, each potentially $500k+ annually. It also assumes existing customers possibly expand their usage (more DMAs covered, upgrading tiers, etc., which increases their subscription fees). At $3M ARR, Aabcor would be serving on the order of 10-15 moderate-to-large utilities and a handful of smaller ones, which is feasible given the size of the addressable market in MENA and initial global interest. OPEX in Year 3 is projected around $1.5 million. By this stage, we expect efficiencies: the core platform development stabilizes, so R&amp;D expense growth slows. We’d still scale the team, maybe reaching ~15-18 people (mostly in customer-facing roles by this time, like account managers and support, as well as a couple more developers for product enhancements). Payroll might be ~$1 million. Infrastructure costs $150-200k as data volume increases (but we will also be optimizing and could start leveraging volume discounts or more on-prem deployments for cost balance). Sales and marketing expense will continue – possibly we open a small regional office or two by this time (one in GCC, one in Asia) to support clients, which adds some overhead. Still, with $3M revenue and $1.5M expenses, the business would be profitable on an operating basis by Year 3, which is an attractive milestone for investors and sets the stage for reinvesting into further expansion or achieving sustainability without continuous funding.</w:t></w:r></w:p><w:p><w:pPr><w:spacing w:before="40" w:after="80"/></w:pPr><w:r><w:t xml:space="preserve">Long-Term Outlook: While not requested in detail, it’s worth noting that beyond Year 3, we envision maintaining high growth. The water sector is known for long sales cycles but also long retention – once integrated, a solution like ours can remain in place for a decade or more. So by Year 3, our customer base and reputation should fuel more growth by referrals. We expect gross margins characteristic of SaaS (~70% or higher) once matured, since our costs are mainly cloud and support. The net margins improve as the customer base grows. We also foresee potential upsell revenue from add-on modules (some of which might be usage-based or one-off project fees). None of those upsides (like potential consulting revenue or premium analytics fees) are counted in the above ARR – which is intentionally subscription revenue only. In terms of cash, with these projections, the capital raise we seek (to be discussed in Call to Action) will likely carry us through the break-even point, as the burn in early years is planned and then the company turns self-sustaining by Year 3. The financial trajectory shows a classic SaaS startup curve: initial investment to build and prove, then rapid revenue climb as the solution gains traction, and eventual profitability with recurring revenue.</w:t></w:r></w:p><w:p><w:pPr><w:pStyle w:val="Heading1"/><w:spacing w:before="240" w:after="60"/></w:pPr><w:r><w:t xml:space="preserve">11. Risks and Mitigations</w:t></w:r></w:p><w:p><w:pPr><w:spacing w:before="40" w:after="80"/></w:pPr><w:r><w:t xml:space="preserve">Any venture comes with risks. We have identified key risks in our business and execution, along with our strategies to mitigate them:</w:t></w:r></w:p><w:p><w:pPr><w:ind w:left="360" w:hanging="360"/></w:pPr><w:r><w:t xml:space="preserve">• Technical Risk – Model Accuracy and False Alarms: There is a risk that our leak detection algorithms might initially produce false positives or miss some leaks, which could undermine client confidence. Mitigation: We address this by our rigorous calibration and validation process. During pilots, we work closely with utility teams to cross-check every alert (using our evidence bundles) and adjust thresholds as needed. Our conformal approach explicitly controls the false alarm rate, and we have guardrail modules (like the persistence filter and change-point guard) to prevent spurious alerts. We also maintain a human-in-the-loop option initially: an Aabcor analyst can review critical alerts before they go to the utility if needed in early deployments. As data grows, our models will only get better. Additionally, we built the platform to be transparent – by showing why an alert was triggered, we make it easier to fine-tune and trust. In the worst case of a model not performing in a new environment, our system can fall back to simpler rule-based detection temporarily (essentially providing at least what a competitor would) while we retrain with localized data.</w:t></w:r></w:p><w:p><w:pPr><w:ind w:left="360" w:hanging="360"/></w:pPr><w:r><w:t xml:space="preserve">• Adoption Risk – Resistance to New Technology: Water utilities are often conservative and slow to adopt new technology, especially AI-based solutions that may be seen as black box. There’s a risk that even if we demonstrate value, organizations might be hesitant to rely on it or to allocate budget. Mitigation: Our strategy of pilot projects is a key mitigation – we give them a low-risk trial to see results firsthand. By involving their staff in the process and providing explainable outcomes, we build buy-in. We also align our solution with their existing processes (integrating with SCADA, etc.) so it feels like an enhancement, not a wholesale change. Having local champions (our advisors or early adopter utility GMs) advocate for us helps overcome institutional inertia. And as mentioned, showing compliance with regulations and audit requirements (like providing data for their NRW reports) makes the solution more of a necessity than a curiosity. Finally, we ensure a strong customer success presence: hand-holding the utility through initial use, offering training sessions, and perhaps even guarantee clauses (like a performance guarantee in contracts to reduce their perceived risk). Early successes and word-of-mouth in the region will soften the “wait and see” attitude over time.</w:t></w:r></w:p><w:p><w:pPr><w:ind w:left="360" w:hanging="360"/></w:pPr><w:r><w:t xml:space="preserve">• Market Risk – Dependency on Public Sector Funding: Our customers are mostly public utilities or heavily regulated entities. Their budgets can be constrained or subject to government approval. Economic or political changes (like a government budget cut or shift in priorities) could delay deals or scale-down projects. Mitigation: Diversification is one mitigation – we plan to operate in multiple countries, so not all revenue relies on one government. Also, positioning our offering as cost-saving (rather than cost item) is crucial; we try to get it framed under efficiency investments that often have earmarked funds even in tight times. Another angle is to tap into donor and climate funds that are more insulated from local budget issues (e.g., if the World Bank funds it, that contract is more secure than waiting for a ministry’s own funds). We also stay attuned to each country’s strategy – e.g., if an election is coming, we might try to close a deal before potential administrative changes, or at least secure an endorsement that carries through. Ultimately, water scarcity isn’t a problem that can be deprioritized for long, so we believe even if delays happen, the need will resurface quickly.</w:t></w:r></w:p><w:p><w:pPr><w:ind w:left="360" w:hanging="360"/></w:pPr><w:r><w:t xml:space="preserve">• Competition Risk – Large Player Enters or Customer DIY: We face the risk that a large tech company or engineering firm could develop a similar AI solution, leveraging their existing relationships to outcompete us. Alternatively, a big utility might attempt to build a solution in-house (especially larger ones with more resources). Mitigation: Our defense here is speed and specialization. We have a head start in development by focusing on this problem intensely, plus our solution is already pilot-ready. Big players typically move slower and might opt to partner (which we are open to) instead of build from scratch. We are prepared to form OEM or white-label deals if, say, a major metering company wants to use our analytics under their brand – better to have them as a channel than a competitor. For in-house attempts by customers: we emphasize that maintaining an AI system is not trivial – it requires continuous data science, and talent for this in the water sector is scarce. We offer a service that updates and improves automatically (Continuum retraining, etc.), which would be hard for an internal IT team to replicate and keep cutting-edge. Also, our relatively affordable SaaS subscription is easier for them than a risky multi-year IT project with uncertain outcome. We will keep innovating (e.g., adding features, improving algorithms) to stay ahead of any copycats. We may consider patenting specific unique methods (where applicable) to have some IP protection as well.</w:t></w:r></w:p><w:p><w:pPr><w:ind w:left="360" w:hanging="360"/></w:pPr><w:r><w:t xml:space="preserve">• Execution Risk – Scaling Operations: Delivering a consistent quality of service as we grow could be a challenge. Each new deployment needs integration, support, and customization; if we sign many clients quickly, our small team might be stretched, risking customer satisfaction. Mitigation: We plan to use the funds raised to invest in scalable support infrastructure: good documentation, standardized deployment pipelines, training for partners, etc. By having local partners, we distribute the load of on-site support. We’re also building the product to be as self-serve as possible (easy config, cloud deployment) so that adding a new client is more about configuration than custom dev. Nonetheless, we will pace our sales to match capacity – ensuring we don’t bite off more than we can implement well. Customer success and reliability are top priorities because losing a client in this space (where references matter) due to poor execution would hurt us more than slow growth. We also maintain strong communication with clients, setting realistic timelines and managing expectations, so they understand phases of rollout and don’t feel let down.</w:t></w:r></w:p><w:p><w:pPr><w:ind w:left="360" w:hanging="360"/></w:pPr><w:r><w:t xml:space="preserve">• Data Privacy/Security Risk: Water utilities might be wary of sending operational data to the cloud or worry about security breaches in a critical infrastructure system. A security incident or data misuse could severely damage our reputation. Mitigation: From day one we built in security best practices – encryption, access controls, compliance with data protection standards. We can deploy on-premises if needed to satisfy a client’s policy (so data never leaves their environment). We also likely will pursue security certifications (like ISO 27001) as we grow to provide assurance. Regular third-party security audits and a robust incident response plan are in place. By treating utility data with the same care as financial or health data, we aim to never have an incident. We are transparent about data usage: we clarify that we only use the data to provide the service and improve models, and can even accommodate not retaining sensitive data if a client demands (at some cost to analytics). This helps alleviate concerns. In short, we take a proactive and rigorous stance on cybersecurity to mitigate this risk.</w:t></w:r></w:p><w:p><w:pPr><w:spacing w:before="40" w:after="80"/></w:pPr><w:r><w:t xml:space="preserve">In conclusion, while the above risks are real, we believe our mitigations are solid and our team is well aware of these challenges. The water sector, by its nature, is cautious and complex, but that is also a barrier that protects us once we are established (it’s as hard for new entrants as it is for us). By foreseeing these risks and planning accordingly, we aim to navigate the growth path without major surprises. We will also lean on our advisors and investors for guidance in risk management as we scale. Our philosophy is to pilot, learn, and de-risk at small scale, then grow – rather than rushing blindly. This approach has guided our pilot-centric strategy and will continue to guide how we expand prudently.</w:t></w:r></w:p><w:p><w:pPr><w:pStyle w:val="Heading1"/><w:spacing w:before="240" w:after="60"/></w:pPr><w:r><w:t xml:space="preserve">12. Call to Action</w:t></w:r></w:p><w:p><w:pPr><w:spacing w:before="40" w:after="80"/></w:pPr><w:r><w:t xml:space="preserve">The need to secure every drop of water has never been more pressing, especially in regions like Jordan and the Middle East. Aabcor stands at the forefront of a new approach to water loss management – one that leverages advanced technology to deliver tangible results on the ground. We have the prototype, the technical validation, and a passionate team; now we are seeking the partnerships and resources to bring this solution to scale where it’s needed most.</w:t></w:r></w:p><w:p><w:pPr><w:spacing w:before="40" w:after="80"/></w:pPr><w:r><w:t xml:space="preserve">For Water Utilities and Pilot Partners: We invite forward-thinking water utilities and municipalities to join us as pilot partners. By participating in a pilot with Aabcor, you are not only investing in your own network’s efficiency but also becoming a regional leader in innovation. We will work hand-in-hand with your team to deploy the platform in a selected district, demonstrate quick wins (early leak finds, theft detection), and quantify the water and cost savings achieved. The pilot program is designed to be low-risk and high-support: we provide our software and expertise, you provide the operational context and feedback. Together, we will build a success story that can be replicated across your entire network and showcased to peers. If you are a utility manager or official in charge of reducing NRW, reach out to us – let’s discuss how Aabcor can help you meet your targets faster and more effectively. We are ready to start pilots immediately with our MVP, and we can accommodate a limited number of new pilots in the coming months.</w:t></w:r></w:p><w:p><w:pPr><w:spacing w:before="40" w:after="80"/></w:pPr><w:r><w:t xml:space="preserve">For Investors and Funding Partners: Aabcor is at an exciting inflection point. With the core technology developed and initial market traction in sight, we are now preparing for a seed/Series A round (depending on classification) to fund our pilot implementations and early commercial rollout. We are seeking $2 million in investment to cover the next 18-24 months of operation, which will be used to support pilot deployments, enhance the product based on pilot feedback, and scale up sales and support in the region. This capital will effectively take us through to breakeven, based on our financial projections, while capturing a leadership position in a high-need market. Investors in Aabcor have the opportunity to back a company that marries social impact (water conservation, climate resilience) with strong business fundamentals (recurring revenue, global market potential). The water technology sector is poised for growth, and solutions like ours are drawing attention as governments and industries realize the urgency of efficiency. We welcome conversations with venture capital firms focused on sustainability or frontier technology, as well as strategic investors in the water/utilities domain who can bring not just funds but also industry connections. Furthermore, we are open to grant funding or blended finance opportunities for specific expansions (for instance, a grant to deploy in a refugee-hosting community as part of a resilience initiative). Interested investors are encouraged to contact us for a deep-dive into our technology, traction, and strategy. We have detailed technical documentation and demo systems available to showcase our platform’s capabilities (some of which you’ve seen excerpts of in this plan).</w:t></w:r></w:p><w:p><w:pPr><w:spacing w:before="40" w:after="80"/></w:pPr><w:r><w:t xml:space="preserve">Joining Forces for Water Resilience: Water loss is a challenge that no single entity can solve alone. It requires collaboration between innovators, utilities, governments, and financiers. We believe Aabcor can be a catalyst in this ecosystem – providing the tool that empowers water utilities to act decisively on data. In turn, the support of investors and policymakers can accelerate the adoption of this tool to the benefit of all. Our ask is simple: partner with us in this mission. Whether you’re an investor looking for a high-impact opportunity, a utility manager ready to champion a pilot, or a government official exploring solutions for a national problem – we want to hear from you. Together, we can reduce non-revenue water, save millions of cubic meters of precious water, improve service to citizens, and ensure financial sustainability for water providers.</w:t></w:r></w:p><w:p><w:pPr><w:spacing w:before="40" w:after="80"/></w:pPr><w:r><w:t xml:space="preserve">Aabcor is ready to deploy, ready to scale, and ready to make a difference. Let’s take the next step together. Contact us to schedule a demo, discuss pilot details, or explore investment terms. We look forward to collaborating and making water wastage a thing of the past through smart technology and shared commitment.</w:t></w:r></w:p><w:sectPr><w:pgSz w:w="12240" w:h="15840"/><w:pgMar w:top="1440" w:right="1440" w:bottom="1440" w:left="1440" w:header="708" w:footer="708" w:gutter="0"/><w:cols w:space="708"/><w:docGrid w:linePitch="360"/><w:headerReference w:type="default" r:id="rIdHeader1"/><w:footerReference w:type="default" r:id="rIdFooter1"/></w:sectPr></w:body></w:document>
</file>

<file path=word/footer1.xml><?xml version="1.0" encoding="utf-8"?>
<w:ftr xmlns:w="http://schemas.openxmlformats.org/wordprocessingml/2006/main">
  <w:p>
    <w:pPr>
      <w:jc w:val="center"/>
    </w:pPr>
    <w:r>
      <w:fldChar w:fldCharType="begin"/>
    </w:r>
    <w:r>
      <w:instrText xml:space="preserve"> PAGE </w:instrText>
    </w:r>
    <w:r>
      <w:fldChar w:fldCharType="separate"/>
    </w:r>
    <w:r>
      <w:t>1</w:t>
    </w:r>
    <w:r>
      <w:fldChar w:fldCharType="end"/>
    </w:r>
    <w:r>
      <w:t xml:space="preserve"> / </w:t>
    </w:r>
    <w:r>
      <w:fldChar w:fldCharType="begin"/>
    </w:r>
    <w:r>
      <w:instrText xml:space="preserve"> NUMPAGES </w:instrText>
    </w:r>
    <w:r>
      <w:fldChar w:fldCharType="separate"/>
    </w:r>
    <w:r>
      <w:t>1</w:t>
    </w:r>
    <w:r>
      <w:fldChar w:fldCharType="end"/>
    </w:r>
  </w:p>
</w:ftr>
</file>

<file path=word/header1.xml><?xml version="1.0" encoding="utf-8"?>
<w:hdr xmlns:w="http://schemas.openxmlformats.org/wordprocessingml/2006/main">
  <w:p>
    <w:pPr>
      <w:jc w:val="both"/>
    </w:pPr>
    <w:r>
      <w:rPr>
        <w:b/>
        <w:color w:val="0B0F19"/>
      </w:rPr>
      <w:t xml:space="preserve">Aabcor Business Plan</w:t>
    </w:r>
  </w:p>
</w:hdr>
</file>

<file path=word/styles.xml><?xml version="1.0" encoding="utf-8"?>
<w:styles xmlns:w="http://schemas.openxmlformats.org/wordprocessingml/2006/main">
  <w:style w:type="paragraph" w:default="1" w:styleId="Normal">
    <w:name w:val="Normal"/>
    <w:qFormat/>
    <w:rPr>
      <w:sz w:val="22"/>
      <w:szCs w:val="22"/>
    </w:rPr>
  </w:style>
  <w:style w:type="paragraph" w:styleId="Title">
    <w:name w:val="Title"/>
    <w:basedOn w:val="Normal"/>
    <w:qFormat/>
    <w:rPr>
      <w:sz w:val="48"/>
      <w:szCs w:val="48"/>
      <w:color w:val="0B0F19"/>
      <w:b/>
    </w:rPr>
    <w:pPr>
      <w:jc w:val="center"/>
      <w:spacing w:after="240"/>
    </w:pPr>
  </w:style>
  <w:style w:type="paragraph" w:styleId="Subtitle">
    <w:name w:val="Subtitle"/>
    <w:basedOn w:val="Normal"/>
    <w:qFormat/>
    <w:rPr>
      <w:sz w:val="28"/>
      <w:szCs w:val="28"/>
      <w:color w:val="0F3D62"/>
    </w:rPr>
    <w:pPr>
      <w:jc w:val="center"/>
    </w:pPr>
  </w:style>
  <w:style w:type="paragraph" w:styleId="Heading1">
    <w:name w:val="heading 1"/>
    <w:basedOn w:val="Normal"/>
    <w:qFormat/>
    <w:rPr>
      <w:b/>
      <w:sz w:val="30"/>
      <w:szCs w:val="30"/>
      <w:color w:val="0F3D62"/>
    </w:rPr>
  </w:style>
  <w:style w:type="paragraph" w:styleId="Heading2">
    <w:name w:val="heading 2"/>
    <w:basedOn w:val="Normal"/>
    <w:qFormat/>
    <w:rPr>
      <w:b/>
      <w:sz w:val="26"/>
      <w:szCs w:val="26"/>
      <w:color w:val="1E8E5A"/>
    </w:rPr>
  </w:style>
</w:styles>
</file>

<file path=word/_rels/document.xml.rels><?xml version="1.0" encoding="UTF-8" standalone="yes"?><Relationships xmlns="http://schemas.openxmlformats.org/package/2006/relationships"><Relationship Id="rIdStyles" Type="http://schemas.openxmlformats.org/officeDocument/2006/relationships/styles" Target="styles.xml"/><Relationship Id="rIdHeader1" Type="http://schemas.openxmlformats.org/officeDocument/2006/relationships/header" Target="header1.xml"/><Relationship Id="rIdFooter1" Type="http://schemas.openxmlformats.org/officeDocument/2006/relationships/footer" Target="footer1.xml"/></Relationships>
</file>

<file path=docProps/app.xml><?xml version="1.0" encoding="utf-8"?>
<Properties xmlns="http://schemas.openxmlformats.org/officeDocument/2006/extended-properties" xmlns:vt="http://schemas.openxmlformats.org/officeDocument/2006/docPropsVTypes">
  <Application>aabcor.com</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Aabcor AI NRW Detection – Business Plan</dc:title>
  <dc:subject>Aabcor Business Plan</dc:subject>
  <dc:creator>aabcor.com</dc:creator>
  <cp:lastModifiedBy>aabcor.com</cp:lastModifiedBy>
  <dcterms:created xsi:type="dcterms:W3CDTF">2025-10-20T20:52:39Z</dcterms:created>
  <dcterms:modified xsi:type="dcterms:W3CDTF">2025-10-20T20:52:39Z</dcterms:modified>
</cp:coreProperties>
</file>