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4.24-5.6 马启童汇报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如何分组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思想：不要把 KV cache 看成一长串彼此独立的 token，而是先把它们组织成“块”，再决定怎么量化、保留、驱逐或检索。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总结：token block / window block / semantic block</w:t>
      </w:r>
      <w:r>
        <w:rPr>
          <w:rFonts w:eastAsia="等线" w:ascii="Arial" w:cs="Arial" w:hAnsi="Arial"/>
          <w:sz w:val="22"/>
        </w:rPr>
        <w:t>，对应三种完全不同的“分组轴”  按固定位置分组、按时间窗口分组、按语义结构分组。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85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回顾KIVI: 并没有按照分组的思想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KIVI : KIVI 观察到 Key cache 存在明显的 channel-wise outlier，也就是某些隐藏维度上的数值长期偏大。如果采用 per-token 量化，一个 outlier 会拉大量化 scale，导致同一个 token 内其他正常维度被粗糙量化。因此 KIVI 对 Key 采用 per-channel 量化，让每个 channel 单独计算 scale，从而更好地控制 Key 量化误差。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KIVI 虽然引入了最近 token 窗口，但这个窗口主要是 FP16 residual cache，用于保护最近 token，而不是一种 window-block 分组量化机制。它的量化设计重点在于 K/V 的异构粒度：Key 使用 per-channel 量化，Value 使用 per-token 量化。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Token Block：按固定位置分组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block 就是把 KV cache 里的连续 token 按固定长度切成块。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457325" cy="304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按 16 个 token 一组：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1590675" cy="771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这种方法</w:t>
      </w:r>
      <w:r>
        <w:rPr>
          <w:rFonts w:eastAsia="等线" w:ascii="Arial" w:cs="Arial" w:hAnsi="Arial"/>
          <w:b w:val="true"/>
          <w:sz w:val="22"/>
        </w:rPr>
        <w:t>固定长度、连续位置、工程规整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 KV Cache 里怎么用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主要有两种用法：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第一种是</w:t>
      </w:r>
      <w:r>
        <w:rPr>
          <w:rFonts w:eastAsia="等线" w:ascii="Arial" w:cs="Arial" w:hAnsi="Arial"/>
          <w:b w:val="true"/>
          <w:sz w:val="22"/>
        </w:rPr>
        <w:t>块级驱逐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不是逐 token 删除，而是整块删除或整块保留。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第二种是</w:t>
      </w:r>
      <w:r>
        <w:rPr>
          <w:rFonts w:eastAsia="等线" w:ascii="Arial" w:cs="Arial" w:hAnsi="Arial"/>
          <w:b w:val="true"/>
          <w:sz w:val="22"/>
        </w:rPr>
        <w:t>块级量化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多个 token 组成一个 block，然后这个 block 内共享一套或几套 scale / zero-point。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这类方法的优势是非常适合工程系统，因为 GPU / 推理框架本来就喜欢按 block/page 管理内存。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PagedEviction: Structured Block-wise KV Cache Pruning for Efficient Large Language Model Inference</w:t>
        </w:r>
      </w:hyperlink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PagedEviction 是一种高效的结构化块级 KV 缓存逐出方法，专为 vLLM 的 PagedAttention 设计</w:t>
      </w:r>
      <w:r>
        <w:rPr>
          <w:rFonts w:eastAsia="等线" w:ascii="Arial" w:cs="Arial" w:hAnsi="Arial"/>
          <w:sz w:val="22"/>
        </w:rPr>
        <w:t>。它的特点是和 vLLM 的 PagedAttention 内存管理对齐，提出 structured block-wise KV cache eviction，并且使用 token 或 block importance 的 proxy 来做压缩决策。这个方法的重点不是语义完整性，而是</w:t>
      </w:r>
      <w:r>
        <w:rPr>
          <w:rFonts w:eastAsia="等线" w:ascii="Arial" w:cs="Arial" w:hAnsi="Arial"/>
          <w:b w:val="true"/>
          <w:sz w:val="22"/>
        </w:rPr>
        <w:t>让 KV 压缩和系统内存块管理对齐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这张图展示了 PagedEviction 在 vLLM PagedAttention 框架下的 KV Cache 剪枝流程。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首先在 prefill 阶段，模型完成 prompt attention 计算后，对历史 token 的 KV 进行选择性保留，并将保留下来的 KV 重新打包到多个 cache page 中。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随后在 decode 阶段，随着新 token 持续生成，KV Cache 会继续增长。当缓存超过预算时，PagedEviction 不是零散地逐 token 删除，而是按 page/block 进行结构化淘汰，并通过 page 级别的移动或重映射保持缓存布局紧凑。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具体操作：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Prefill KV cache eviction：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b w:val="true"/>
          <w:sz w:val="22"/>
        </w:rPr>
        <w:t>prefill 阶段</w:t>
      </w:r>
      <w:r>
        <w:rPr>
          <w:rFonts w:eastAsia="等线" w:ascii="Arial" w:cs="Arial" w:hAnsi="Arial"/>
          <w:sz w:val="22"/>
        </w:rPr>
        <w:t>，模型首先对完整 prompt 做一次正常前向计算，得到所有 prompt token 对应的 Key 和 Value。此时 KV Cache 中还保留了完整上下文，例如图中的：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完成 attention 计算后，PagedEviction 开始进行一次 </w:t>
      </w:r>
      <w:r>
        <w:rPr>
          <w:rFonts w:eastAsia="等线" w:ascii="Arial" w:cs="Arial" w:hAnsi="Arial"/>
          <w:b w:val="true"/>
          <w:sz w:val="22"/>
        </w:rPr>
        <w:t>token 级别的预淘汰</w:t>
      </w:r>
      <w:r>
        <w:rPr>
          <w:rFonts w:eastAsia="等线" w:ascii="Arial" w:cs="Arial" w:hAnsi="Arial"/>
          <w:sz w:val="22"/>
        </w:rPr>
        <w:t>。它不是根据 attention score 淘汰，因为 FlashAttention / vLLM 的 attention kernel 通常不会显式保存完整 attention matrix。论文采用一个 attention-free 的重要性指标，用每个 token 的 Value 范数和 Key 范数之比作为 token 重要性分数：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247775" cy="695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Devoto, A.; Zhao, Y.; Scardapane, S.; and Minervini, P. 2024. A Simple and Effective L 2 Norm-Based Strategy for KV Cache Compression. arXiv preprint arXiv:2406.11430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 Si 越低，表示该 token 对后续预测的重要性越低，越优先被淘汰。论文中 Algorithm 1 和 Algorithm 2 均给出了这个计算方式：对每个 token 计算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981075" cy="2762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，然后删除低分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Decode KV Cache eviction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b w:val="true"/>
          <w:sz w:val="22"/>
        </w:rPr>
        <w:t>decode 阶段</w:t>
      </w:r>
      <w:r>
        <w:rPr>
          <w:rFonts w:eastAsia="等线" w:ascii="Arial" w:cs="Arial" w:hAnsi="Arial"/>
          <w:sz w:val="22"/>
        </w:rPr>
        <w:t xml:space="preserve">，模型开始逐 token 生成新内容。每生成一个 token，都会把该 token 的 Key/Value 追加到当前 cache block 中。PagedEviction 在 decode 阶段不再每一步都做 token 级别淘汰，而是采用 </w:t>
      </w:r>
      <w:r>
        <w:rPr>
          <w:rFonts w:eastAsia="等线" w:ascii="Arial" w:cs="Arial" w:hAnsi="Arial"/>
          <w:b w:val="true"/>
          <w:sz w:val="22"/>
        </w:rPr>
        <w:t>block/page 级别淘汰</w:t>
      </w:r>
      <w:r>
        <w:rPr>
          <w:rFonts w:eastAsia="等线" w:ascii="Arial" w:cs="Arial" w:hAnsi="Arial"/>
          <w:sz w:val="22"/>
        </w:rPr>
        <w:t>。它会等到当前最新 block 被填满之后，才触发一次 eviction。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 的重要性分数由该 block 内所有 token 的重要性平均得到：’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819275" cy="5905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也就是说，一个 block 内 token 的平均重要性越低，这个 block 越容易被整体淘汰。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 xml:space="preserve">PagedAttention </w:t>
      </w:r>
      <w:r>
        <w:rPr>
          <w:rFonts w:eastAsia="等线" w:ascii="Arial" w:cs="Arial" w:hAnsi="Arial"/>
          <w:sz w:val="22"/>
        </w:rPr>
        <w:t>把 KV Cache 切成固定大小的 block/page，通过 block table 进行索引，从而减少显存浪费、缓解碎片问题，并提升高并发推理吞吐量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Window Block：按时间窗口分组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 block 是按 token 的</w:t>
      </w:r>
      <w:r>
        <w:rPr>
          <w:rFonts w:eastAsia="等线" w:ascii="Arial" w:cs="Arial" w:hAnsi="Arial"/>
          <w:b w:val="true"/>
          <w:sz w:val="22"/>
        </w:rPr>
        <w:t>时间新旧</w:t>
      </w:r>
      <w:r>
        <w:rPr>
          <w:rFonts w:eastAsia="等线" w:ascii="Arial" w:cs="Arial" w:hAnsi="Arial"/>
          <w:sz w:val="22"/>
        </w:rPr>
        <w:t>来分组。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最近 256 个 token：recent window；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更早的 token：old context；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最前面的少量 token：sink tokens。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这类方法的核心假设是：</w:t>
      </w:r>
      <w:r>
        <w:rPr>
          <w:rFonts w:eastAsia="等线" w:ascii="Arial" w:cs="Arial" w:hAnsi="Arial"/>
          <w:b w:val="true"/>
          <w:sz w:val="22"/>
        </w:rPr>
        <w:t>自回归生成中，最近 token 通常更重要，因此最近窗口应该被高精度保留或更少压缩.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 block 是随生成过程移动的：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38375" cy="3810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 window block 更强调</w:t>
      </w:r>
      <w:r>
        <w:rPr>
          <w:rFonts w:eastAsia="等线" w:ascii="Arial" w:cs="Arial" w:hAnsi="Arial"/>
          <w:b w:val="true"/>
          <w:sz w:val="22"/>
        </w:rPr>
        <w:t>在线生成过程中的动态时间窗口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[论文评述] SKVQ: Sliding-window Key and Value Cache Quantization for Large Language</w:t>
          <w:br/>
        </w:r>
      </w:hyperlink>
      <w:hyperlink r:id="rId16">
        <w:r>
          <w:rPr>
            <w:rFonts w:eastAsia="等线" w:ascii="Arial" w:cs="Arial" w:hAnsi="Arial"/>
            <w:color w:val="3370ff"/>
            <w:sz w:val="22"/>
          </w:rPr>
          <w:t xml:space="preserve">  Models</w:t>
        </w:r>
      </w:hyperlink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SKVQ: Sliding-window Key and Value Cache Quantization</w:t>
      </w:r>
      <w:r>
        <w:rPr>
          <w:rFonts w:eastAsia="等线" w:ascii="Arial" w:cs="Arial" w:hAnsi="Arial"/>
          <w:sz w:val="22"/>
        </w:rPr>
        <w:t xml:space="preserve"> 是 window block 和 KV 量化结合得比较直接的一篇。它提出 sliding-window KV cache quantization，保留最近窗口为高精度，同时对其他 KV 做极低比特量化；此外还做通道重排，让同一量化组里的 channel 更相似，再进行组级动态量化。可以做到 2-bit key 和 1.5-bit value，并支持更长上下文。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通道重排（Channel Reorder）：将KV cache的通道进行重排，使得具有相似统计特征的通道分组（KMeans聚类），这样可以增强量化组内通道的相似性，减小量化误差。具体来说：当我们执行矩阵乘法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866775" cy="2381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我们可以以相同的顺序重新排列 Q 的列和 K 的行。也就是注意力模块：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1943100" cy="3333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被转换为：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847975" cy="3333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裁剪动态量化：在组级别使用裁剪动态量化，以缓解少数离群值对量化结果的影响。在每个时间步中，计算每个token的scale（h）和zero-point 的最大值和最小值。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143125" cy="3143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滑动窗口量化策略：通过滑动窗口机制，保留最近生成的KV缓存以全精度存储。随着新的token生成，旧的token的KV缓存逐渐被量化，从而可以减少量化带来的精度损失。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2575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 KIVI 的区别：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KIVI：recent window 是 FP16 residual buffer；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SKVQ：明确是 sliding-window KV quantization，并且结合 group-level dynamic quantization。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385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Semantic Block：按语义结构分组</w:t>
      </w:r>
      <w:bookmarkEnd w:id="3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它不按固定长度切，也不只看最近窗口，而是：哪些 token 共同表达了一个完整语义单元。这类方法的核心是：KV cache 压缩不能破坏语言结构，否则容易造成 semantic fragmentation。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IceCache: Memory-efficient KV-cache Management for Long-Sequence LLMs</w:t>
        </w:r>
      </w:hyperlink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IceCache：semantic block + PagedAttention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明确把 </w:t>
      </w:r>
      <w:r>
        <w:rPr>
          <w:rFonts w:eastAsia="等线" w:ascii="Arial" w:cs="Arial" w:hAnsi="Arial"/>
          <w:b w:val="true"/>
          <w:sz w:val="22"/>
        </w:rPr>
        <w:t xml:space="preserve">semantic block </w:t>
      </w:r>
      <w:r>
        <w:rPr>
          <w:rFonts w:eastAsia="等线" w:ascii="Arial" w:cs="Arial" w:hAnsi="Arial"/>
          <w:sz w:val="22"/>
        </w:rPr>
        <w:t xml:space="preserve">和 </w:t>
      </w:r>
      <w:r>
        <w:rPr>
          <w:rFonts w:eastAsia="等线" w:ascii="Arial" w:cs="Arial" w:hAnsi="Arial"/>
          <w:b w:val="true"/>
          <w:sz w:val="22"/>
        </w:rPr>
        <w:t>PagedAttention</w:t>
      </w:r>
      <w:r>
        <w:rPr>
          <w:rFonts w:eastAsia="等线" w:ascii="Arial" w:cs="Arial" w:hAnsi="Arial"/>
          <w:sz w:val="22"/>
        </w:rPr>
        <w:t xml:space="preserve"> 结合起来。它的目标是做 memory-efficient KV-cache management，解决长生成任务中 GPU/CPU KV cache 管理问题。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它的分组思想是：先把语义相关 token 聚成簇，再把这些簇组织成适合 PagedAttention 管理的 KV cache 单元。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具体来说包括三个主要步骤：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000625" cy="31623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索引（Indexing）：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在prefill阶段或新窗口页面卸载到 CPU 时进行。IceCache 为每个注意力头构建一个分层的数据结构，称为 DCI-tree (Multi-level Dynamic Continuous Indexing tree)，用于键嵌入（key embeddings）的索引。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DCI-tree 将语义相似的 token 分组到称为“节点”（nodes）的单元中，每个节点对应一个物理内存页。这种组织方式而非按原始 token 顺序存储，提高了语义局部性。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Multi-level DCI (M-DCI)：该方法通过将数据点（经过转换的键嵌入）组织成多层结构来增强搜索效率。点根据一个推广比率 r 随机提升到更高级别，形成一个分层结构。在每个较低级别，一个点被分配到下一个更高级别的父节点（通常是最近邻）。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键嵌入和查询嵌入通过以下公式进行转换：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                              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TK(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</m:t>
          </m:r>
          <m:sSup>
            <m:e>
              <m:r>
                <w:rPr>
                  <w:rFonts w:ascii="Cambria Math" w:hAnsi="Cambria Math"/>
                </w:rPr>
                <m:t>[</m:t>
              </m:r>
              <m:sSub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c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1−∥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e>
                      <m:r>
                        <w:rPr>
                          <w:rFonts w:ascii="Cambria Math" w:hAnsi="Cambria Math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/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                            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TQ(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)=[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∥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0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c≥</m:t>
          </m:r>
          <m:limLow>
            <m:e>
              <m:r>
                <w:rPr>
                  <w:rFonts w:ascii="Cambria Math" w:hAnsi="Cambria Math"/>
                </w:rPr>
                <m:t>max</m:t>
              </m:r>
            </m:e>
            <m:lim>
              <m:sSup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lim>
          </m:limLow>
          <m:r>
            <w:rPr>
              <w:rFonts w:ascii="Cambria Math" w:hAnsi="Cambria Math"/>
            </w:rPr>
            <m:t>∥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sSup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</m:sSub>
          <m:sSub>
            <m:e>
              <m: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是所有键的最大范数。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DCI-tree 支持高效的增量更新。当新 token 窗口被卸载到 CPU 时，每个 token 根据其键嵌入被插入到 DCI-tree 的相应节点中。如果节点超出最大page大小，会动态分配新。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选择（Page Selection）：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在 token 生成（解码）阶段进行。给定一个查询嵌入 q，IceCache 对每个注意力头独立地使用 M-DCI 算法执行快速近似最近邻 (ANN) 搜索，以检索与当前查询最相关的 Top-k 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对于组查询注意力（Group-Query Attention, GQA），会计算同一组内查询所选页面的并集，并由它们共享。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与基于原始 token 顺序构建页面的方法不同，IceCache 将语义相似的 token 集中在较少页面中，从而提高了检索命中率，减少了不必要的内存传输。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批量加载和流水线（Bulk Loading and Pipelining）：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为了优化效率，IceCache 采用批量加载算法。选定的页面被聚合成一个连续的 CPU 缓冲区，然后通过高吞吐量的 PCIe 事务传输到预分配的 GPU 缓冲区，最后分散到 KV-cache 表中的确切位置。这避免了大量小的 PCIe 复制操作。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流水线机制：通过将 CPU 密集型操作（如 DCI 索引和 KV 卸载）与正在进行的 GPU 计算（预填充）重叠，有效隐藏了索引和检索的延迟，显著减少了端到端预填充延迟。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hyperlink r:id="rId25">
        <w:r>
          <w:rPr>
            <w:rFonts w:eastAsia="等线" w:ascii="Arial" w:cs="Arial" w:hAnsi="Arial"/>
            <w:b w:val="true"/>
            <w:color w:val="3370ff"/>
            <w:sz w:val="28"/>
          </w:rPr>
          <w:t>SemantiCache</w:t>
        </w:r>
      </w:hyperlink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SemantiCache 它指出现有方法通常基于离散 token 或非语义 chunk，容易造成语义碎片化；因此它先按分隔符切分出语义连贯 chunk，再用贪婪聚类把 chunk 内 token 聚成语义簇，最后进一步合并成 semantic cores，并用 Proportional Attention 机制补偿合并 token 后的 attention contribution。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SemantiCache 的核心不是“哪些 token 重要就保留哪些”，而是：</w:t>
      </w:r>
      <w:r>
        <w:rPr>
          <w:rFonts w:eastAsia="等线" w:ascii="Arial" w:cs="Arial" w:hAnsi="Arial"/>
          <w:b w:val="true"/>
          <w:sz w:val="22"/>
        </w:rPr>
        <w:t>先保护语言结构，再做压缩。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它认为自然语言不是平铺的一串 token，而是有层级结构的：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token → phrase → clause → sentence → paragraph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所以 KV Cache 压缩也应该模拟这种层级结构。论文提出一个三阶段流程：</w:t>
        <w:br/>
      </w:r>
      <w:r>
        <w:rPr>
          <w:rFonts w:eastAsia="等线" w:ascii="Arial" w:cs="Arial" w:hAnsi="Arial"/>
          <w:b w:val="true"/>
          <w:sz w:val="22"/>
        </w:rPr>
        <w:t>Semantic Chunking → Similarity Clustering → Clustered Merging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 KV Cache</w:t>
              <w:br/>
              <w:t xml:space="preserve">    ↓</w:t>
              <w:br/>
              <w:t>按标点/分隔符切成语义块</w:t>
              <w:br/>
              <w:t xml:space="preserve">    ↓</w:t>
              <w:br/>
              <w:t>在每个语义块内部做相似 token 聚类</w:t>
              <w:br/>
              <w:t xml:space="preserve">    ↓</w:t>
              <w:br/>
              <w:t>把每个 cluster 合并成一个 semantic core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得到压缩后的 KV Cache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具体来说：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第一步：Semantic Chunking，语义切块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SemantiCache 首先用自然语言中的分隔符来切分 KV Cache。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形式上，原始 KV Cache 可以表示为：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(K, V) = [(k1, v1), (k2, v2), ..., (kn, vn)]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经过语义切块后变成：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(C1, d1, C2, d2, ..., CM-1, dM-1, CM)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C1, C2, ... 是普通语义块</w:t>
              <w:br/>
            </w:r>
            <w:r>
              <w:rPr>
                <w:rFonts w:eastAsia="Consolas" w:ascii="Consolas" w:cs="Consolas" w:hAnsi="Consolas"/>
                <w:sz w:val="22"/>
              </w:rPr>
              <w:t>d1, d2, ... 是 delimiter，例如逗号、句号、换行等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这一点和 PagedAttention / fixed-size block 最大的区别是：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PagedAttention / 固定 block：</w:t>
              <w:br/>
              <w:t>按固定 token 数切，比如每 16 个 token 一块</w:t>
              <w:br/>
              <w:t>SemantiCache：</w:t>
              <w:br/>
            </w:r>
            <w:r>
              <w:rPr>
                <w:rFonts w:eastAsia="Consolas" w:ascii="Consolas" w:cs="Consolas" w:hAnsi="Consolas"/>
                <w:sz w:val="22"/>
              </w:rPr>
              <w:t>按语言边界切，比如逗号、句号、换行附近切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 xml:space="preserve"> 第二步：Similarity Clustering，相似性聚类</w:t>
      </w:r>
      <w:bookmarkEnd w:id="7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切完语义块后，每个 chunk 内部仍然可能有冗余 token。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比如一句话里，有些 token 的 Key 向量表达的信息很接近，那么可以把它们聚成一类。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SemantiCache 使用 Key 向量之间的余弦相似度来衡量 token 之间的语义相似性。论文认为 Key states 编码了丰富的语义信息，因此用 Key 来做聚类。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它提出了一个轻量算法：</w:t>
      </w:r>
      <w:r>
        <w:rPr>
          <w:rFonts w:eastAsia="等线" w:ascii="Arial" w:cs="Arial" w:hAnsi="Arial"/>
          <w:b w:val="true"/>
          <w:sz w:val="22"/>
        </w:rPr>
        <w:t>GSC，Greedy Seed-Based Clustering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在一个语义 chunk 内，从左到右扫描 token</w:t>
              <w:br/>
              <w:t>找到第一个还没有被分配的 token，把它作为 seed</w:t>
              <w:br/>
              <w:t>后面的 token 如果和 seed 的 Key 相似度超过阈值 τ，就加入这个 cluster</w:t>
              <w:br/>
              <w:t>继续找下一个未分配 token 作为新 seed</w:t>
              <w:br/>
            </w:r>
            <w:r>
              <w:rPr>
                <w:rFonts w:eastAsia="Consolas" w:ascii="Consolas" w:cs="Consolas" w:hAnsi="Consolas"/>
                <w:sz w:val="22"/>
              </w:rPr>
              <w:t>重复直到 chunk 内所有 token 都被分配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这里的阈值很关键：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阈值越低：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更多 token 会被合并，压缩更强，但精度可能下降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阈值越高：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聚类更保守，压缩率降低，但效果更接近原模型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第三步：Clustered Merging，聚类合并</w:t>
      </w:r>
      <w:bookmarkEnd w:id="8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聚类完成后，每个 cluster 里有多个 KV state。SemantiCache 会把它们合并成一个代表向量：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最直接的合并方式是 mean pooling：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多个 K/V → 平均 → 一个 semantic core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也就是说，一个 cluster 原来可能有 5 个 token 的 KV，现在合并成 1 个 KV。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这样 KV Cache 长度减少了，decode 阶段 attention 需要访问的历史 KV 数量也减少了，所以显存和延迟都会下降。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最新工作调研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SemantiCache: Efficient KV Cache Compression via Semantic Chunking and Clustered Merging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2026，arXiv :</w:t>
      </w:r>
      <w:hyperlink r:id="rId26">
        <w:r>
          <w:rPr>
            <w:rFonts w:eastAsia="等线" w:ascii="Arial" w:cs="Arial" w:hAnsi="Arial"/>
            <w:color w:val="3370ff"/>
            <w:sz w:val="22"/>
          </w:rPr>
          <w:t>SemantiCache: Efficient KV Cache Compression via Semantic Chunking and Clustered Merging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创新点是提出一种 </w:t>
      </w:r>
      <w:r>
        <w:rPr>
          <w:rFonts w:eastAsia="等线" w:ascii="Arial" w:cs="Arial" w:hAnsi="Arial"/>
          <w:b w:val="true"/>
          <w:sz w:val="22"/>
        </w:rPr>
        <w:t>语义完整性导向的 KV Cache 压缩框架</w:t>
      </w:r>
      <w:r>
        <w:rPr>
          <w:rFonts w:eastAsia="等线" w:ascii="Arial" w:cs="Arial" w:hAnsi="Arial"/>
          <w:sz w:val="22"/>
        </w:rPr>
        <w:t>：先按照 delimiter 将 cache 划分为语义连贯 chunk，再在 chunk 内用 Greedy Seed-Based Clustering 将 token 聚成 semantic clusters，最后合并成 semantic cores，并用 Proportional Attention 修正合并后 attention 贡献下降的问题。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IceCache: Memory-Efficient KV-cache Management for Long-Sequence LLMs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2026，ICLR 2026 Poster, ccf a </w:t>
      </w:r>
      <w:hyperlink r:id="rId27">
        <w:r>
          <w:rPr>
            <w:rFonts w:eastAsia="等线" w:ascii="Arial" w:cs="Arial" w:hAnsi="Arial"/>
            <w:b w:val="true"/>
            <w:color w:val="3370ff"/>
            <w:sz w:val="22"/>
          </w:rPr>
          <w:t>IceCache: Memory-efficient KV-cache Management for Long-Sequence LLMs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创新点是把 </w:t>
      </w:r>
      <w:r>
        <w:rPr>
          <w:rFonts w:eastAsia="等线" w:ascii="Arial" w:cs="Arial" w:hAnsi="Arial"/>
          <w:b w:val="true"/>
          <w:sz w:val="22"/>
        </w:rPr>
        <w:t>semantic token clustering 与 PagedAttention 结合</w:t>
      </w:r>
      <w:r>
        <w:rPr>
          <w:rFonts w:eastAsia="等线" w:ascii="Arial" w:cs="Arial" w:hAnsi="Arial"/>
          <w:sz w:val="22"/>
        </w:rPr>
        <w:t>，将语义相关 token 组织成连续内存区域，并用层次化、动态可更新的数据结构管理 KV cache，从而提升 token selection 和 CPU-GPU 传输效率。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SKVQ: Sliding-window Key and Value Cache Quantization for Large Language Models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2024，COLM 2024。</w:t>
      </w:r>
      <w:r>
        <w:rPr>
          <w:rFonts w:eastAsia="等线" w:ascii="Arial" w:cs="Arial" w:hAnsi="Arial"/>
          <w:sz w:val="22"/>
        </w:rPr>
        <w:t xml:space="preserve"> </w:t>
      </w:r>
      <w:hyperlink r:id="rId28">
        <w:r>
          <w:rPr>
            <w:rFonts w:eastAsia="等线" w:ascii="Arial" w:cs="Arial" w:hAnsi="Arial"/>
            <w:color w:val="3370ff"/>
            <w:sz w:val="22"/>
          </w:rPr>
          <w:t>Sliding-window Key and Value Cache Quantization for Large Language Models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创新点是提出 </w:t>
      </w:r>
      <w:r>
        <w:rPr>
          <w:rFonts w:eastAsia="等线" w:ascii="Arial" w:cs="Arial" w:hAnsi="Arial"/>
          <w:b w:val="true"/>
          <w:sz w:val="22"/>
        </w:rPr>
        <w:t>滑动窗口 KV cache 量化策略</w:t>
      </w:r>
      <w:r>
        <w:rPr>
          <w:rFonts w:eastAsia="等线" w:ascii="Arial" w:cs="Arial" w:hAnsi="Arial"/>
          <w:sz w:val="22"/>
        </w:rPr>
        <w:t>：最近窗口 token 保持高精度，历史 KV 进行极低比特量化；同时通过 channel rearrangement 增强同一量化组内 channel 的相似性，再进行 group-level clipped dynamic quantization。它能把 KV cache 压到很低比特，例如 2-bit Key 和 1.5-bit Value，同时尽量保持精度。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PagedEviction: Structured Block-wise KV Cache Pruning for Efficient Large Language Model Inference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2026，Findings of EACL 2026</w:t>
      </w:r>
      <w:r>
        <w:rPr>
          <w:rFonts w:eastAsia="等线" w:ascii="Arial" w:cs="Arial" w:hAnsi="Arial"/>
          <w:sz w:val="22"/>
        </w:rPr>
        <w:t xml:space="preserve"> </w:t>
      </w:r>
      <w:hyperlink r:id="rId29">
        <w:r>
          <w:rPr>
            <w:rFonts w:eastAsia="等线" w:ascii="Arial" w:cs="Arial" w:hAnsi="Arial"/>
            <w:color w:val="3370ff"/>
            <w:sz w:val="22"/>
          </w:rPr>
          <w:t>PagedEviction: Structured Block-wise KV Cache Pruning for Efficient Large Language Model Inference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创新点是提出 </w:t>
      </w:r>
      <w:r>
        <w:rPr>
          <w:rFonts w:eastAsia="等线" w:ascii="Arial" w:cs="Arial" w:hAnsi="Arial"/>
          <w:b w:val="true"/>
          <w:sz w:val="22"/>
        </w:rPr>
        <w:t>面向 vLLM PagedAttention 的结构化 block-wise KV cache pruning</w:t>
      </w:r>
      <w:r>
        <w:rPr>
          <w:rFonts w:eastAsia="等线" w:ascii="Arial" w:cs="Arial" w:hAnsi="Arial"/>
          <w:sz w:val="22"/>
        </w:rPr>
        <w:t>。它不是逐 token 驱逐，也不是依赖 attention weight 存储，而是按 vLLM 的 paged memory layout 进行块级驱逐，可以一次释放完整 KV block，并且不需要修改 CUDA attention kernel。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ContiguousKV: Accelerating LLM Prefill with Granularity-Aligned KV Cache Management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2026，arXiv </w:t>
      </w:r>
      <w:hyperlink r:id="rId30">
        <w:r>
          <w:rPr>
            <w:rFonts w:eastAsia="等线" w:ascii="Arial" w:cs="Arial" w:hAnsi="Arial"/>
            <w:color w:val="3370ff"/>
            <w:sz w:val="22"/>
          </w:rPr>
          <w:t>ContiguousKV: Accelerating LLM Prefill with Granularity-Aligned KV Cache Management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创新点是提出 </w:t>
      </w:r>
      <w:r>
        <w:rPr>
          <w:rFonts w:eastAsia="等线" w:ascii="Arial" w:cs="Arial" w:hAnsi="Arial"/>
          <w:b w:val="true"/>
          <w:sz w:val="22"/>
        </w:rPr>
        <w:t>ContiguousChunk</w:t>
      </w:r>
      <w:r>
        <w:rPr>
          <w:rFonts w:eastAsia="等线" w:ascii="Arial" w:cs="Arial" w:hAnsi="Arial"/>
          <w:sz w:val="22"/>
        </w:rPr>
        <w:t xml:space="preserve"> 这一统一管理粒度，用来对齐“语义感知 KV pruning 的细粒度选择”和“系统 I/O 的粗粒度块读取”之间的矛盾，从而减少 read amplification。它还利用跨层重要 ContiguousChunk 索引的相似性，做异步预取和 attention-guided cache management，在 Re-Prefill 阶段提升 prefix KV cache offloading 的效率。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Attention score / softmax / attention output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763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906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15689">
    <w:lvl>
      <w:numFmt w:val="bullet"/>
      <w:suff w:val="tab"/>
      <w:lvlText w:val="•"/>
      <w:rPr>
        <w:color w:val="3370ff"/>
      </w:rPr>
    </w:lvl>
  </w:abstractNum>
  <w:abstractNum w:abstractNumId="1815690">
    <w:lvl>
      <w:numFmt w:val="bullet"/>
      <w:suff w:val="tab"/>
      <w:lvlText w:val="•"/>
      <w:rPr>
        <w:color w:val="3370ff"/>
      </w:rPr>
    </w:lvl>
  </w:abstractNum>
  <w:abstractNum w:abstractNumId="1815691">
    <w:lvl>
      <w:numFmt w:val="bullet"/>
      <w:suff w:val="tab"/>
      <w:lvlText w:val="•"/>
      <w:rPr>
        <w:color w:val="3370ff"/>
      </w:rPr>
    </w:lvl>
  </w:abstractNum>
  <w:abstractNum w:abstractNumId="1815692">
    <w:lvl>
      <w:numFmt w:val="bullet"/>
      <w:suff w:val="tab"/>
      <w:lvlText w:val="￮"/>
      <w:rPr>
        <w:color w:val="3370ff"/>
      </w:rPr>
    </w:lvl>
  </w:abstractNum>
  <w:abstractNum w:abstractNumId="1815693">
    <w:lvl>
      <w:numFmt w:val="bullet"/>
      <w:suff w:val="tab"/>
      <w:lvlText w:val="￮"/>
      <w:rPr>
        <w:color w:val="3370ff"/>
      </w:rPr>
    </w:lvl>
  </w:abstractNum>
  <w:abstractNum w:abstractNumId="1815694">
    <w:lvl>
      <w:numFmt w:val="bullet"/>
      <w:suff w:val="tab"/>
      <w:lvlText w:val="￮"/>
      <w:rPr>
        <w:color w:val="3370ff"/>
      </w:rPr>
    </w:lvl>
  </w:abstractNum>
  <w:abstractNum w:abstractNumId="1815695">
    <w:lvl>
      <w:numFmt w:val="bullet"/>
      <w:suff w:val="tab"/>
      <w:lvlText w:val="•"/>
      <w:rPr>
        <w:color w:val="3370ff"/>
      </w:rPr>
    </w:lvl>
  </w:abstractNum>
  <w:abstractNum w:abstractNumId="1815696">
    <w:lvl>
      <w:numFmt w:val="bullet"/>
      <w:suff w:val="tab"/>
      <w:lvlText w:val="•"/>
      <w:rPr>
        <w:color w:val="3370ff"/>
      </w:rPr>
    </w:lvl>
  </w:abstractNum>
  <w:abstractNum w:abstractNumId="1815697">
    <w:lvl>
      <w:start w:val="1"/>
      <w:numFmt w:val="lowerLetter"/>
      <w:suff w:val="tab"/>
      <w:lvlText w:val="%1."/>
      <w:rPr>
        <w:color w:val="3370ff"/>
      </w:rPr>
    </w:lvl>
  </w:abstractNum>
  <w:abstractNum w:abstractNumId="1815698">
    <w:lvl>
      <w:start w:val="2"/>
      <w:numFmt w:val="lowerLetter"/>
      <w:suff w:val="tab"/>
      <w:lvlText w:val="%1."/>
      <w:rPr>
        <w:color w:val="3370ff"/>
      </w:rPr>
    </w:lvl>
  </w:abstractNum>
  <w:abstractNum w:abstractNumId="1815699">
    <w:lvl>
      <w:start w:val="3"/>
      <w:numFmt w:val="lowerLetter"/>
      <w:suff w:val="tab"/>
      <w:lvlText w:val="%1."/>
      <w:rPr>
        <w:color w:val="3370ff"/>
      </w:rPr>
    </w:lvl>
  </w:abstractNum>
  <w:num w:numId="1">
    <w:abstractNumId w:val="1815689"/>
  </w:num>
  <w:num w:numId="2">
    <w:abstractNumId w:val="1815690"/>
  </w:num>
  <w:num w:numId="3">
    <w:abstractNumId w:val="1815691"/>
  </w:num>
  <w:num w:numId="4">
    <w:abstractNumId w:val="1815692"/>
  </w:num>
  <w:num w:numId="5">
    <w:abstractNumId w:val="1815693"/>
  </w:num>
  <w:num w:numId="6">
    <w:abstractNumId w:val="1815694"/>
  </w:num>
  <w:num w:numId="7">
    <w:abstractNumId w:val="1815695"/>
  </w:num>
  <w:num w:numId="8">
    <w:abstractNumId w:val="1815696"/>
  </w:num>
  <w:num w:numId="9">
    <w:abstractNumId w:val="1815697"/>
  </w:num>
  <w:num w:numId="10">
    <w:abstractNumId w:val="1815698"/>
  </w:num>
  <w:num w:numId="11">
    <w:abstractNumId w:val="18156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numbering.xml" Type="http://schemas.openxmlformats.org/officeDocument/2006/relationships/numbering"/><Relationship Id="rId14" Target="media/image8.png" Type="http://schemas.openxmlformats.org/officeDocument/2006/relationships/image"/><Relationship Id="rId15" Target="https://www.themoonlight.io/zh/review/skvq-sliding-window-key-and-value-cache-quantization-for-large-language-models" TargetMode="External" Type="http://schemas.openxmlformats.org/officeDocument/2006/relationships/hyperlink"/><Relationship Id="rId16" Target="https://www.themoonlight.io/zh/review/skvq-sliding-window-key-and-value-cache-quantization-for-large-language-models" TargetMode="External" Type="http://schemas.openxmlformats.org/officeDocument/2006/relationships/hyperlink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tyles.xml" Type="http://schemas.openxmlformats.org/officeDocument/2006/relationships/style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https://arxiv.org/abs/2604.10539" TargetMode="External" Type="http://schemas.openxmlformats.org/officeDocument/2006/relationships/hyperlink"/><Relationship Id="rId24" Target="media/image15.png" Type="http://schemas.openxmlformats.org/officeDocument/2006/relationships/image"/><Relationship Id="rId25" Target="https://arxiv.org/pdf/2603.14303" TargetMode="External" Type="http://schemas.openxmlformats.org/officeDocument/2006/relationships/hyperlink"/><Relationship Id="rId26" Target="https://arxiv.org/abs/2603.14303" TargetMode="External" Type="http://schemas.openxmlformats.org/officeDocument/2006/relationships/hyperlink"/><Relationship Id="rId27" Target="https://arxiv.org/abs/2604.10539" TargetMode="External" Type="http://schemas.openxmlformats.org/officeDocument/2006/relationships/hyperlink"/><Relationship Id="rId28" Target="https://arxiv.org/abs/2405.06219" TargetMode="External" Type="http://schemas.openxmlformats.org/officeDocument/2006/relationships/hyperlink"/><Relationship Id="rId29" Target="https://arxiv.org/abs/2509.04377" TargetMode="External" Type="http://schemas.openxmlformats.org/officeDocument/2006/relationships/hyperlink"/><Relationship Id="rId3" Target="footer1.xml" Type="http://schemas.openxmlformats.org/officeDocument/2006/relationships/footer"/><Relationship Id="rId30" Target="https://arxiv.org/abs/2601.13631" TargetMode="External" Type="http://schemas.openxmlformats.org/officeDocument/2006/relationships/hyperlink"/><Relationship Id="rId31" Target="media/image16.png" Type="http://schemas.openxmlformats.org/officeDocument/2006/relationships/image"/><Relationship Id="rId32" Target="media/image17.png" Type="http://schemas.openxmlformats.org/officeDocument/2006/relationships/image"/><Relationship Id="rId33" Target="header1.xml" Type="http://schemas.openxmlformats.org/officeDocument/2006/relationships/head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arxiv.org/abs/2509.04377" TargetMode="External" Type="http://schemas.openxmlformats.org/officeDocument/2006/relationships/hyperlink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2026-05-06T03:24:23Z</dcterms:created>
  <dc:creator>Apache POI</dc:creator>
</cp:coreProperties>
</file>