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2900"/>
        <w:ind w:firstLine="0"/>
        <w:jc w:val="center"/>
      </w:pPr>
      <w:r>
        <w:rPr>
          <w:rFonts w:eastAsia="黑体"/>
          <w:b/>
          <w:sz w:val="52"/>
        </w:rPr>
        <w:t>海关申报系统</w:t>
      </w:r>
    </w:p>
    <w:p>
      <w:pPr>
        <w:keepNext w:val="0"/>
        <w:spacing w:before="280"/>
        <w:ind w:firstLine="0"/>
        <w:jc w:val="center"/>
      </w:pPr>
      <w:r>
        <w:rPr>
          <w:rFonts w:eastAsia="黑体"/>
          <w:b/>
          <w:sz w:val="52"/>
        </w:rPr>
        <w:t>用户操作文档</w:t>
      </w:r>
    </w:p>
    <w:p>
      <w:pPr>
        <w:keepNext w:val="0"/>
        <w:spacing w:before="3200"/>
        <w:ind w:firstLine="0"/>
        <w:jc w:val="center"/>
      </w:pPr>
      <w:r>
        <w:rPr>
          <w:b w:val="0"/>
          <w:sz w:val="28"/>
        </w:rPr>
        <w:t>编制日期：2026年9月</w:t>
      </w:r>
    </w:p>
    <w:p>
      <w:pPr>
        <w:keepNext w:val="0"/>
        <w:spacing w:before="200"/>
        <w:ind w:firstLine="0"/>
        <w:jc w:val="center"/>
      </w:pPr>
      <w:r>
        <w:rPr>
          <w:b w:val="0"/>
          <w:sz w:val="28"/>
        </w:rPr>
        <w:t>宁波梓熠科技有限公司</w:t>
      </w:r>
    </w:p>
    <w:p>
      <w:pPr>
        <w:pStyle w:val="Heading1"/>
        <w:pageBreakBefore/>
        <w:spacing w:after="440"/>
        <w:jc w:val="center"/>
      </w:pPr>
      <w:r>
        <w:t>目录</w:t>
      </w:r>
    </w:p>
    <w:p>
      <w:pPr>
        <w:keepNext w:val="0"/>
        <w:spacing w:before="100"/>
        <w:ind w:firstLine="0" w:left="0"/>
      </w:pPr>
      <w:r>
        <w:rPr>
          <w:b/>
          <w:sz w:val="24"/>
        </w:rPr>
        <w:t>一、系统简介</w:t>
      </w:r>
    </w:p>
    <w:p>
      <w:pPr>
        <w:keepNext w:val="0"/>
        <w:spacing w:before="100"/>
        <w:ind w:firstLine="0" w:left="0"/>
      </w:pPr>
      <w:r>
        <w:rPr>
          <w:b/>
          <w:sz w:val="24"/>
        </w:rPr>
        <w:t>二、出口申报操作指南</w:t>
      </w:r>
    </w:p>
    <w:p>
      <w:pPr>
        <w:keepNext w:val="0"/>
        <w:spacing w:before="0"/>
        <w:ind w:firstLine="0" w:left="454"/>
      </w:pPr>
      <w:r>
        <w:rPr>
          <w:b w:val="0"/>
          <w:sz w:val="24"/>
        </w:rPr>
        <w:t>1. 创建申报单</w:t>
      </w:r>
    </w:p>
    <w:p>
      <w:pPr>
        <w:keepNext w:val="0"/>
        <w:spacing w:before="0"/>
        <w:ind w:firstLine="0" w:left="454"/>
      </w:pPr>
      <w:r>
        <w:rPr>
          <w:b w:val="0"/>
          <w:sz w:val="24"/>
        </w:rPr>
        <w:t>2. 提交资料</w:t>
      </w:r>
    </w:p>
    <w:p>
      <w:pPr>
        <w:keepNext w:val="0"/>
        <w:spacing w:before="0"/>
        <w:ind w:firstLine="0" w:left="454"/>
      </w:pPr>
      <w:r>
        <w:rPr>
          <w:b w:val="0"/>
          <w:sz w:val="24"/>
        </w:rPr>
        <w:t>3. 提交开票金额</w:t>
      </w:r>
    </w:p>
    <w:p>
      <w:pPr>
        <w:keepNext w:val="0"/>
        <w:spacing w:before="0"/>
        <w:ind w:firstLine="0" w:left="454"/>
      </w:pPr>
      <w:r>
        <w:rPr>
          <w:b w:val="0"/>
          <w:sz w:val="24"/>
        </w:rPr>
        <w:t>4. 提交发票</w:t>
      </w:r>
    </w:p>
    <w:p>
      <w:pPr>
        <w:keepNext w:val="0"/>
        <w:spacing w:before="0"/>
        <w:ind w:firstLine="0" w:left="454"/>
      </w:pPr>
      <w:r>
        <w:rPr>
          <w:b w:val="0"/>
          <w:sz w:val="24"/>
        </w:rPr>
        <w:t>5. 归档查询与更多操作</w:t>
      </w:r>
    </w:p>
    <w:p>
      <w:pPr>
        <w:keepNext w:val="0"/>
        <w:spacing w:before="100"/>
        <w:ind w:firstLine="0" w:left="0"/>
      </w:pPr>
      <w:r>
        <w:rPr>
          <w:b/>
          <w:sz w:val="24"/>
        </w:rPr>
        <w:t>三、水单操作指南</w:t>
      </w:r>
    </w:p>
    <w:p>
      <w:pPr>
        <w:keepNext w:val="0"/>
        <w:spacing w:before="0"/>
        <w:ind w:firstLine="0" w:left="454"/>
      </w:pPr>
      <w:r>
        <w:rPr>
          <w:b w:val="0"/>
          <w:sz w:val="24"/>
        </w:rPr>
        <w:t>1. 创建与管理水单</w:t>
      </w:r>
    </w:p>
    <w:p>
      <w:pPr>
        <w:keepNext w:val="0"/>
        <w:spacing w:before="0"/>
        <w:ind w:firstLine="0" w:left="454"/>
      </w:pPr>
      <w:r>
        <w:rPr>
          <w:b w:val="0"/>
          <w:sz w:val="24"/>
        </w:rPr>
        <w:t>2. 关联申报单与水单</w:t>
      </w:r>
    </w:p>
    <w:p>
      <w:pPr>
        <w:keepNext w:val="0"/>
        <w:spacing w:before="100"/>
        <w:ind w:firstLine="0" w:left="0"/>
      </w:pPr>
      <w:r>
        <w:rPr>
          <w:b/>
          <w:sz w:val="24"/>
        </w:rPr>
        <w:t>四、基础信息维护</w:t>
      </w:r>
    </w:p>
    <w:p>
      <w:pPr>
        <w:keepNext w:val="0"/>
        <w:spacing w:before="0"/>
        <w:ind w:firstLine="0" w:left="454"/>
      </w:pPr>
      <w:r>
        <w:rPr>
          <w:b w:val="0"/>
          <w:sz w:val="24"/>
        </w:rPr>
        <w:t>1. 常用客户管理</w:t>
      </w:r>
    </w:p>
    <w:p>
      <w:pPr>
        <w:keepNext w:val="0"/>
        <w:spacing w:before="0"/>
        <w:ind w:firstLine="0" w:left="454"/>
      </w:pPr>
      <w:r>
        <w:rPr>
          <w:b w:val="0"/>
          <w:sz w:val="24"/>
        </w:rPr>
        <w:t>2. 乙方管理</w:t>
      </w:r>
    </w:p>
    <w:p>
      <w:pPr>
        <w:keepNext w:val="0"/>
        <w:spacing w:before="100"/>
        <w:ind w:firstLine="0" w:left="0"/>
      </w:pPr>
      <w:r>
        <w:rPr>
          <w:b/>
          <w:sz w:val="24"/>
        </w:rPr>
        <w:t>附录：状态说明</w:t>
      </w:r>
    </w:p>
    <w:p>
      <w:pPr>
        <w:pStyle w:val="Heading1"/>
        <w:pageBreakBefore/>
      </w:pPr>
      <w:r>
        <w:t>一、系统简介</w:t>
      </w:r>
    </w:p>
    <w:p>
      <w:pPr>
        <w:keepNext w:val="0"/>
        <w:ind w:firstLine="440"/>
      </w:pPr>
      <w:r>
        <w:rPr>
          <w:b w:val="0"/>
          <w:sz w:val="22"/>
        </w:rPr>
        <w:t>海关申报系统是一款出口申报管理平台，主要功能包括：</w:t>
      </w:r>
    </w:p>
    <w:p>
      <w:pPr>
        <w:keepNext w:val="0"/>
        <w:ind w:firstLine="440"/>
      </w:pPr>
      <w:r>
        <w:rPr>
          <w:b w:val="0"/>
          <w:sz w:val="22"/>
        </w:rPr>
        <w:t>• 出口申报管理：创建申报单、上传资料、提交开票金额及发票，跟踪审核和归档进度。</w:t>
      </w:r>
    </w:p>
    <w:p>
      <w:pPr>
        <w:keepNext w:val="0"/>
        <w:ind w:firstLine="440"/>
      </w:pPr>
      <w:r>
        <w:rPr>
          <w:b w:val="0"/>
          <w:sz w:val="22"/>
        </w:rPr>
        <w:t>• 水单管理：创建和管理收汇水单，提交审核，并与申报单关联分配收汇金额。</w:t>
      </w:r>
    </w:p>
    <w:p>
      <w:pPr>
        <w:keepNext w:val="0"/>
        <w:ind w:firstLine="440"/>
      </w:pPr>
      <w:r>
        <w:rPr>
          <w:b w:val="0"/>
          <w:sz w:val="22"/>
        </w:rPr>
        <w:t>• 基础信息管理：维护常用客户及乙方资料，为申报录入和单证填写提供基础信息。</w:t>
      </w:r>
    </w:p>
    <w:p>
      <w:pPr>
        <w:keepNext/>
        <w:ind w:firstLine="440"/>
      </w:pPr>
      <w:r>
        <w:rPr>
          <w:b w:val="0"/>
          <w:sz w:val="22"/>
        </w:rPr>
        <w:t>打开系统登录页面，输入管理员分配的用户名和密码，点击「登录」。登录成功后，从左侧菜单进入相应业务模块。</w:t>
      </w:r>
    </w:p>
    <w:p>
      <w:pPr>
        <w:keepNext/>
        <w:spacing w:line="240" w:lineRule="auto" w:after="60"/>
        <w:jc w:val="center"/>
      </w:pPr>
      <w:r>
        <w:drawing>
          <wp:inline xmlns:a="http://schemas.openxmlformats.org/drawingml/2006/main" xmlns:pic="http://schemas.openxmlformats.org/drawingml/2006/picture">
            <wp:extent cx="2264158" cy="2808000"/>
            <wp:docPr id="1" name="Picture 1" descr="图1 系统登录页面（局部放大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64158" cy="280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图1  系统登录页面（局部放大）</w:t>
      </w:r>
    </w:p>
    <w:p>
      <w:pPr>
        <w:keepNext w:val="0"/>
        <w:spacing w:before="60" w:after="200"/>
        <w:ind w:firstLine="0"/>
      </w:pPr>
      <w:r>
        <w:rPr>
          <w:b w:val="0"/>
          <w:sz w:val="20"/>
        </w:rPr>
        <w:t>提示：本手册以「集洛申报」菜单及所提供截图为例。截图中的金额、汇率和附件为演示数据，实际填写应以真实业务为准。</w:t>
      </w:r>
    </w:p>
    <w:p>
      <w:pPr>
        <w:pStyle w:val="Heading1"/>
        <w:pageBreakBefore/>
      </w:pPr>
      <w:r>
        <w:t>二、出口申报操作指南</w:t>
      </w:r>
    </w:p>
    <w:p>
      <w:pPr>
        <w:pStyle w:val="Heading2"/>
        <w:pageBreakBefore w:val="0"/>
      </w:pPr>
      <w:r>
        <w:t>1. 创建申报单</w:t>
      </w:r>
    </w:p>
    <w:p>
      <w:pPr>
        <w:keepNext/>
        <w:ind w:firstLine="440"/>
      </w:pPr>
      <w:r>
        <w:rPr>
          <w:b w:val="0"/>
          <w:sz w:val="22"/>
        </w:rPr>
        <w:t>进入「集洛申报 → 申报录入」页面，点击「新增申报单」。页面支持按发票号、申报单号、状态、收发货人和日期范围筛选查询，也可导出现有列表数据。</w:t>
      </w:r>
    </w:p>
    <w:p>
      <w:pPr>
        <w:keepNext/>
        <w:spacing w:line="240" w:lineRule="auto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7299" cy="2808000"/>
            <wp:docPr id="2" name="Picture 2" descr="图2 申报录入列表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7299" cy="280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图2  申报录入列表</w:t>
      </w:r>
    </w:p>
    <w:p>
      <w:pPr>
        <w:keepNext/>
        <w:ind w:firstLine="440"/>
      </w:pPr>
      <w:r>
        <w:rPr>
          <w:b w:val="0"/>
          <w:sz w:val="22"/>
        </w:rPr>
        <w:t>在出口申报表单中选择申报日期和发货人公司，核对发货人地址。填写收货人、目的国、贸易国、出发口岸、运输方式、贸易方式、支付方式、币种及发票号。申报单号由系统生成。</w:t>
      </w:r>
    </w:p>
    <w:p>
      <w:pPr>
        <w:keepNext/>
        <w:spacing w:line="240" w:lineRule="auto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7299" cy="2808000"/>
            <wp:docPr id="3" name="Picture 3" descr="图3 填写申报单基本信息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7299" cy="280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图3  填写申报单基本信息</w:t>
      </w:r>
    </w:p>
    <w:p>
      <w:pPr>
        <w:keepNext/>
        <w:ind w:firstLine="440"/>
      </w:pPr>
      <w:r>
        <w:rPr>
          <w:b w:val="0"/>
          <w:sz w:val="22"/>
        </w:rPr>
        <w:t>收货人可选择已有客户；没有匹配记录时，在收货人公司名下拉框中点击「快速新增」，补充客户资料。</w:t>
      </w:r>
    </w:p>
    <w:p>
      <w:pPr>
        <w:keepNext/>
        <w:spacing w:line="240" w:lineRule="auto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7299" cy="2808000"/>
            <wp:docPr id="4" name="Picture 4" descr="图4 快速新增客户入口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7299" cy="280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图4  快速新增客户入口</w:t>
      </w:r>
    </w:p>
    <w:p>
      <w:pPr>
        <w:keepNext/>
        <w:ind w:firstLine="440"/>
      </w:pPr>
      <w:r>
        <w:rPr>
          <w:b w:val="0"/>
          <w:sz w:val="22"/>
        </w:rPr>
        <w:t>在快速新增客户弹窗中填写客户公司名、收货人地址、目的国和贸易国，点击「确定」。返回申报表单后，核对带入的信息。</w:t>
      </w:r>
    </w:p>
    <w:p>
      <w:pPr>
        <w:keepNext/>
        <w:spacing w:line="240" w:lineRule="auto" w:after="60"/>
        <w:jc w:val="center"/>
      </w:pPr>
      <w:r>
        <w:drawing>
          <wp:inline xmlns:a="http://schemas.openxmlformats.org/drawingml/2006/main" xmlns:pic="http://schemas.openxmlformats.org/drawingml/2006/picture">
            <wp:extent cx="3628628" cy="2808000"/>
            <wp:docPr id="5" name="Picture 5" descr="图5 快速新增客户（局部放大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28628" cy="280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图5  快速新增客户（局部放大）</w:t>
      </w:r>
    </w:p>
    <w:p>
      <w:pPr>
        <w:keepNext/>
        <w:ind w:firstLine="440"/>
      </w:pPr>
      <w:r>
        <w:rPr>
          <w:b w:val="0"/>
          <w:sz w:val="22"/>
        </w:rPr>
        <w:t>在「乙方（销货方）」中选择已有乙方，或新增乙方名称、地址、联系人、联系电话、纳税人识别号、开户银行和银行账号，点击「保存并选用」。</w:t>
      </w:r>
    </w:p>
    <w:p>
      <w:pPr>
        <w:keepNext/>
        <w:spacing w:line="240" w:lineRule="auto" w:after="60"/>
        <w:jc w:val="center"/>
      </w:pPr>
      <w:r>
        <w:drawing>
          <wp:inline xmlns:a="http://schemas.openxmlformats.org/drawingml/2006/main" xmlns:pic="http://schemas.openxmlformats.org/drawingml/2006/picture">
            <wp:extent cx="2710914" cy="2807999"/>
            <wp:docPr id="6" name="Picture 6" descr="图6 快速新增乙方（局部放大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10914" cy="2807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图6  快速新增乙方（局部放大）</w:t>
      </w:r>
    </w:p>
    <w:p>
      <w:pPr>
        <w:keepNext w:val="0"/>
        <w:spacing w:before="60" w:after="200"/>
        <w:ind w:firstLine="0"/>
      </w:pPr>
      <w:r>
        <w:rPr>
          <w:b w:val="0"/>
          <w:sz w:val="20"/>
        </w:rPr>
        <w:t>提示：客户为收货人，乙方为销货方。乙方信息用于合同、发票等单证，应尽量补齐财务和联系信息。</w:t>
      </w:r>
    </w:p>
    <w:p>
      <w:pPr>
        <w:keepNext/>
        <w:ind w:firstLine="440"/>
      </w:pPr>
      <w:r>
        <w:rPr>
          <w:b w:val="0"/>
          <w:sz w:val="22"/>
        </w:rPr>
        <w:t>点击「添加产品」，填写产品中英文名称、HS编码、数量、单位、单价、毛重和净重，核对申报要素。点击「添加箱子」，填写箱型、数量、尺寸并分配所装产品，确认金额、重量及体积汇总正确。</w:t>
      </w:r>
    </w:p>
    <w:p>
      <w:pPr>
        <w:keepNext/>
        <w:spacing w:line="240" w:lineRule="auto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7299" cy="2808000"/>
            <wp:docPr id="7" name="Picture 7" descr="图7 产品明细及箱子信息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7299" cy="280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图7  产品明细及箱子信息</w:t>
      </w:r>
    </w:p>
    <w:p>
      <w:pPr>
        <w:keepNext/>
        <w:ind w:firstLine="440"/>
      </w:pPr>
      <w:r>
        <w:rPr>
          <w:b w:val="0"/>
          <w:sz w:val="22"/>
        </w:rPr>
        <w:t>在表单下方「资料」区域，按「必填」「选填」标识上传文件。本示例的录入阶段要求上传销售申请单，合同为选填。</w:t>
      </w:r>
    </w:p>
    <w:p>
      <w:pPr>
        <w:keepNext/>
        <w:spacing w:line="240" w:lineRule="auto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7299" cy="2808000"/>
            <wp:docPr id="8" name="Picture 8" descr="图8 录入阶段资料上传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07299" cy="280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图8  录入阶段资料上传</w:t>
      </w:r>
    </w:p>
    <w:p>
      <w:pPr>
        <w:keepNext/>
        <w:ind w:firstLine="440"/>
      </w:pPr>
      <w:r>
        <w:rPr>
          <w:b w:val="0"/>
          <w:sz w:val="22"/>
        </w:rPr>
        <w:t>填写完成后，可点击「保存草稿」暂存。核对基本信息、产品及箱子信息、必填资料无误后，点击「提交申报」，按界面提示完成提交。</w:t>
      </w:r>
    </w:p>
    <w:p>
      <w:pPr>
        <w:keepNext/>
        <w:spacing w:line="240" w:lineRule="auto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7299" cy="2808000"/>
            <wp:docPr id="9" name="Picture 9" descr="图9 提交申报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07299" cy="280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图9  提交申报</w:t>
      </w:r>
    </w:p>
    <w:p>
      <w:pPr>
        <w:keepNext w:val="0"/>
        <w:spacing w:before="60" w:after="200"/>
        <w:ind w:firstLine="0"/>
      </w:pPr>
      <w:r>
        <w:rPr>
          <w:b w:val="0"/>
          <w:sz w:val="20"/>
        </w:rPr>
        <w:t>提示：保存草稿不等于提交申报；应以提交成功提示及当前流程状态为准。资料要求可能随流程模板变化。</w:t>
      </w:r>
    </w:p>
    <w:p>
      <w:pPr>
        <w:pStyle w:val="Heading2"/>
        <w:pageBreakBefore/>
      </w:pPr>
      <w:r>
        <w:t>2. 提交资料</w:t>
      </w:r>
    </w:p>
    <w:p>
      <w:pPr>
        <w:keepNext/>
        <w:ind w:firstLine="440"/>
      </w:pPr>
      <w:r>
        <w:rPr>
          <w:b w:val="0"/>
          <w:sz w:val="22"/>
        </w:rPr>
        <w:t>申报单进入资料提交阶段后，打开「集洛申报 → 资料提交」，查询对应记录，点击操作栏中的「提交资料」。</w:t>
      </w:r>
    </w:p>
    <w:p>
      <w:pPr>
        <w:keepNext/>
        <w:spacing w:line="240" w:lineRule="auto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7299" cy="2808000"/>
            <wp:docPr id="10" name="Picture 10" descr="图10 资料提交列表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07299" cy="280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图10  资料提交列表</w:t>
      </w:r>
    </w:p>
    <w:p>
      <w:pPr>
        <w:keepNext/>
        <w:ind w:firstLine="440"/>
      </w:pPr>
      <w:r>
        <w:rPr>
          <w:b w:val="0"/>
          <w:sz w:val="22"/>
        </w:rPr>
        <w:t>在「申报资料」区域按要求上传合同、装箱单等文件。逐项检查全部必填资料已上传且内容正确后，点击「提交资料审核」，等待相关人员处理。</w:t>
      </w:r>
    </w:p>
    <w:p>
      <w:pPr>
        <w:keepNext/>
        <w:spacing w:line="240" w:lineRule="auto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7299" cy="2808000"/>
            <wp:docPr id="11" name="Picture 11" descr="图11 申报资料上传页面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07299" cy="280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图11  申报资料上传页面</w:t>
      </w:r>
    </w:p>
    <w:p>
      <w:pPr>
        <w:keepNext w:val="0"/>
        <w:spacing w:before="60" w:after="200"/>
        <w:ind w:firstLine="0"/>
      </w:pPr>
      <w:r>
        <w:rPr>
          <w:b w:val="0"/>
          <w:sz w:val="20"/>
        </w:rPr>
        <w:t>提示：绿色对勾仅表示上传进度满足要求，不代表审核通过。必须完成审核提交及后续处理，流程才会继续推进。</w:t>
      </w:r>
    </w:p>
    <w:p>
      <w:pPr>
        <w:pStyle w:val="Heading2"/>
        <w:pageBreakBefore/>
      </w:pPr>
      <w:r>
        <w:t>3. 提交开票金额</w:t>
      </w:r>
    </w:p>
    <w:p>
      <w:pPr>
        <w:keepNext/>
        <w:ind w:firstLine="440"/>
      </w:pPr>
      <w:r>
        <w:rPr>
          <w:b w:val="0"/>
          <w:sz w:val="22"/>
        </w:rPr>
        <w:t>进入「集洛申报 → 开票金额」，找到状态为「待开票金额提交」的申报单，点击该行「开票金额」。提交前应先完成水单准备并确认关联正确，水单操作见第三章。</w:t>
      </w:r>
    </w:p>
    <w:p>
      <w:pPr>
        <w:keepNext/>
        <w:spacing w:line="240" w:lineRule="auto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7299" cy="2808000"/>
            <wp:docPr id="12" name="Picture 12" descr="图12 开票金额列表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07299" cy="280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图12  开票金额列表</w:t>
      </w:r>
    </w:p>
    <w:p>
      <w:pPr>
        <w:keepNext/>
        <w:ind w:firstLine="440"/>
      </w:pPr>
      <w:r>
        <w:rPr>
          <w:b w:val="0"/>
          <w:sz w:val="22"/>
        </w:rPr>
        <w:t>在「申请开票金额」区域核对关联水单、收汇金额、关联金额、汇率及状态，确认商品退税率配置后，点击「提交开票金额」。需要开票资料时，可点击「下载开票文件」，下载后核对文件内容。</w:t>
      </w:r>
    </w:p>
    <w:p>
      <w:pPr>
        <w:keepNext/>
        <w:spacing w:line="240" w:lineRule="auto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7299" cy="2808000"/>
            <wp:docPr id="13" name="Picture 13" descr="图13 申请开票金额及下载开票文件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07299" cy="280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图13  申请开票金额及下载开票文件</w:t>
      </w:r>
    </w:p>
    <w:p>
      <w:pPr>
        <w:keepNext w:val="0"/>
        <w:spacing w:before="60" w:after="200"/>
        <w:ind w:firstLine="0"/>
      </w:pPr>
      <w:r>
        <w:rPr>
          <w:b w:val="0"/>
          <w:sz w:val="20"/>
        </w:rPr>
        <w:t>提示：截图中的汇率不能直接用于正式业务。开票金额申请提交后仍需等待审核，下载文件不代表审核完成。</w:t>
      </w:r>
    </w:p>
    <w:p>
      <w:pPr>
        <w:pStyle w:val="Heading2"/>
        <w:pageBreakBefore/>
      </w:pPr>
      <w:r>
        <w:t>4. 提交发票</w:t>
      </w:r>
    </w:p>
    <w:p>
      <w:pPr>
        <w:keepNext/>
        <w:ind w:firstLine="440"/>
      </w:pPr>
      <w:r>
        <w:rPr>
          <w:b w:val="0"/>
          <w:sz w:val="22"/>
        </w:rPr>
        <w:t>按业务要求完成付款并进入发票提交阶段后，打开「集洛申报 → 发票提交」，找到对应申报单。在「发票资料」中点击「添加」，上传业务发票并填写或核对金额、发票号和日期，随后点击「提交发票审核」。</w:t>
      </w:r>
    </w:p>
    <w:p>
      <w:pPr>
        <w:keepNext/>
        <w:spacing w:line="240" w:lineRule="auto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7299" cy="2808000"/>
            <wp:docPr id="14" name="Picture 14" descr="图14 业务发票提交审核页面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07299" cy="280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图14  业务发票提交审核页面</w:t>
      </w:r>
    </w:p>
    <w:p>
      <w:pPr>
        <w:keepNext w:val="0"/>
        <w:spacing w:before="60" w:after="200"/>
        <w:ind w:firstLine="0"/>
      </w:pPr>
      <w:r>
        <w:rPr>
          <w:b w:val="0"/>
          <w:sz w:val="20"/>
        </w:rPr>
        <w:t>提示：应上传真实业务发票，附件内容与录入金额、发票号及日期须一致。截图中的测试文档不能代替正式发票。</w:t>
      </w:r>
    </w:p>
    <w:p>
      <w:pPr>
        <w:pStyle w:val="Heading2"/>
        <w:pageBreakBefore/>
      </w:pPr>
      <w:r>
        <w:t>5. 归档查询与更多操作</w:t>
      </w:r>
    </w:p>
    <w:p>
      <w:pPr>
        <w:keepNext/>
        <w:ind w:firstLine="440"/>
      </w:pPr>
      <w:r>
        <w:rPr>
          <w:b w:val="0"/>
          <w:sz w:val="22"/>
        </w:rPr>
        <w:t>业务流程处理完成后，进入「集洛申报 → 归档查询」，按申报单号、发票号或日期查询，确认状态为「已完成」。点击申报单号可查看详情。</w:t>
      </w:r>
    </w:p>
    <w:p>
      <w:pPr>
        <w:keepNext/>
        <w:spacing w:line="240" w:lineRule="auto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7299" cy="2808000"/>
            <wp:docPr id="15" name="Picture 15" descr="图15 归档查询页面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07299" cy="280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图15  归档查询页面</w:t>
      </w:r>
    </w:p>
    <w:p>
      <w:pPr>
        <w:keepNext w:val="0"/>
        <w:ind w:firstLine="440"/>
      </w:pPr>
      <w:r>
        <w:rPr>
          <w:b w:val="0"/>
          <w:sz w:val="22"/>
        </w:rPr>
        <w:t>办理过程中，还可根据页面实际显示使用以下操作：</w:t>
      </w:r>
    </w:p>
    <w:p>
      <w:pPr>
        <w:keepNext w:val="0"/>
        <w:ind w:firstLine="440"/>
      </w:pPr>
      <w:r>
        <w:rPr>
          <w:b w:val="0"/>
          <w:sz w:val="22"/>
        </w:rPr>
        <w:t>• 查询、重置、导出 — 筛选记录、清除条件或导出列表数据。</w:t>
      </w:r>
    </w:p>
    <w:p>
      <w:pPr>
        <w:keepNext w:val="0"/>
        <w:ind w:firstLine="440"/>
      </w:pPr>
      <w:r>
        <w:rPr>
          <w:b w:val="0"/>
          <w:sz w:val="22"/>
        </w:rPr>
        <w:t>• 审核详情 — 在申报表单中查看审核进度及意见。</w:t>
      </w:r>
    </w:p>
    <w:p>
      <w:pPr>
        <w:keepNext w:val="0"/>
        <w:ind w:firstLine="440"/>
      </w:pPr>
      <w:r>
        <w:rPr>
          <w:b w:val="0"/>
          <w:sz w:val="22"/>
        </w:rPr>
        <w:t>• 发起补交、继续补交、取消补交 — 根据业务要求办理补交或处理补交草稿。</w:t>
      </w:r>
    </w:p>
    <w:p>
      <w:pPr>
        <w:keepNext w:val="0"/>
        <w:ind w:firstLine="440"/>
      </w:pPr>
      <w:r>
        <w:rPr>
          <w:b w:val="0"/>
          <w:sz w:val="22"/>
        </w:rPr>
        <w:t>• 更多 — 展开当前记录可用的操作，具体选项随权限和流程节点变化。</w:t>
      </w:r>
    </w:p>
    <w:p>
      <w:pPr>
        <w:keepNext w:val="0"/>
        <w:spacing w:before="60" w:after="200"/>
        <w:ind w:firstLine="0"/>
      </w:pPr>
      <w:r>
        <w:rPr>
          <w:b w:val="0"/>
          <w:sz w:val="20"/>
        </w:rPr>
        <w:t>提示：截图未展开「更多」菜单或完整补交流程。实际操作以当前菜单为准，涉及重要资料修改时先与审核人员确认。</w:t>
      </w:r>
    </w:p>
    <w:p>
      <w:pPr>
        <w:pStyle w:val="Heading1"/>
        <w:pageBreakBefore/>
      </w:pPr>
      <w:r>
        <w:t>三、水单操作指南</w:t>
      </w:r>
    </w:p>
    <w:p>
      <w:pPr>
        <w:pStyle w:val="Heading2"/>
        <w:pageBreakBefore w:val="0"/>
      </w:pPr>
      <w:r>
        <w:t>1. 创建与管理水单</w:t>
      </w:r>
    </w:p>
    <w:p>
      <w:pPr>
        <w:keepNext/>
        <w:ind w:firstLine="440"/>
      </w:pPr>
      <w:r>
        <w:rPr>
          <w:b w:val="0"/>
          <w:sz w:val="22"/>
        </w:rPr>
        <w:t>进入「水单管理 → 草稿水单」页面，点击「创建水单」。已有水单可先按水单编号查询，避免重复创建。</w:t>
      </w:r>
    </w:p>
    <w:p>
      <w:pPr>
        <w:keepNext/>
        <w:spacing w:line="240" w:lineRule="auto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7299" cy="2808000"/>
            <wp:docPr id="16" name="Picture 16" descr="图16 草稿水单列表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07299" cy="280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图16  草稿水单列表</w:t>
      </w:r>
    </w:p>
    <w:p>
      <w:pPr>
        <w:keepNext w:val="0"/>
        <w:ind w:firstLine="440"/>
      </w:pPr>
      <w:r>
        <w:rPr>
          <w:b w:val="0"/>
          <w:sz w:val="22"/>
        </w:rPr>
        <w:t>创建时选择实际币种，填写收汇名称、收汇日期、收汇金额和手续费，并上传水单文件。仅暂存时点击「保存」；需要送审时点击「保存并提交审核」。已保存的草稿也可在列表中点击「提交审核」。</w:t>
      </w:r>
    </w:p>
    <w:p>
      <w:pPr>
        <w:keepNext w:val="0"/>
        <w:ind w:firstLine="440"/>
      </w:pPr>
      <w:r>
        <w:rPr>
          <w:b w:val="0"/>
          <w:sz w:val="22"/>
        </w:rPr>
        <w:t>有审核权限的人员在待审核记录中进入「审核」，核对水单原件、汇率、汇款银行、银行手续费及入账金额后，按页面提示完成审核。业务人员可在「已审核」菜单跟踪结果。</w:t>
      </w:r>
    </w:p>
    <w:p>
      <w:pPr>
        <w:keepNext w:val="0"/>
        <w:spacing w:before="60" w:after="200"/>
        <w:ind w:firstLine="0"/>
      </w:pPr>
      <w:r>
        <w:rPr>
          <w:b w:val="0"/>
          <w:sz w:val="20"/>
        </w:rPr>
        <w:t>提示：截图仅展示水单创建入口，创建和审核弹窗步骤为补充说明。当前水单文件支持图片或PDF，单个文件不超过20MB；可见记录和按钮以账号权限为准。</w:t>
      </w:r>
    </w:p>
    <w:p>
      <w:pPr>
        <w:pStyle w:val="Heading2"/>
        <w:pageBreakBefore/>
      </w:pPr>
      <w:r>
        <w:t>2. 关联申报单与水单</w:t>
      </w:r>
    </w:p>
    <w:p>
      <w:pPr>
        <w:keepNext w:val="0"/>
        <w:ind w:firstLine="440"/>
      </w:pPr>
      <w:r>
        <w:rPr>
          <w:b w:val="0"/>
          <w:sz w:val="22"/>
        </w:rPr>
        <w:t>水单与申报单关联后，应核对所分配的收汇金额。当前可按以下方式办理：</w:t>
      </w:r>
    </w:p>
    <w:p>
      <w:pPr>
        <w:keepNext w:val="0"/>
        <w:ind w:firstLine="440"/>
      </w:pPr>
      <w:r>
        <w:rPr>
          <w:b/>
          <w:sz w:val="22"/>
        </w:rPr>
        <w:t>方式一：创建水单时添加关联</w:t>
      </w:r>
    </w:p>
    <w:p>
      <w:pPr>
        <w:keepNext w:val="0"/>
        <w:ind w:firstLine="440"/>
      </w:pPr>
      <w:r>
        <w:rPr>
          <w:b w:val="0"/>
          <w:sz w:val="22"/>
        </w:rPr>
        <w:t>在创建水单弹窗的「关联申报单」中搜索申报单号，选择对应申报单并核对关联金额，再完成保存或保存并提交审核。</w:t>
      </w:r>
    </w:p>
    <w:p>
      <w:pPr>
        <w:keepNext w:val="0"/>
        <w:ind w:firstLine="440"/>
      </w:pPr>
      <w:r>
        <w:rPr>
          <w:b/>
          <w:sz w:val="22"/>
        </w:rPr>
        <w:t>方式二：从水单列表管理关联</w:t>
      </w:r>
    </w:p>
    <w:p>
      <w:pPr>
        <w:keepNext w:val="0"/>
        <w:ind w:firstLine="440"/>
      </w:pPr>
      <w:r>
        <w:rPr>
          <w:b w:val="0"/>
          <w:sz w:val="22"/>
        </w:rPr>
        <w:t>在水单列表中点击「管理关联」，查看已关联的申报单。需要新增时点击「添加关联」，选择申报单、核对金额并点击「确认关联」；需要解除时使用「取消关联」。</w:t>
      </w:r>
    </w:p>
    <w:p>
      <w:pPr>
        <w:keepNext w:val="0"/>
        <w:ind w:firstLine="440"/>
      </w:pPr>
      <w:r>
        <w:rPr>
          <w:b w:val="0"/>
          <w:sz w:val="22"/>
        </w:rPr>
        <w:t>完成后，返回申报单的「收汇水单」或「关联水单」区域，核对水单编号、币种、关联金额和审核状态。关联结果可参考图13、图14中的水单区域。</w:t>
      </w:r>
    </w:p>
    <w:p>
      <w:pPr>
        <w:keepNext w:val="0"/>
        <w:spacing w:before="60" w:after="200"/>
        <w:ind w:firstLine="0"/>
      </w:pPr>
      <w:r>
        <w:rPr>
          <w:b w:val="0"/>
          <w:sz w:val="20"/>
        </w:rPr>
        <w:t>提示：本节为补充说明，原截图未展示关联弹窗。每笔关联金额须大于0，分配合计不应超过水单金额。水单保存成功不一定代表关联或送审成功，应分别检查系统反馈。</w:t>
      </w:r>
    </w:p>
    <w:p>
      <w:pPr>
        <w:pStyle w:val="Heading1"/>
        <w:pageBreakBefore/>
      </w:pPr>
      <w:r>
        <w:t>四、基础信息维护</w:t>
      </w:r>
    </w:p>
    <w:p>
      <w:pPr>
        <w:pStyle w:val="Heading2"/>
        <w:pageBreakBefore w:val="0"/>
      </w:pPr>
      <w:r>
        <w:t>1. 常用客户管理</w:t>
      </w:r>
    </w:p>
    <w:p>
      <w:pPr>
        <w:keepNext/>
        <w:ind w:firstLine="440"/>
      </w:pPr>
      <w:r>
        <w:rPr>
          <w:b w:val="0"/>
          <w:sz w:val="22"/>
        </w:rPr>
        <w:t>进入「常用客户 → 客户管理」，按收货人公司名称查询。点击「新增客户」或已有记录的「编辑」，维护收货人公司名、地址、目的国、贸易国和启用状态。</w:t>
      </w:r>
    </w:p>
    <w:p>
      <w:pPr>
        <w:keepNext/>
        <w:spacing w:line="240" w:lineRule="auto" w:after="60"/>
        <w:jc w:val="center"/>
      </w:pPr>
      <w:r>
        <w:drawing>
          <wp:inline xmlns:a="http://schemas.openxmlformats.org/drawingml/2006/main" xmlns:pic="http://schemas.openxmlformats.org/drawingml/2006/picture">
            <wp:extent cx="5976000" cy="1792800"/>
            <wp:docPr id="17" name="Picture 17" descr="图17 常用客户管理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179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图17  常用客户管理</w:t>
      </w:r>
    </w:p>
    <w:p>
      <w:pPr>
        <w:pStyle w:val="Heading2"/>
        <w:pageBreakBefore w:val="0"/>
      </w:pPr>
      <w:r>
        <w:t>2. 乙方管理</w:t>
      </w:r>
    </w:p>
    <w:p>
      <w:pPr>
        <w:keepNext/>
        <w:ind w:firstLine="440"/>
      </w:pPr>
      <w:r>
        <w:rPr>
          <w:b w:val="0"/>
          <w:sz w:val="22"/>
        </w:rPr>
        <w:t>进入「乙方配置 → 乙方管理」，点击「新增乙方」或「编辑」，维护公司名称、地址、联系人、联系电话、纳税人识别号及开户行和账号。</w:t>
      </w:r>
    </w:p>
    <w:p>
      <w:pPr>
        <w:keepNext/>
        <w:spacing w:line="240" w:lineRule="auto" w:after="60"/>
        <w:jc w:val="center"/>
      </w:pPr>
      <w:r>
        <w:drawing>
          <wp:inline xmlns:a="http://schemas.openxmlformats.org/drawingml/2006/main" xmlns:pic="http://schemas.openxmlformats.org/drawingml/2006/picture">
            <wp:extent cx="5976000" cy="1792800"/>
            <wp:docPr id="18" name="Picture 18" descr="图18 乙方管理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179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图18  乙方管理</w:t>
      </w:r>
    </w:p>
    <w:p>
      <w:pPr>
        <w:keepNext w:val="0"/>
        <w:spacing w:before="60" w:after="200"/>
        <w:ind w:firstLine="0"/>
      </w:pPr>
      <w:r>
        <w:rPr>
          <w:b w:val="0"/>
          <w:sz w:val="20"/>
        </w:rPr>
        <w:t>提示：基础档案用于后续业务选择。修改档案后，仍需核对已保存的申报单和导出单证，不要假设历史资料会自动同步。</w:t>
      </w:r>
    </w:p>
    <w:p>
      <w:pPr>
        <w:pStyle w:val="Heading1"/>
        <w:pageBreakBefore/>
      </w:pPr>
      <w:r>
        <w:t>附录：状态说明</w:t>
      </w:r>
    </w:p>
    <w:p>
      <w:pPr>
        <w:keepNext w:val="0"/>
        <w:ind w:firstLine="440"/>
      </w:pPr>
      <w:r>
        <w:rPr>
          <w:b/>
          <w:sz w:val="22"/>
        </w:rPr>
        <w:t>申报单常见状态</w:t>
      </w:r>
    </w:p>
    <w:p>
      <w:pPr>
        <w:keepNext w:val="0"/>
        <w:ind w:firstLine="440"/>
      </w:pPr>
      <w:r>
        <w:rPr>
          <w:b w:val="0"/>
          <w:sz w:val="22"/>
        </w:rPr>
        <w:t>• 草稿 — 已创建并暂存，尚未提交申报。</w:t>
      </w:r>
    </w:p>
    <w:p>
      <w:pPr>
        <w:keepNext w:val="0"/>
        <w:ind w:firstLine="440"/>
      </w:pPr>
      <w:r>
        <w:rPr>
          <w:b w:val="0"/>
          <w:sz w:val="22"/>
        </w:rPr>
        <w:t>• 待资料提交 — 当前需要上传本阶段申报资料并提交审核。</w:t>
      </w:r>
    </w:p>
    <w:p>
      <w:pPr>
        <w:keepNext w:val="0"/>
        <w:ind w:firstLine="440"/>
      </w:pPr>
      <w:r>
        <w:rPr>
          <w:b w:val="0"/>
          <w:sz w:val="22"/>
        </w:rPr>
        <w:t>• 待开票金额提交 — 当前需要核对收汇关联并提交开票金额申请。</w:t>
      </w:r>
    </w:p>
    <w:p>
      <w:pPr>
        <w:keepNext w:val="0"/>
        <w:ind w:firstLine="440"/>
      </w:pPr>
      <w:r>
        <w:rPr>
          <w:b w:val="0"/>
          <w:sz w:val="22"/>
        </w:rPr>
        <w:t>• 待发票提交 — 当前需要上传业务发票并提交审核。</w:t>
      </w:r>
    </w:p>
    <w:p>
      <w:pPr>
        <w:keepNext w:val="0"/>
        <w:ind w:firstLine="440"/>
      </w:pPr>
      <w:r>
        <w:rPr>
          <w:b w:val="0"/>
          <w:sz w:val="22"/>
        </w:rPr>
        <w:t>• 已完成 — 业务流程已处理完成，可在归档查询中查看。</w:t>
      </w:r>
    </w:p>
    <w:p>
      <w:pPr>
        <w:keepNext w:val="0"/>
        <w:ind w:firstLine="440"/>
      </w:pPr>
      <w:r>
        <w:rPr>
          <w:b/>
          <w:sz w:val="22"/>
        </w:rPr>
        <w:t>水单常见状态</w:t>
      </w:r>
    </w:p>
    <w:p>
      <w:pPr>
        <w:keepNext w:val="0"/>
        <w:ind w:firstLine="440"/>
      </w:pPr>
      <w:r>
        <w:rPr>
          <w:b w:val="0"/>
          <w:sz w:val="22"/>
        </w:rPr>
        <w:t>• 草稿 — 水单已保存，尚未提交审核。</w:t>
      </w:r>
    </w:p>
    <w:p>
      <w:pPr>
        <w:keepNext w:val="0"/>
        <w:ind w:firstLine="440"/>
      </w:pPr>
      <w:r>
        <w:rPr>
          <w:b w:val="0"/>
          <w:sz w:val="22"/>
        </w:rPr>
        <w:t>• 待审核 — 水单已提交，等待审核人员处理。</w:t>
      </w:r>
    </w:p>
    <w:p>
      <w:pPr>
        <w:keepNext w:val="0"/>
        <w:ind w:firstLine="440"/>
      </w:pPr>
      <w:r>
        <w:rPr>
          <w:b w:val="0"/>
          <w:sz w:val="22"/>
        </w:rPr>
        <w:t>• 已审核 — 水单已通过审核。</w:t>
      </w:r>
    </w:p>
    <w:p>
      <w:pPr>
        <w:keepNext w:val="0"/>
        <w:spacing w:before="60" w:after="200"/>
        <w:ind w:firstLine="0"/>
      </w:pPr>
      <w:r>
        <w:rPr>
          <w:b w:val="0"/>
          <w:sz w:val="20"/>
        </w:rPr>
        <w:t>提示：流程中可能还有各环节审核状态，具体名称以实际配置为准。「未关联」「未完全关联」「已关联」表示金额关联情况，不等同于审核状态。</w:t>
      </w:r>
    </w:p>
    <w:p>
      <w:pPr>
        <w:keepNext w:val="0"/>
        <w:ind w:firstLine="440"/>
      </w:pPr>
      <w:r>
        <w:rPr>
          <w:b w:val="0"/>
          <w:sz w:val="22"/>
        </w:rPr>
        <w:t>上传完成后仍需点击相应提交按钮并等待处理，不能仅凭附件上传进度判断业务已完成。</w:t>
      </w:r>
    </w:p>
    <w:p>
      <w:pPr>
        <w:keepNext w:val="0"/>
        <w:spacing w:before="300"/>
        <w:ind w:firstLine="0"/>
        <w:jc w:val="center"/>
      </w:pPr>
      <w:r>
        <w:rPr>
          <w:b w:val="0"/>
          <w:sz w:val="22"/>
        </w:rPr>
        <w:t>— 文档结束 —</w:t>
      </w:r>
    </w:p>
    <w:p>
      <w:pPr>
        <w:keepNext w:val="0"/>
        <w:spacing w:before="300"/>
        <w:ind w:firstLine="0"/>
        <w:jc w:val="center"/>
      </w:pPr>
      <w:r>
        <w:rPr>
          <w:b w:val="0"/>
          <w:sz w:val="22"/>
        </w:rPr>
        <w:t>如有任何疑问，请联系系统管理员</w:t>
      </w:r>
    </w:p>
    <w:sectPr w:rsidR="00FC693F" w:rsidRPr="0006063C" w:rsidSect="00034616">
      <w:footerReference w:type="default" r:id="rId9"/>
      <w:pgSz w:w="11906" w:h="16838"/>
      <w:pgMar w:top="1134" w:right="1247" w:bottom="1134" w:left="1247" w:header="510" w:footer="51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center"/>
    </w:pPr>
    <w:r>
      <w:t xml:space="preserve">第 </w:t>
    </w:r>
    <w:fldSimple w:instr="PAGE"/>
    <w: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336" w:lineRule="auto"/>
    </w:pPr>
    <w:rPr>
      <w:rFonts w:ascii="Times New Roman" w:hAnsi="Times New Roman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2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/>
      <w:contextualSpacing/>
    </w:pPr>
    <w:rPr>
      <w:rFonts w:asciiTheme="majorHAnsi" w:eastAsiaTheme="majorEastAsia" w:hAnsiTheme="majorHAnsi" w:cstheme="majorBidi" w:ascii="Times New Roman" w:hAnsi="Times New Roman" w:eastAsia="黑体"/>
      <w:b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/>
    </w:pPr>
    <w:rPr>
      <w:rFonts w:asciiTheme="majorHAnsi" w:eastAsiaTheme="majorEastAsia" w:hAnsiTheme="majorHAnsi" w:cstheme="majorBidi" w:ascii="Times New Roman" w:hAnsi="Times New Roman" w:eastAsia="宋体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80"/>
    </w:pPr>
    <w:rPr>
      <w:rFonts w:ascii="Times New Roman" w:hAnsi="Times New Roman" w:eastAsia="宋体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海关申报系统用户操作文档</dc:title>
  <dc:subject>集洛申报业务用户操作指南</dc:subject>
  <dc:creator>宁波梓熠科技有限公司</dc:creator>
  <cp:keywords/>
  <dc:description>参照用户提供的v3文档内容结构编排，采用最新18张截图。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