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F34A1" w14:textId="05BE8DC1" w:rsidR="00307262" w:rsidRDefault="00C60A75" w:rsidP="007A42E7">
      <w:pPr>
        <w:pStyle w:val="Heading1"/>
        <w:rPr>
          <w:rtl/>
        </w:rPr>
      </w:pPr>
      <w:r>
        <w:rPr>
          <w:rFonts w:hint="cs"/>
          <w:rtl/>
        </w:rPr>
        <w:t>فصل اول: کلیات تحقیق</w:t>
      </w:r>
    </w:p>
    <w:p w14:paraId="1FCC900A" w14:textId="0827E656" w:rsidR="00B170E5" w:rsidRPr="00307262" w:rsidRDefault="00307262" w:rsidP="007A42E7">
      <w:pPr>
        <w:rPr>
          <w:rFonts w:asciiTheme="majorHAnsi" w:eastAsiaTheme="majorEastAsia" w:hAnsiTheme="majorHAnsi" w:cstheme="majorBidi"/>
          <w:color w:val="2F5496" w:themeColor="accent1" w:themeShade="BF"/>
          <w:sz w:val="32"/>
          <w:szCs w:val="32"/>
          <w:rtl/>
        </w:rPr>
      </w:pPr>
      <w:r>
        <w:rPr>
          <w:rtl/>
        </w:rPr>
        <w:br w:type="page"/>
      </w:r>
    </w:p>
    <w:p w14:paraId="131E86D0" w14:textId="03148919" w:rsidR="00C60A75" w:rsidRDefault="00C60A75" w:rsidP="007A42E7">
      <w:pPr>
        <w:pStyle w:val="Heading2"/>
        <w:rPr>
          <w:rtl/>
        </w:rPr>
      </w:pPr>
      <w:r>
        <w:rPr>
          <w:rFonts w:hint="cs"/>
          <w:rtl/>
        </w:rPr>
        <w:lastRenderedPageBreak/>
        <w:t xml:space="preserve">مقدمه </w:t>
      </w:r>
    </w:p>
    <w:p w14:paraId="45DC3E9A" w14:textId="77777777" w:rsidR="00E718D0" w:rsidRPr="00E718D0" w:rsidRDefault="00E718D0" w:rsidP="00E718D0">
      <w:pPr>
        <w:rPr>
          <w:rtl/>
        </w:rPr>
      </w:pPr>
    </w:p>
    <w:p w14:paraId="30E5D9D3" w14:textId="2D5A6E78" w:rsidR="00C60A75" w:rsidRDefault="00C60A75" w:rsidP="007A42E7">
      <w:pPr>
        <w:pStyle w:val="Heading2"/>
        <w:rPr>
          <w:rtl/>
        </w:rPr>
      </w:pPr>
      <w:r>
        <w:rPr>
          <w:rFonts w:hint="cs"/>
          <w:rtl/>
        </w:rPr>
        <w:t>تعریف مساله</w:t>
      </w:r>
    </w:p>
    <w:p w14:paraId="014CB7E1" w14:textId="77777777" w:rsidR="00E718D0" w:rsidRPr="00E718D0" w:rsidRDefault="00E718D0" w:rsidP="00E718D0">
      <w:pPr>
        <w:rPr>
          <w:rtl/>
        </w:rPr>
      </w:pPr>
    </w:p>
    <w:p w14:paraId="4FDF9CB5" w14:textId="7736F4BF" w:rsidR="00ED73A3" w:rsidRDefault="00C60A75" w:rsidP="007A42E7">
      <w:pPr>
        <w:pStyle w:val="Heading2"/>
        <w:rPr>
          <w:rtl/>
        </w:rPr>
      </w:pPr>
      <w:r>
        <w:rPr>
          <w:rFonts w:hint="cs"/>
          <w:rtl/>
        </w:rPr>
        <w:t>اهمیت مساله</w:t>
      </w:r>
    </w:p>
    <w:p w14:paraId="12584491" w14:textId="77777777" w:rsidR="00E718D0" w:rsidRPr="00E718D0" w:rsidRDefault="00E718D0" w:rsidP="00E718D0">
      <w:pPr>
        <w:rPr>
          <w:rtl/>
        </w:rPr>
      </w:pPr>
    </w:p>
    <w:p w14:paraId="160AF6B5" w14:textId="5F4B3362" w:rsidR="00ED73A3" w:rsidRDefault="00ED73A3" w:rsidP="007A42E7">
      <w:pPr>
        <w:pStyle w:val="Heading2"/>
        <w:rPr>
          <w:rtl/>
        </w:rPr>
      </w:pPr>
      <w:r>
        <w:rPr>
          <w:rFonts w:hint="cs"/>
          <w:rtl/>
        </w:rPr>
        <w:t>سابقه تحقیق</w:t>
      </w:r>
    </w:p>
    <w:p w14:paraId="62FF2618" w14:textId="77777777" w:rsidR="00E718D0" w:rsidRPr="00E718D0" w:rsidRDefault="00E718D0" w:rsidP="00E718D0">
      <w:pPr>
        <w:rPr>
          <w:rtl/>
        </w:rPr>
      </w:pPr>
    </w:p>
    <w:p w14:paraId="1BD752BC" w14:textId="71654B58" w:rsidR="00ED73A3" w:rsidRDefault="00ED73A3" w:rsidP="007A42E7">
      <w:pPr>
        <w:pStyle w:val="Heading2"/>
        <w:rPr>
          <w:rtl/>
        </w:rPr>
      </w:pPr>
      <w:r>
        <w:rPr>
          <w:rFonts w:hint="cs"/>
          <w:rtl/>
        </w:rPr>
        <w:t>فرضیه ها و اهداف پژوهش</w:t>
      </w:r>
    </w:p>
    <w:p w14:paraId="56086CFF" w14:textId="77777777" w:rsidR="00E718D0" w:rsidRPr="00E718D0" w:rsidRDefault="00E718D0" w:rsidP="00E718D0">
      <w:pPr>
        <w:rPr>
          <w:rtl/>
        </w:rPr>
      </w:pPr>
    </w:p>
    <w:p w14:paraId="4DFAC320" w14:textId="1C4A608F" w:rsidR="00ED73A3" w:rsidRDefault="00ED73A3" w:rsidP="007A42E7">
      <w:pPr>
        <w:pStyle w:val="Heading2"/>
        <w:rPr>
          <w:rtl/>
        </w:rPr>
      </w:pPr>
      <w:r>
        <w:rPr>
          <w:rFonts w:hint="cs"/>
          <w:rtl/>
        </w:rPr>
        <w:t>ساختار پژوهش</w:t>
      </w:r>
    </w:p>
    <w:p w14:paraId="3136864A" w14:textId="77777777" w:rsidR="006972F4" w:rsidRDefault="006972F4" w:rsidP="00E718D0">
      <w:pPr>
        <w:rPr>
          <w:rtl/>
          <w:lang w:val="en-US"/>
        </w:rPr>
        <w:sectPr w:rsidR="006972F4" w:rsidSect="009E4A7C">
          <w:footerReference w:type="default" r:id="rId8"/>
          <w:footnotePr>
            <w:numRestart w:val="eachPage"/>
          </w:footnotePr>
          <w:endnotePr>
            <w:numFmt w:val="decimal"/>
          </w:endnotePr>
          <w:pgSz w:w="11906" w:h="16838" w:code="9"/>
          <w:pgMar w:top="1440" w:right="1080" w:bottom="1440" w:left="1080" w:header="720" w:footer="720" w:gutter="0"/>
          <w:cols w:space="720"/>
          <w:docGrid w:linePitch="360"/>
        </w:sectPr>
      </w:pPr>
    </w:p>
    <w:p w14:paraId="5B77848A" w14:textId="7DBC2803" w:rsidR="00ED73A3" w:rsidRDefault="00ED73A3" w:rsidP="007A42E7">
      <w:pPr>
        <w:pStyle w:val="Heading1"/>
        <w:rPr>
          <w:rtl/>
        </w:rPr>
      </w:pPr>
      <w:r>
        <w:rPr>
          <w:rFonts w:hint="cs"/>
          <w:rtl/>
        </w:rPr>
        <w:lastRenderedPageBreak/>
        <w:t>فصل دوم: مرور ادبیات و کارهای انجام شده</w:t>
      </w:r>
    </w:p>
    <w:p w14:paraId="77370BCB" w14:textId="15CC688E" w:rsidR="00307262" w:rsidRPr="00307262" w:rsidRDefault="00307262" w:rsidP="007A42E7">
      <w:pPr>
        <w:rPr>
          <w:rtl/>
        </w:rPr>
      </w:pPr>
      <w:r>
        <w:rPr>
          <w:rtl/>
        </w:rPr>
        <w:br w:type="page"/>
      </w:r>
    </w:p>
    <w:p w14:paraId="26C68208" w14:textId="14FDA959" w:rsidR="0018365E" w:rsidRDefault="0018365E" w:rsidP="007A42E7">
      <w:pPr>
        <w:pStyle w:val="Heading2"/>
        <w:rPr>
          <w:rtl/>
        </w:rPr>
      </w:pPr>
      <w:r>
        <w:rPr>
          <w:rFonts w:hint="cs"/>
          <w:rtl/>
        </w:rPr>
        <w:lastRenderedPageBreak/>
        <w:t>مقدمه</w:t>
      </w:r>
    </w:p>
    <w:p w14:paraId="1D0F638B" w14:textId="7CF1F6EC" w:rsidR="007A42E7" w:rsidRDefault="002E13C0" w:rsidP="007A42E7">
      <w:pPr>
        <w:rPr>
          <w:rtl/>
        </w:rPr>
      </w:pPr>
      <w:r>
        <w:rPr>
          <w:rFonts w:hint="cs"/>
          <w:rtl/>
        </w:rPr>
        <w:t>در این فصل به</w:t>
      </w:r>
      <w:r w:rsidR="00247AEE">
        <w:rPr>
          <w:rFonts w:hint="cs"/>
          <w:rtl/>
        </w:rPr>
        <w:t xml:space="preserve"> مرور</w:t>
      </w:r>
      <w:r>
        <w:rPr>
          <w:rFonts w:hint="cs"/>
          <w:rtl/>
        </w:rPr>
        <w:t xml:space="preserve"> تحقیقات گذشته در حوزه شبیه سازی کامپیوتری </w:t>
      </w:r>
      <w:r w:rsidR="0096551F">
        <w:rPr>
          <w:rFonts w:hint="cs"/>
          <w:rtl/>
        </w:rPr>
        <w:t>نور ساختمان</w:t>
      </w:r>
      <w:r w:rsidR="006B400E">
        <w:rPr>
          <w:rFonts w:hint="cs"/>
          <w:rtl/>
        </w:rPr>
        <w:t xml:space="preserve"> برای بهبود کیفیت بصری کاربران</w:t>
      </w:r>
      <w:r w:rsidR="0096551F">
        <w:rPr>
          <w:rFonts w:hint="cs"/>
          <w:rtl/>
        </w:rPr>
        <w:t xml:space="preserve"> و سرعت بخشیدن به اینگونه شبیه سازی</w:t>
      </w:r>
      <w:r w:rsidR="00A24179">
        <w:rPr>
          <w:rFonts w:hint="eastAsia"/>
        </w:rPr>
        <w:t>‌</w:t>
      </w:r>
      <w:r w:rsidR="0096551F">
        <w:rPr>
          <w:rFonts w:hint="cs"/>
          <w:rtl/>
        </w:rPr>
        <w:t>ها پرداخته می</w:t>
      </w:r>
      <w:r w:rsidR="00A24179">
        <w:rPr>
          <w:rFonts w:hint="eastAsia"/>
          <w:rtl/>
        </w:rPr>
        <w:t>‌</w:t>
      </w:r>
      <w:r w:rsidR="0096551F">
        <w:rPr>
          <w:rFonts w:hint="cs"/>
          <w:rtl/>
        </w:rPr>
        <w:t>شود.</w:t>
      </w:r>
      <w:r>
        <w:rPr>
          <w:rFonts w:hint="cs"/>
          <w:rtl/>
        </w:rPr>
        <w:t xml:space="preserve"> </w:t>
      </w:r>
      <w:r w:rsidR="00001898">
        <w:rPr>
          <w:rFonts w:hint="cs"/>
          <w:rtl/>
        </w:rPr>
        <w:t>با توجه به نیاز معماران و طراحان ساختمان به منظور بررسی کیفیت و کمیت نور در فضا</w:t>
      </w:r>
      <w:r w:rsidR="00C119C5">
        <w:rPr>
          <w:rFonts w:hint="cs"/>
          <w:rtl/>
        </w:rPr>
        <w:t>ها</w:t>
      </w:r>
      <w:r w:rsidR="00001898">
        <w:rPr>
          <w:rFonts w:hint="cs"/>
          <w:rtl/>
        </w:rPr>
        <w:t>ی طراحی شده</w:t>
      </w:r>
      <w:r w:rsidR="00C119C5">
        <w:rPr>
          <w:rFonts w:hint="cs"/>
          <w:rtl/>
        </w:rPr>
        <w:t>، برای بهینه سازی فضا در استفاده از نور طبیعی به جهت افزایش بهره</w:t>
      </w:r>
      <w:r w:rsidR="000F737A">
        <w:rPr>
          <w:rFonts w:hint="eastAsia"/>
        </w:rPr>
        <w:t>‌</w:t>
      </w:r>
      <w:r w:rsidR="00C119C5">
        <w:rPr>
          <w:rFonts w:hint="cs"/>
          <w:rtl/>
        </w:rPr>
        <w:t>وری در مصرف انرژی، بالا بردن کارایی فضا</w:t>
      </w:r>
      <w:r w:rsidR="004A5BBB">
        <w:rPr>
          <w:rFonts w:hint="cs"/>
          <w:rtl/>
        </w:rPr>
        <w:t xml:space="preserve">، </w:t>
      </w:r>
      <w:r w:rsidR="00C119C5">
        <w:rPr>
          <w:rFonts w:hint="cs"/>
          <w:rtl/>
        </w:rPr>
        <w:t xml:space="preserve">بهبود کیفیت فضایی </w:t>
      </w:r>
      <w:r w:rsidR="004A5BBB">
        <w:rPr>
          <w:rFonts w:hint="cs"/>
          <w:rtl/>
        </w:rPr>
        <w:t>و همچنین سلامت</w:t>
      </w:r>
      <w:r w:rsidR="00CC46E0">
        <w:rPr>
          <w:rFonts w:hint="cs"/>
          <w:rtl/>
        </w:rPr>
        <w:t xml:space="preserve"> و آسایش</w:t>
      </w:r>
      <w:r w:rsidR="004A5BBB">
        <w:rPr>
          <w:rFonts w:hint="cs"/>
          <w:rtl/>
        </w:rPr>
        <w:t xml:space="preserve"> افراد، </w:t>
      </w:r>
      <w:r w:rsidR="00C12CC8">
        <w:rPr>
          <w:rFonts w:hint="cs"/>
          <w:rtl/>
        </w:rPr>
        <w:t>نیاز به ابزاری برای شبیه سازی فضا وجود دارد.</w:t>
      </w:r>
      <w:r w:rsidR="00A24179">
        <w:rPr>
          <w:rFonts w:hint="cs"/>
          <w:rtl/>
        </w:rPr>
        <w:t xml:space="preserve"> </w:t>
      </w:r>
      <w:r w:rsidR="00F85145">
        <w:rPr>
          <w:rFonts w:hint="cs"/>
          <w:rtl/>
        </w:rPr>
        <w:t>روش</w:t>
      </w:r>
      <w:r w:rsidR="00F85145">
        <w:rPr>
          <w:rFonts w:hint="eastAsia"/>
          <w:rtl/>
        </w:rPr>
        <w:t>‌</w:t>
      </w:r>
      <w:r w:rsidR="00F85145">
        <w:rPr>
          <w:rFonts w:hint="cs"/>
          <w:rtl/>
        </w:rPr>
        <w:t xml:space="preserve">ها و معیارهای متنوعی برای سنجش و شبیه سازی نور در ساختمان وجود دارد، </w:t>
      </w:r>
      <w:r w:rsidR="007A42E7">
        <w:rPr>
          <w:rFonts w:hint="cs"/>
          <w:rtl/>
        </w:rPr>
        <w:t>که هر یک، میزان اطلاع</w:t>
      </w:r>
      <w:r w:rsidR="007D593A">
        <w:rPr>
          <w:rFonts w:hint="cs"/>
          <w:rtl/>
        </w:rPr>
        <w:t>ا</w:t>
      </w:r>
      <w:r w:rsidR="007A42E7">
        <w:rPr>
          <w:rFonts w:hint="cs"/>
          <w:rtl/>
        </w:rPr>
        <w:t>ت متفاوتی را در اختیار معماران قرار می‌دهد، همچنین، بدیهی است که میزان محاسبات لازم برای بدست آوردن هر یک، متفاوت است. این روش</w:t>
      </w:r>
      <w:r w:rsidR="007A42E7">
        <w:rPr>
          <w:rFonts w:hint="eastAsia"/>
          <w:rtl/>
        </w:rPr>
        <w:t>‌</w:t>
      </w:r>
      <w:r w:rsidR="007A42E7">
        <w:rPr>
          <w:rFonts w:hint="cs"/>
          <w:rtl/>
        </w:rPr>
        <w:t>ها را می</w:t>
      </w:r>
      <w:r w:rsidR="007A42E7">
        <w:rPr>
          <w:rFonts w:hint="eastAsia"/>
          <w:rtl/>
        </w:rPr>
        <w:t>‌</w:t>
      </w:r>
      <w:r w:rsidR="007A42E7">
        <w:rPr>
          <w:rFonts w:hint="cs"/>
          <w:rtl/>
        </w:rPr>
        <w:t>توان به دو دسته اصلی تقسیم کرد، این دو دسته عبارتند از:</w:t>
      </w:r>
    </w:p>
    <w:p w14:paraId="2224E7DB" w14:textId="5CE1976B" w:rsidR="006B4333" w:rsidRDefault="006B4333" w:rsidP="006B4333">
      <w:pPr>
        <w:pStyle w:val="ListParagraph"/>
        <w:numPr>
          <w:ilvl w:val="0"/>
          <w:numId w:val="4"/>
        </w:numPr>
      </w:pPr>
      <w:r>
        <w:rPr>
          <w:rFonts w:hint="cs"/>
          <w:rtl/>
        </w:rPr>
        <w:t>رو</w:t>
      </w:r>
      <w:r w:rsidR="0095287D">
        <w:rPr>
          <w:rFonts w:hint="cs"/>
          <w:rtl/>
        </w:rPr>
        <w:t>ش</w:t>
      </w:r>
      <w:r>
        <w:rPr>
          <w:rFonts w:hint="cs"/>
          <w:rtl/>
        </w:rPr>
        <w:t xml:space="preserve"> مبتنی بر روشنایی</w:t>
      </w:r>
    </w:p>
    <w:p w14:paraId="2B0853A2" w14:textId="0721FE0F" w:rsidR="006B4333" w:rsidRDefault="006B4333" w:rsidP="006B4333">
      <w:pPr>
        <w:pStyle w:val="ListParagraph"/>
        <w:numPr>
          <w:ilvl w:val="0"/>
          <w:numId w:val="4"/>
        </w:numPr>
      </w:pPr>
      <w:r>
        <w:rPr>
          <w:rFonts w:hint="cs"/>
          <w:rtl/>
        </w:rPr>
        <w:t>روش مبتنی بر درخشندگی</w:t>
      </w:r>
    </w:p>
    <w:p w14:paraId="5B7C074A" w14:textId="4D60619E" w:rsidR="001C60FB" w:rsidRPr="00567C6E" w:rsidRDefault="00EB1B57" w:rsidP="00F97A34">
      <w:r>
        <w:rPr>
          <w:rFonts w:hint="cs"/>
          <w:rtl/>
          <w:lang w:val="en-US"/>
        </w:rPr>
        <w:t>رو</w:t>
      </w:r>
      <w:r w:rsidR="00247AEE">
        <w:rPr>
          <w:rFonts w:hint="cs"/>
          <w:rtl/>
          <w:lang w:val="en-US"/>
        </w:rPr>
        <w:t>ش</w:t>
      </w:r>
      <w:r>
        <w:rPr>
          <w:rFonts w:hint="cs"/>
          <w:rtl/>
          <w:lang w:val="en-US"/>
        </w:rPr>
        <w:t xml:space="preserve"> مبتنی بر روشنایی</w:t>
      </w:r>
      <w:r w:rsidR="008E1667">
        <w:rPr>
          <w:rFonts w:hint="cs"/>
          <w:rtl/>
          <w:lang w:val="en-US"/>
        </w:rPr>
        <w:t xml:space="preserve"> </w:t>
      </w:r>
      <w:r>
        <w:rPr>
          <w:rFonts w:hint="cs"/>
          <w:rtl/>
          <w:lang w:val="en-US"/>
        </w:rPr>
        <w:t>اغلب به منظور تعیین پتانسیل صرفه جویی در مصرف انرژی</w:t>
      </w:r>
      <w:r w:rsidR="008E1667">
        <w:rPr>
          <w:rFonts w:hint="cs"/>
          <w:rtl/>
          <w:lang w:val="en-US"/>
        </w:rPr>
        <w:t xml:space="preserve"> در بازه زمانی یک سال</w:t>
      </w:r>
      <w:r>
        <w:rPr>
          <w:rFonts w:hint="cs"/>
          <w:rtl/>
          <w:lang w:val="en-US"/>
        </w:rPr>
        <w:t xml:space="preserve"> بکار می‌رود. در صورتی که روش مبتنی بر درخشندگی</w:t>
      </w:r>
      <w:r w:rsidR="008E1667">
        <w:rPr>
          <w:rFonts w:hint="cs"/>
          <w:rtl/>
          <w:lang w:val="en-US"/>
        </w:rPr>
        <w:t xml:space="preserve"> </w:t>
      </w:r>
      <w:r>
        <w:rPr>
          <w:rFonts w:hint="cs"/>
          <w:rtl/>
          <w:lang w:val="en-US"/>
        </w:rPr>
        <w:t>به منظور مطالعه تاثیر محیط بر انسان بکار می‌رود.</w:t>
      </w:r>
      <w:r w:rsidR="00AB3B5A">
        <w:rPr>
          <w:rFonts w:hint="cs"/>
          <w:rtl/>
          <w:lang w:val="en-US"/>
        </w:rPr>
        <w:t xml:space="preserve"> </w:t>
      </w:r>
      <w:r w:rsidR="001C60FB">
        <w:rPr>
          <w:rFonts w:hint="cs"/>
          <w:rtl/>
          <w:lang w:val="en-US"/>
        </w:rPr>
        <w:t xml:space="preserve">در بخش بعدی </w:t>
      </w:r>
      <w:r>
        <w:rPr>
          <w:rFonts w:hint="cs"/>
          <w:rtl/>
          <w:lang w:val="en-US"/>
        </w:rPr>
        <w:t>به شرح این دو دسته پرداخته خواهد شد.</w:t>
      </w:r>
    </w:p>
    <w:p w14:paraId="7F8F2B37" w14:textId="77777777" w:rsidR="00CC46E0" w:rsidRPr="00F97A34" w:rsidRDefault="00CC46E0" w:rsidP="00F97A34">
      <w:pPr>
        <w:rPr>
          <w:rtl/>
        </w:rPr>
      </w:pPr>
    </w:p>
    <w:p w14:paraId="33DD809A" w14:textId="76BEFF41" w:rsidR="00436CC6" w:rsidRDefault="00436CC6" w:rsidP="007A42E7">
      <w:pPr>
        <w:pStyle w:val="Heading2"/>
      </w:pPr>
      <w:r>
        <w:rPr>
          <w:rFonts w:hint="cs"/>
          <w:rtl/>
        </w:rPr>
        <w:t>شبیه سازی نور در ساختمان و</w:t>
      </w:r>
      <w:r w:rsidR="00EB1B57">
        <w:rPr>
          <w:rFonts w:hint="cs"/>
          <w:rtl/>
        </w:rPr>
        <w:t xml:space="preserve"> سنجش </w:t>
      </w:r>
      <w:r>
        <w:rPr>
          <w:rFonts w:hint="cs"/>
          <w:rtl/>
        </w:rPr>
        <w:t>آن</w:t>
      </w:r>
      <w:r w:rsidR="00EB1B57">
        <w:rPr>
          <w:rFonts w:hint="cs"/>
          <w:rtl/>
        </w:rPr>
        <w:t>:</w:t>
      </w:r>
      <w:r>
        <w:rPr>
          <w:rFonts w:hint="cs"/>
          <w:rtl/>
        </w:rPr>
        <w:t xml:space="preserve"> کیفیت و کمیت نور</w:t>
      </w:r>
    </w:p>
    <w:p w14:paraId="18535C53" w14:textId="77777777" w:rsidR="0070185B" w:rsidRPr="0070185B" w:rsidRDefault="0070185B" w:rsidP="0070185B">
      <w:pPr>
        <w:rPr>
          <w:rtl/>
        </w:rPr>
      </w:pPr>
    </w:p>
    <w:p w14:paraId="70D59535" w14:textId="05888BE7" w:rsidR="00EB1B57" w:rsidRDefault="00F97A34" w:rsidP="00F97A34">
      <w:pPr>
        <w:pStyle w:val="Heading3"/>
        <w:rPr>
          <w:rtl/>
        </w:rPr>
      </w:pPr>
      <w:r>
        <w:rPr>
          <w:rFonts w:hint="cs"/>
          <w:rtl/>
        </w:rPr>
        <w:t>روش مبتنی بر روشنایی</w:t>
      </w:r>
    </w:p>
    <w:p w14:paraId="05CD3EE8" w14:textId="3E986545" w:rsidR="002767EB" w:rsidRDefault="001B6011" w:rsidP="00CF1E71">
      <w:pPr>
        <w:rPr>
          <w:lang w:val="en-US"/>
        </w:rPr>
      </w:pPr>
      <w:r>
        <w:rPr>
          <w:rFonts w:hint="cs"/>
          <w:rtl/>
          <w:lang w:val="en-US"/>
        </w:rPr>
        <w:t>تعریف روشنایی،</w:t>
      </w:r>
      <w:r w:rsidR="008E1667">
        <w:rPr>
          <w:rFonts w:hint="cs"/>
          <w:rtl/>
          <w:lang w:val="en-US"/>
        </w:rPr>
        <w:t xml:space="preserve"> مقدار شار </w:t>
      </w:r>
      <w:r>
        <w:rPr>
          <w:rFonts w:hint="cs"/>
          <w:rtl/>
          <w:lang w:val="en-US"/>
        </w:rPr>
        <w:t>نوری</w:t>
      </w:r>
      <w:r w:rsidR="00FB7CEA">
        <w:rPr>
          <w:rFonts w:hint="cs"/>
          <w:rtl/>
          <w:lang w:val="en-US"/>
        </w:rPr>
        <w:t xml:space="preserve"> تابیده شده</w:t>
      </w:r>
      <w:r w:rsidR="008E1667">
        <w:rPr>
          <w:rFonts w:hint="cs"/>
          <w:rtl/>
          <w:lang w:val="en-US"/>
        </w:rPr>
        <w:t xml:space="preserve"> بر واحد سطح</w:t>
      </w:r>
      <w:r w:rsidR="008E1667">
        <w:rPr>
          <w:rStyle w:val="FootnoteReference"/>
          <w:rtl/>
          <w:lang w:val="en-US"/>
        </w:rPr>
        <w:footnoteReference w:id="1"/>
      </w:r>
      <w:r w:rsidR="008E1667">
        <w:rPr>
          <w:rFonts w:hint="cs"/>
          <w:rtl/>
          <w:lang w:val="en-US"/>
        </w:rPr>
        <w:t xml:space="preserve"> </w:t>
      </w:r>
      <w:r>
        <w:rPr>
          <w:rFonts w:hint="cs"/>
          <w:rtl/>
          <w:lang w:val="en-US"/>
        </w:rPr>
        <w:t xml:space="preserve">است. شار نوری </w:t>
      </w:r>
      <w:r w:rsidR="009F3769">
        <w:rPr>
          <w:rFonts w:hint="cs"/>
          <w:rtl/>
          <w:lang w:val="en-US"/>
        </w:rPr>
        <w:t xml:space="preserve">مقدار انرژی امواج قابل رویت نور است که در همه جهات تابیده می‌شود. </w:t>
      </w:r>
      <w:r w:rsidR="00377146">
        <w:rPr>
          <w:rFonts w:hint="cs"/>
          <w:rtl/>
          <w:lang w:val="en-US"/>
        </w:rPr>
        <w:t>از این اطلاعات</w:t>
      </w:r>
      <w:r w:rsidR="00446617">
        <w:rPr>
          <w:rFonts w:hint="cs"/>
          <w:rtl/>
          <w:lang w:val="en-US"/>
        </w:rPr>
        <w:t>،</w:t>
      </w:r>
      <w:r w:rsidR="00862771">
        <w:rPr>
          <w:rFonts w:hint="cs"/>
          <w:rtl/>
          <w:lang w:val="en-US"/>
        </w:rPr>
        <w:t xml:space="preserve"> فقط</w:t>
      </w:r>
      <w:r w:rsidR="00446617">
        <w:rPr>
          <w:rFonts w:hint="cs"/>
          <w:rtl/>
          <w:lang w:val="en-US"/>
        </w:rPr>
        <w:t xml:space="preserve"> </w:t>
      </w:r>
      <w:r w:rsidR="00567C6E">
        <w:rPr>
          <w:rFonts w:hint="cs"/>
          <w:rtl/>
          <w:lang w:val="en-US"/>
        </w:rPr>
        <w:t xml:space="preserve">(کمیت) </w:t>
      </w:r>
      <w:r w:rsidR="00446617">
        <w:rPr>
          <w:rFonts w:hint="cs"/>
          <w:rtl/>
          <w:lang w:val="en-US"/>
        </w:rPr>
        <w:t xml:space="preserve">میزان وجود نور </w:t>
      </w:r>
      <w:r w:rsidR="00E0419D">
        <w:rPr>
          <w:rFonts w:hint="cs"/>
          <w:rtl/>
          <w:lang w:val="en-US"/>
        </w:rPr>
        <w:t>بر</w:t>
      </w:r>
      <w:r w:rsidR="00446617">
        <w:rPr>
          <w:rFonts w:hint="cs"/>
          <w:rtl/>
          <w:lang w:val="en-US"/>
        </w:rPr>
        <w:t xml:space="preserve"> یک </w:t>
      </w:r>
      <w:r w:rsidR="00E0419D">
        <w:rPr>
          <w:rFonts w:hint="cs"/>
          <w:rtl/>
          <w:lang w:val="en-US"/>
        </w:rPr>
        <w:t>سط</w:t>
      </w:r>
      <w:r w:rsidR="00F20A13">
        <w:rPr>
          <w:rFonts w:hint="cs"/>
          <w:rtl/>
          <w:lang w:val="en-US"/>
        </w:rPr>
        <w:t>ح یا شی</w:t>
      </w:r>
      <w:r w:rsidR="00446617">
        <w:rPr>
          <w:rFonts w:hint="cs"/>
          <w:rtl/>
          <w:lang w:val="en-US"/>
        </w:rPr>
        <w:t xml:space="preserve"> مشخص، برداشت می‌شود.</w:t>
      </w:r>
      <w:r w:rsidR="00E0419D">
        <w:rPr>
          <w:rFonts w:hint="cs"/>
          <w:rtl/>
          <w:lang w:val="en-US"/>
        </w:rPr>
        <w:t xml:space="preserve"> [</w:t>
      </w:r>
      <w:bookmarkStart w:id="0" w:name="_Ref64899868"/>
      <w:r w:rsidR="00E0419D">
        <w:rPr>
          <w:rStyle w:val="EndnoteReference"/>
          <w:rtl/>
          <w:lang w:val="en-US"/>
        </w:rPr>
        <w:endnoteReference w:id="1"/>
      </w:r>
      <w:bookmarkEnd w:id="0"/>
      <w:r w:rsidR="00E0419D">
        <w:rPr>
          <w:rFonts w:hint="cs"/>
          <w:rtl/>
          <w:lang w:val="en-US"/>
        </w:rPr>
        <w:t xml:space="preserve">] </w:t>
      </w:r>
      <w:r w:rsidR="0075316A">
        <w:rPr>
          <w:rFonts w:hint="cs"/>
          <w:rtl/>
          <w:lang w:val="en-US"/>
        </w:rPr>
        <w:t>این روش</w:t>
      </w:r>
      <w:r w:rsidR="0057513C">
        <w:rPr>
          <w:rFonts w:hint="cs"/>
          <w:rtl/>
          <w:lang w:val="en-US"/>
        </w:rPr>
        <w:t>، نسبت به روش دیگر،</w:t>
      </w:r>
      <w:r w:rsidR="0075316A">
        <w:rPr>
          <w:rFonts w:hint="cs"/>
          <w:rtl/>
          <w:lang w:val="en-US"/>
        </w:rPr>
        <w:t xml:space="preserve"> نیازمند محاسبات کامپیوتری به مراتب کمتری می‌باشد </w:t>
      </w:r>
      <w:r w:rsidR="00194454">
        <w:rPr>
          <w:rFonts w:hint="cs"/>
          <w:rtl/>
          <w:lang w:val="en-US"/>
        </w:rPr>
        <w:t>به همین خاطر،</w:t>
      </w:r>
      <w:r w:rsidR="00520984">
        <w:rPr>
          <w:rFonts w:hint="cs"/>
          <w:rtl/>
          <w:lang w:val="en-US"/>
        </w:rPr>
        <w:t xml:space="preserve"> دسترسی به</w:t>
      </w:r>
      <w:r w:rsidR="00194454">
        <w:rPr>
          <w:rFonts w:hint="cs"/>
          <w:rtl/>
          <w:lang w:val="en-US"/>
        </w:rPr>
        <w:t xml:space="preserve"> </w:t>
      </w:r>
      <w:r w:rsidR="00520984">
        <w:rPr>
          <w:rFonts w:hint="cs"/>
          <w:rtl/>
          <w:lang w:val="en-US"/>
        </w:rPr>
        <w:t>این معیار</w:t>
      </w:r>
      <w:r w:rsidR="0057513C">
        <w:rPr>
          <w:rFonts w:hint="cs"/>
          <w:rtl/>
          <w:lang w:val="en-US"/>
        </w:rPr>
        <w:t>ها</w:t>
      </w:r>
      <w:r w:rsidR="00520984">
        <w:rPr>
          <w:rFonts w:hint="cs"/>
          <w:rtl/>
          <w:lang w:val="en-US"/>
        </w:rPr>
        <w:t>، توسط معماران، آسان</w:t>
      </w:r>
      <w:r w:rsidR="00520984">
        <w:rPr>
          <w:rFonts w:hint="eastAsia"/>
          <w:rtl/>
          <w:lang w:val="en-US"/>
        </w:rPr>
        <w:t>‌</w:t>
      </w:r>
      <w:r w:rsidR="00520984">
        <w:rPr>
          <w:rFonts w:hint="cs"/>
          <w:rtl/>
          <w:lang w:val="en-US"/>
        </w:rPr>
        <w:t>تر و سریع‌تر می‌باشد</w:t>
      </w:r>
      <w:r w:rsidR="00194454">
        <w:rPr>
          <w:rFonts w:hint="cs"/>
          <w:rtl/>
          <w:lang w:val="en-US"/>
        </w:rPr>
        <w:t>. همچنین معیارهای تایید شده</w:t>
      </w:r>
      <w:r w:rsidR="00977B9A">
        <w:rPr>
          <w:rFonts w:hint="cs"/>
          <w:rtl/>
          <w:lang w:val="en-US"/>
        </w:rPr>
        <w:t xml:space="preserve"> برای ارزیابی نور ساختمان</w:t>
      </w:r>
      <w:r w:rsidR="00194454">
        <w:rPr>
          <w:rFonts w:hint="cs"/>
          <w:rtl/>
          <w:lang w:val="en-US"/>
        </w:rPr>
        <w:t xml:space="preserve"> توسط انجمن مهندسی روشنایی</w:t>
      </w:r>
      <w:r w:rsidR="00194454">
        <w:rPr>
          <w:rStyle w:val="FootnoteReference"/>
          <w:rtl/>
          <w:lang w:val="en-US"/>
        </w:rPr>
        <w:footnoteReference w:id="2"/>
      </w:r>
      <w:r w:rsidR="0021055C">
        <w:rPr>
          <w:rFonts w:hint="cs"/>
          <w:rtl/>
          <w:lang w:val="en-US"/>
        </w:rPr>
        <w:t xml:space="preserve"> در استاندارد </w:t>
      </w:r>
      <w:r w:rsidR="0021055C">
        <w:rPr>
          <w:lang w:val="en-US"/>
        </w:rPr>
        <w:t>LM-83</w:t>
      </w:r>
      <w:r w:rsidR="00977B9A">
        <w:rPr>
          <w:rFonts w:hint="cs"/>
          <w:rtl/>
          <w:lang w:val="en-US"/>
        </w:rPr>
        <w:t xml:space="preserve">، </w:t>
      </w:r>
      <w:r w:rsidR="00977B9A">
        <w:rPr>
          <w:lang w:val="en-US"/>
        </w:rPr>
        <w:t>Spatial daylight autonomy</w:t>
      </w:r>
      <w:r w:rsidR="00977B9A">
        <w:rPr>
          <w:rFonts w:hint="cs"/>
          <w:rtl/>
          <w:lang w:val="en-US"/>
        </w:rPr>
        <w:t xml:space="preserve"> و </w:t>
      </w:r>
      <w:r w:rsidR="00977B9A">
        <w:rPr>
          <w:lang w:val="en-US"/>
        </w:rPr>
        <w:t>Annual sunlight exposure</w:t>
      </w:r>
      <w:r w:rsidR="00977B9A">
        <w:rPr>
          <w:rFonts w:hint="cs"/>
          <w:rtl/>
          <w:lang w:val="en-US"/>
        </w:rPr>
        <w:t xml:space="preserve"> می</w:t>
      </w:r>
      <w:r w:rsidR="00977B9A">
        <w:rPr>
          <w:rFonts w:hint="eastAsia"/>
          <w:rtl/>
          <w:lang w:val="en-US"/>
        </w:rPr>
        <w:t>‌</w:t>
      </w:r>
      <w:r w:rsidR="00977B9A">
        <w:rPr>
          <w:rFonts w:hint="cs"/>
          <w:rtl/>
          <w:lang w:val="en-US"/>
        </w:rPr>
        <w:t xml:space="preserve">باشد. که هر دو این معیار از روش مبتنی بر روشنایی حاصل می‌شوند. معیار اول برای تعیین کفایت نور روز در طول سال است و معیار دوم برای </w:t>
      </w:r>
      <w:r w:rsidR="00F20A13">
        <w:rPr>
          <w:rFonts w:hint="cs"/>
          <w:rtl/>
          <w:lang w:val="en-US"/>
        </w:rPr>
        <w:t>تعیین</w:t>
      </w:r>
      <w:r w:rsidR="00F92AA2">
        <w:rPr>
          <w:rFonts w:hint="cs"/>
          <w:rtl/>
          <w:lang w:val="en-US"/>
        </w:rPr>
        <w:t xml:space="preserve"> ریسک </w:t>
      </w:r>
      <w:r w:rsidR="00F20A13">
        <w:rPr>
          <w:rFonts w:hint="cs"/>
          <w:rtl/>
          <w:lang w:val="en-US"/>
        </w:rPr>
        <w:t>عدم آسایش بصری افراد به دلیل وجود نور زیاد در طول سال می‌باشد.</w:t>
      </w:r>
      <w:r w:rsidR="0021055C">
        <w:rPr>
          <w:rFonts w:hint="cs"/>
          <w:rtl/>
          <w:lang w:val="en-US"/>
        </w:rPr>
        <w:t xml:space="preserve"> هر چند که در این استاندارد، به بررسی معیارهای دیگری برای ارزیابی جوانب دیگری از خصوصیات نوری فضا مانند: یکنواختی یا کنتراست نوری موجود در فضا و سنجش احتمال وقوع خیرگی، تاکید شده است.</w:t>
      </w:r>
      <w:r w:rsidR="00786AFD">
        <w:rPr>
          <w:rFonts w:hint="cs"/>
          <w:rtl/>
          <w:lang w:val="en-US"/>
        </w:rPr>
        <w:t>[</w:t>
      </w:r>
      <w:r w:rsidR="00786AFD">
        <w:rPr>
          <w:rStyle w:val="EndnoteReference"/>
          <w:rtl/>
          <w:lang w:val="en-US"/>
        </w:rPr>
        <w:endnoteReference w:id="2"/>
      </w:r>
      <w:r w:rsidR="00786AFD">
        <w:rPr>
          <w:rFonts w:hint="cs"/>
          <w:rtl/>
          <w:lang w:val="en-US"/>
        </w:rPr>
        <w:t>]</w:t>
      </w:r>
      <w:r w:rsidR="008A4F00">
        <w:rPr>
          <w:rFonts w:hint="cs"/>
          <w:rtl/>
          <w:lang w:val="en-US"/>
        </w:rPr>
        <w:t xml:space="preserve"> </w:t>
      </w:r>
      <w:r w:rsidR="001041B6">
        <w:rPr>
          <w:rFonts w:hint="cs"/>
          <w:rtl/>
          <w:lang w:val="en-US"/>
        </w:rPr>
        <w:t>از آنجایی که</w:t>
      </w:r>
      <w:r w:rsidR="00EF5309">
        <w:rPr>
          <w:rFonts w:hint="cs"/>
          <w:rtl/>
          <w:lang w:val="en-US"/>
        </w:rPr>
        <w:t xml:space="preserve"> خیرگی</w:t>
      </w:r>
      <w:r w:rsidR="008A4F00">
        <w:rPr>
          <w:rFonts w:hint="cs"/>
          <w:rtl/>
          <w:lang w:val="en-US"/>
        </w:rPr>
        <w:t>، میزان عدم آسایش</w:t>
      </w:r>
      <w:r w:rsidR="00B36801">
        <w:rPr>
          <w:rFonts w:hint="cs"/>
          <w:rtl/>
          <w:lang w:val="en-US"/>
        </w:rPr>
        <w:t xml:space="preserve"> بصری</w:t>
      </w:r>
      <w:r w:rsidR="008A4F00">
        <w:rPr>
          <w:rFonts w:hint="cs"/>
          <w:rtl/>
          <w:lang w:val="en-US"/>
        </w:rPr>
        <w:t xml:space="preserve"> ایجاد شده در فرد به خاطر وجود نور زیاد یا کنتراست زیاد نوری در زاویه دید فرد است</w:t>
      </w:r>
      <w:r w:rsidR="00B36801">
        <w:rPr>
          <w:rFonts w:hint="cs"/>
          <w:rtl/>
          <w:lang w:val="en-US"/>
        </w:rPr>
        <w:t xml:space="preserve">، این پدیده </w:t>
      </w:r>
      <w:r w:rsidR="00EF5309">
        <w:rPr>
          <w:rFonts w:hint="cs"/>
          <w:rtl/>
          <w:lang w:val="en-US"/>
        </w:rPr>
        <w:t xml:space="preserve">فقط به </w:t>
      </w:r>
      <w:r w:rsidR="00B36801">
        <w:rPr>
          <w:rFonts w:hint="cs"/>
          <w:rtl/>
          <w:lang w:val="en-US"/>
        </w:rPr>
        <w:t xml:space="preserve">مقدار روشنایی آن نقطه </w:t>
      </w:r>
      <w:r w:rsidR="00EF5309">
        <w:rPr>
          <w:rFonts w:hint="cs"/>
          <w:rtl/>
          <w:lang w:val="en-US"/>
        </w:rPr>
        <w:t>بستگی ند</w:t>
      </w:r>
      <w:r w:rsidR="00B36801">
        <w:rPr>
          <w:rFonts w:hint="cs"/>
          <w:rtl/>
          <w:lang w:val="en-US"/>
        </w:rPr>
        <w:t>اشته،</w:t>
      </w:r>
      <w:r w:rsidR="00EF5309">
        <w:rPr>
          <w:rFonts w:hint="cs"/>
          <w:rtl/>
          <w:lang w:val="en-US"/>
        </w:rPr>
        <w:t xml:space="preserve"> بلکه به</w:t>
      </w:r>
      <w:r w:rsidR="00B36801">
        <w:rPr>
          <w:rFonts w:hint="cs"/>
          <w:rtl/>
          <w:lang w:val="en-US"/>
        </w:rPr>
        <w:t xml:space="preserve"> نحوه توزیع روشنایی</w:t>
      </w:r>
      <w:r w:rsidR="00EF5309">
        <w:rPr>
          <w:rFonts w:hint="cs"/>
          <w:rtl/>
          <w:lang w:val="en-US"/>
        </w:rPr>
        <w:t xml:space="preserve"> </w:t>
      </w:r>
      <w:r w:rsidR="00B36801">
        <w:rPr>
          <w:rFonts w:hint="cs"/>
          <w:rtl/>
          <w:lang w:val="en-US"/>
        </w:rPr>
        <w:t>در زاویه دید</w:t>
      </w:r>
      <w:r w:rsidR="00EF5309">
        <w:rPr>
          <w:rFonts w:hint="cs"/>
          <w:rtl/>
          <w:lang w:val="en-US"/>
        </w:rPr>
        <w:t xml:space="preserve"> فرد </w:t>
      </w:r>
      <w:r w:rsidR="00B36801">
        <w:rPr>
          <w:rFonts w:hint="cs"/>
          <w:rtl/>
          <w:lang w:val="en-US"/>
        </w:rPr>
        <w:t>نیز</w:t>
      </w:r>
      <w:r w:rsidR="00EF5309">
        <w:rPr>
          <w:rFonts w:hint="cs"/>
          <w:rtl/>
          <w:lang w:val="en-US"/>
        </w:rPr>
        <w:t xml:space="preserve"> بستگی دار</w:t>
      </w:r>
      <w:r w:rsidR="00B36801">
        <w:rPr>
          <w:rFonts w:hint="cs"/>
          <w:rtl/>
          <w:lang w:val="en-US"/>
        </w:rPr>
        <w:t>د.</w:t>
      </w:r>
      <w:r w:rsidR="00EF5309">
        <w:rPr>
          <w:rFonts w:hint="cs"/>
          <w:rtl/>
          <w:lang w:val="en-US"/>
        </w:rPr>
        <w:t xml:space="preserve"> پس</w:t>
      </w:r>
      <w:r w:rsidR="00B36801">
        <w:rPr>
          <w:rFonts w:hint="cs"/>
          <w:rtl/>
          <w:lang w:val="en-US"/>
        </w:rPr>
        <w:t xml:space="preserve"> به روشی برای سنجش توزیع نور از دید افراد</w:t>
      </w:r>
      <w:r w:rsidR="00EF5309">
        <w:rPr>
          <w:rFonts w:hint="cs"/>
          <w:rtl/>
          <w:lang w:val="en-US"/>
        </w:rPr>
        <w:t xml:space="preserve"> نیاز داریم. </w:t>
      </w:r>
      <w:r w:rsidR="00B36801">
        <w:rPr>
          <w:rFonts w:hint="cs"/>
          <w:rtl/>
          <w:lang w:val="en-US"/>
        </w:rPr>
        <w:t>[</w:t>
      </w:r>
      <w:bookmarkStart w:id="1" w:name="_Ref64908876"/>
      <w:r w:rsidR="00B36801">
        <w:rPr>
          <w:rStyle w:val="EndnoteReference"/>
          <w:rtl/>
          <w:lang w:val="en-US"/>
        </w:rPr>
        <w:endnoteReference w:id="3"/>
      </w:r>
      <w:bookmarkEnd w:id="1"/>
      <w:r w:rsidR="00B36801">
        <w:rPr>
          <w:rFonts w:hint="cs"/>
          <w:rtl/>
          <w:lang w:val="en-US"/>
        </w:rPr>
        <w:t>]</w:t>
      </w:r>
    </w:p>
    <w:p w14:paraId="41A15C1B" w14:textId="77777777" w:rsidR="00CF1E71" w:rsidRPr="00B36801" w:rsidRDefault="00CF1E71" w:rsidP="00CF1E71">
      <w:pPr>
        <w:rPr>
          <w:rtl/>
          <w:lang w:val="en-US"/>
        </w:rPr>
      </w:pPr>
    </w:p>
    <w:p w14:paraId="7120E7B2" w14:textId="1643B7F4" w:rsidR="00F97A34" w:rsidRPr="00F97A34" w:rsidRDefault="00F97A34" w:rsidP="00F97A34">
      <w:pPr>
        <w:pStyle w:val="Heading3"/>
      </w:pPr>
      <w:r>
        <w:rPr>
          <w:rFonts w:hint="cs"/>
          <w:rtl/>
        </w:rPr>
        <w:lastRenderedPageBreak/>
        <w:t>روش مبتنی بر درخشندگی</w:t>
      </w:r>
    </w:p>
    <w:p w14:paraId="4420D583" w14:textId="452BD1D9" w:rsidR="00E761F2" w:rsidRDefault="0057513C" w:rsidP="001B5AE7">
      <w:pPr>
        <w:rPr>
          <w:rtl/>
          <w:lang w:val="en-US"/>
        </w:rPr>
      </w:pPr>
      <w:r>
        <w:rPr>
          <w:rFonts w:hint="cs"/>
          <w:rtl/>
          <w:lang w:val="en-US"/>
        </w:rPr>
        <w:t>تعریف درخشندگی،</w:t>
      </w:r>
      <w:r w:rsidR="008E1667">
        <w:rPr>
          <w:rFonts w:hint="cs"/>
          <w:rtl/>
          <w:lang w:val="en-US"/>
        </w:rPr>
        <w:t xml:space="preserve"> شدت نور بر واحد سطح</w:t>
      </w:r>
      <w:r w:rsidR="008E1667">
        <w:rPr>
          <w:rStyle w:val="FootnoteReference"/>
          <w:rtl/>
          <w:lang w:val="en-US"/>
        </w:rPr>
        <w:footnoteReference w:id="3"/>
      </w:r>
      <w:r>
        <w:rPr>
          <w:rFonts w:hint="cs"/>
          <w:rtl/>
          <w:lang w:val="en-US"/>
        </w:rPr>
        <w:t xml:space="preserve"> است.</w:t>
      </w:r>
      <w:r w:rsidR="00C5787B">
        <w:rPr>
          <w:rFonts w:hint="cs"/>
          <w:rtl/>
          <w:lang w:val="en-US"/>
        </w:rPr>
        <w:t xml:space="preserve"> شدت نور نیز عبارت‌ است از</w:t>
      </w:r>
      <w:r w:rsidR="00CF1E71">
        <w:rPr>
          <w:rFonts w:hint="cs"/>
          <w:rtl/>
          <w:lang w:val="en-US"/>
        </w:rPr>
        <w:t xml:space="preserve"> انرژی امواج نور تابیده شده از یک جهت خاص بر</w:t>
      </w:r>
      <w:r w:rsidR="00796C8C">
        <w:rPr>
          <w:rFonts w:hint="cs"/>
          <w:rtl/>
          <w:lang w:val="en-US"/>
        </w:rPr>
        <w:t xml:space="preserve"> واحد</w:t>
      </w:r>
      <w:r w:rsidR="00CF1E71">
        <w:rPr>
          <w:rFonts w:hint="cs"/>
          <w:rtl/>
          <w:lang w:val="en-US"/>
        </w:rPr>
        <w:t xml:space="preserve"> زاویه فضایی</w:t>
      </w:r>
      <w:r w:rsidR="00CF1E71">
        <w:rPr>
          <w:rStyle w:val="FootnoteReference"/>
          <w:rtl/>
          <w:lang w:val="en-US"/>
        </w:rPr>
        <w:footnoteReference w:id="4"/>
      </w:r>
      <w:r w:rsidR="00CF1E71">
        <w:rPr>
          <w:rFonts w:hint="cs"/>
          <w:rtl/>
          <w:lang w:val="en-US"/>
        </w:rPr>
        <w:t xml:space="preserve"> </w:t>
      </w:r>
      <w:r>
        <w:rPr>
          <w:rFonts w:hint="cs"/>
          <w:rtl/>
          <w:lang w:val="en-US"/>
        </w:rPr>
        <w:t>[</w:t>
      </w:r>
      <w:r>
        <w:rPr>
          <w:rtl/>
          <w:lang w:val="en-US"/>
        </w:rPr>
        <w:fldChar w:fldCharType="begin"/>
      </w:r>
      <w:r>
        <w:rPr>
          <w:rtl/>
          <w:lang w:val="en-US"/>
        </w:rPr>
        <w:instrText xml:space="preserve"> </w:instrText>
      </w:r>
      <w:r w:rsidRPr="0057513C">
        <w:rPr>
          <w:rFonts w:hint="cs"/>
        </w:rPr>
        <w:instrText>NOTEREF</w:instrText>
      </w:r>
      <w:r>
        <w:rPr>
          <w:rFonts w:hint="cs"/>
          <w:rtl/>
          <w:lang w:val="en-US"/>
        </w:rPr>
        <w:instrText xml:space="preserve"> _</w:instrText>
      </w:r>
      <w:r w:rsidRPr="0057513C">
        <w:rPr>
          <w:rFonts w:hint="cs"/>
        </w:rPr>
        <w:instrText>Ref</w:instrText>
      </w:r>
      <w:r>
        <w:rPr>
          <w:rFonts w:hint="cs"/>
          <w:rtl/>
          <w:lang w:val="en-US"/>
        </w:rPr>
        <w:instrText xml:space="preserve">64899868 </w:instrText>
      </w:r>
      <w:r w:rsidRPr="0057513C">
        <w:rPr>
          <w:rFonts w:hint="cs"/>
        </w:rPr>
        <w:instrText>\f \h</w:instrText>
      </w:r>
      <w:r>
        <w:rPr>
          <w:rtl/>
          <w:lang w:val="en-US"/>
        </w:rPr>
        <w:instrText xml:space="preserve"> </w:instrText>
      </w:r>
      <w:r>
        <w:rPr>
          <w:rtl/>
          <w:lang w:val="en-US"/>
        </w:rPr>
      </w:r>
      <w:r>
        <w:rPr>
          <w:rtl/>
          <w:lang w:val="en-US"/>
        </w:rPr>
        <w:fldChar w:fldCharType="separate"/>
      </w:r>
      <w:r w:rsidRPr="0057513C">
        <w:rPr>
          <w:rStyle w:val="EndnoteReference"/>
          <w:rtl/>
        </w:rPr>
        <w:t>1</w:t>
      </w:r>
      <w:r>
        <w:rPr>
          <w:rtl/>
          <w:lang w:val="en-US"/>
        </w:rPr>
        <w:fldChar w:fldCharType="end"/>
      </w:r>
      <w:r>
        <w:rPr>
          <w:rFonts w:hint="cs"/>
          <w:rtl/>
          <w:lang w:val="en-US"/>
        </w:rPr>
        <w:t>]</w:t>
      </w:r>
      <w:r w:rsidR="00796C8C">
        <w:rPr>
          <w:rFonts w:hint="cs"/>
          <w:rtl/>
          <w:lang w:val="en-US"/>
        </w:rPr>
        <w:t xml:space="preserve"> </w:t>
      </w:r>
      <w:r w:rsidR="00E718D0">
        <w:rPr>
          <w:rFonts w:hint="cs"/>
          <w:rtl/>
          <w:lang w:val="en-US"/>
        </w:rPr>
        <w:t>این روش نسبت به روش قبل نیازمند محاسبات کامپیوتری بسیار بیشتری می‌باشد.</w:t>
      </w:r>
      <w:r w:rsidR="00FE7B0F">
        <w:rPr>
          <w:rFonts w:hint="cs"/>
          <w:rtl/>
          <w:lang w:val="en-US"/>
        </w:rPr>
        <w:t xml:space="preserve"> که این امر باعث غیر قابل دسترس بودن امکان ارزیابی فضا با کمک این روش، بخصوص در بازه های زمانی بلند مدت مانند یک سال، شده است.</w:t>
      </w:r>
      <w:r w:rsidR="00E718D0">
        <w:rPr>
          <w:rFonts w:hint="cs"/>
          <w:rtl/>
          <w:lang w:val="en-US"/>
        </w:rPr>
        <w:t xml:space="preserve"> </w:t>
      </w:r>
      <w:r w:rsidR="001B5AE7">
        <w:rPr>
          <w:rFonts w:hint="cs"/>
          <w:rtl/>
          <w:lang w:val="en-US"/>
        </w:rPr>
        <w:t>اگرچه</w:t>
      </w:r>
      <w:r w:rsidR="00FE7B0F">
        <w:rPr>
          <w:rFonts w:hint="cs"/>
          <w:rtl/>
          <w:lang w:val="en-US"/>
        </w:rPr>
        <w:t xml:space="preserve"> این روش</w:t>
      </w:r>
      <w:r w:rsidR="001B5AE7">
        <w:rPr>
          <w:rFonts w:hint="cs"/>
          <w:rtl/>
          <w:lang w:val="en-US"/>
        </w:rPr>
        <w:t xml:space="preserve"> اطلاعات بسیار مفیدتر و بیشتری را</w:t>
      </w:r>
      <w:r w:rsidR="00E761F2">
        <w:rPr>
          <w:rFonts w:hint="cs"/>
          <w:rtl/>
          <w:lang w:val="en-US"/>
        </w:rPr>
        <w:t>، مانند توزیع درخشندگی در زاویه دید هر فرد،</w:t>
      </w:r>
      <w:r w:rsidR="001B5AE7">
        <w:rPr>
          <w:rFonts w:hint="cs"/>
          <w:rtl/>
          <w:lang w:val="en-US"/>
        </w:rPr>
        <w:t xml:space="preserve"> برای ارزیابی کیفیت بصر</w:t>
      </w:r>
      <w:r w:rsidR="008019B4">
        <w:rPr>
          <w:rFonts w:hint="cs"/>
          <w:rtl/>
          <w:lang w:val="en-US"/>
        </w:rPr>
        <w:t>ی و بررسی کیفیت فضایی در قالب تصویر، در</w:t>
      </w:r>
      <w:r w:rsidR="001B5AE7">
        <w:rPr>
          <w:rFonts w:hint="cs"/>
          <w:rtl/>
          <w:lang w:val="en-US"/>
        </w:rPr>
        <w:t xml:space="preserve"> اختیار معماران قرار می‌دهد.</w:t>
      </w:r>
    </w:p>
    <w:p w14:paraId="13A1504B" w14:textId="2E91F6D5" w:rsidR="00E761F2" w:rsidRDefault="00E761F2" w:rsidP="001B5AE7">
      <w:pPr>
        <w:rPr>
          <w:rtl/>
          <w:lang w:val="en-US"/>
        </w:rPr>
      </w:pPr>
    </w:p>
    <w:p w14:paraId="30B71BF3" w14:textId="757629E1" w:rsidR="00E761F2" w:rsidRDefault="00E761F2" w:rsidP="00E761F2">
      <w:pPr>
        <w:pStyle w:val="Heading3"/>
        <w:rPr>
          <w:rtl/>
          <w:lang w:val="en-US"/>
        </w:rPr>
      </w:pPr>
      <w:r>
        <w:rPr>
          <w:rFonts w:hint="cs"/>
          <w:rtl/>
          <w:lang w:val="en-US"/>
        </w:rPr>
        <w:t>پیشبینی آسایش بصری افراد</w:t>
      </w:r>
    </w:p>
    <w:p w14:paraId="7F72A3D4" w14:textId="6BD39BFC" w:rsidR="00EF5309" w:rsidRDefault="00E761F2" w:rsidP="00F45F9F">
      <w:pPr>
        <w:rPr>
          <w:rtl/>
          <w:lang w:val="en-US"/>
        </w:rPr>
      </w:pPr>
      <w:r>
        <w:rPr>
          <w:rFonts w:hint="cs"/>
          <w:rtl/>
          <w:lang w:val="en-US"/>
        </w:rPr>
        <w:t xml:space="preserve">تاکنون تحقیقات زیادی به منظور پیشبینی آسایش بصری افراد انجام شده است. و شاخص های زیادی برای تعیین احتمال وقوع خیرگی برای کاربران بوجود آمده است. </w:t>
      </w:r>
      <w:r w:rsidR="00485AFD">
        <w:rPr>
          <w:rFonts w:hint="cs"/>
          <w:rtl/>
          <w:lang w:val="en-US"/>
        </w:rPr>
        <w:t>اما شاخصی که ب</w:t>
      </w:r>
      <w:r w:rsidR="00155696">
        <w:rPr>
          <w:rFonts w:hint="cs"/>
          <w:rtl/>
          <w:lang w:val="en-US"/>
        </w:rPr>
        <w:t xml:space="preserve">هترین عملکرد را در پیشبینی وقوع یا عدم وقوع خیرگی دارد، شاخص </w:t>
      </w:r>
      <w:r w:rsidR="00155696">
        <w:rPr>
          <w:lang w:val="en-US"/>
        </w:rPr>
        <w:t>DGP</w:t>
      </w:r>
      <w:r w:rsidR="00155696">
        <w:rPr>
          <w:rFonts w:hint="cs"/>
          <w:rtl/>
          <w:lang w:val="en-US"/>
        </w:rPr>
        <w:t xml:space="preserve"> می‌باشد. فرمول این شاخص، از دو بخش اصلی تشکیل شده است که یکی از روش مبتنی بر روشنایی و دیگری از روش مبتنی بر درخشندگی، برای پیشبینی استفاده می‌کند. بخش اول با </w:t>
      </w:r>
      <w:r w:rsidR="000D0A94">
        <w:rPr>
          <w:rFonts w:hint="cs"/>
          <w:rtl/>
          <w:lang w:val="en-US"/>
        </w:rPr>
        <w:t xml:space="preserve">تنها </w:t>
      </w:r>
      <w:r w:rsidR="00155696">
        <w:rPr>
          <w:rFonts w:hint="cs"/>
          <w:rtl/>
          <w:lang w:val="en-US"/>
        </w:rPr>
        <w:t>محاسبه مقدار روشنایی عمودی</w:t>
      </w:r>
      <w:r w:rsidR="00155696">
        <w:rPr>
          <w:rStyle w:val="FootnoteReference"/>
          <w:rtl/>
          <w:lang w:val="en-US"/>
        </w:rPr>
        <w:footnoteReference w:id="5"/>
      </w:r>
      <w:r w:rsidR="00155696">
        <w:rPr>
          <w:rFonts w:hint="cs"/>
          <w:rtl/>
          <w:lang w:val="en-US"/>
        </w:rPr>
        <w:t xml:space="preserve"> موجود در سطح چشم</w:t>
      </w:r>
      <w:r w:rsidR="000D0A94">
        <w:rPr>
          <w:rFonts w:hint="cs"/>
          <w:rtl/>
          <w:lang w:val="en-US"/>
        </w:rPr>
        <w:t>، می‌تواند وجود خیرگی به دلیل وجود نور بیش از اندازه را شناسایی کند و بخش دوم با داشتن اطلاعات توزیع نور، می‌تواند با شناسایی منابع خیرگی، اندازه زاویه فضایی این منابع و مکان قرارگیری آنها در زاویه دید، وقوع خیرگی را پیشبینی کند.</w:t>
      </w:r>
      <w:r w:rsidR="00F45F9F">
        <w:rPr>
          <w:rFonts w:hint="cs"/>
          <w:rtl/>
          <w:lang w:val="en-US"/>
        </w:rPr>
        <w:t xml:space="preserve"> [</w:t>
      </w:r>
      <w:r w:rsidR="00F45F9F">
        <w:rPr>
          <w:rtl/>
          <w:lang w:val="en-US"/>
        </w:rPr>
        <w:fldChar w:fldCharType="begin"/>
      </w:r>
      <w:r w:rsidR="00F45F9F">
        <w:rPr>
          <w:rtl/>
          <w:lang w:val="en-US"/>
        </w:rPr>
        <w:instrText xml:space="preserve"> </w:instrText>
      </w:r>
      <w:r w:rsidR="00F45F9F">
        <w:rPr>
          <w:rFonts w:hint="cs"/>
          <w:lang w:val="en-US"/>
        </w:rPr>
        <w:instrText>NOTEREF</w:instrText>
      </w:r>
      <w:r w:rsidR="00F45F9F">
        <w:rPr>
          <w:rFonts w:hint="cs"/>
          <w:rtl/>
          <w:lang w:val="en-US"/>
        </w:rPr>
        <w:instrText xml:space="preserve"> _</w:instrText>
      </w:r>
      <w:r w:rsidR="00F45F9F">
        <w:rPr>
          <w:rFonts w:hint="cs"/>
          <w:lang w:val="en-US"/>
        </w:rPr>
        <w:instrText>Ref</w:instrText>
      </w:r>
      <w:r w:rsidR="00F45F9F">
        <w:rPr>
          <w:rFonts w:hint="cs"/>
          <w:rtl/>
          <w:lang w:val="en-US"/>
        </w:rPr>
        <w:instrText xml:space="preserve">64908876 </w:instrText>
      </w:r>
      <w:r w:rsidR="00F45F9F">
        <w:rPr>
          <w:rFonts w:hint="cs"/>
          <w:lang w:val="en-US"/>
        </w:rPr>
        <w:instrText>\f \h</w:instrText>
      </w:r>
      <w:r w:rsidR="00F45F9F">
        <w:rPr>
          <w:rtl/>
          <w:lang w:val="en-US"/>
        </w:rPr>
        <w:instrText xml:space="preserve"> </w:instrText>
      </w:r>
      <w:r w:rsidR="00F45F9F">
        <w:rPr>
          <w:rtl/>
          <w:lang w:val="en-US"/>
        </w:rPr>
      </w:r>
      <w:r w:rsidR="00F45F9F">
        <w:rPr>
          <w:rtl/>
          <w:lang w:val="en-US"/>
        </w:rPr>
        <w:fldChar w:fldCharType="separate"/>
      </w:r>
      <w:r w:rsidR="00F45F9F" w:rsidRPr="00F45F9F">
        <w:rPr>
          <w:rStyle w:val="EndnoteReference"/>
          <w:rtl/>
        </w:rPr>
        <w:t>3</w:t>
      </w:r>
      <w:r w:rsidR="00F45F9F">
        <w:rPr>
          <w:rtl/>
          <w:lang w:val="en-US"/>
        </w:rPr>
        <w:fldChar w:fldCharType="end"/>
      </w:r>
      <w:r w:rsidR="00F45F9F">
        <w:rPr>
          <w:rFonts w:hint="cs"/>
          <w:rtl/>
          <w:lang w:val="en-US"/>
        </w:rPr>
        <w:t>-</w:t>
      </w:r>
      <w:r w:rsidR="00F45F9F">
        <w:rPr>
          <w:rStyle w:val="EndnoteReference"/>
          <w:rtl/>
          <w:lang w:val="en-US"/>
        </w:rPr>
        <w:endnoteReference w:id="4"/>
      </w:r>
      <w:r w:rsidR="00F45F9F">
        <w:rPr>
          <w:rFonts w:hint="cs"/>
          <w:rtl/>
          <w:lang w:val="en-US"/>
        </w:rPr>
        <w:t>]</w:t>
      </w:r>
    </w:p>
    <w:p w14:paraId="6214E5F8" w14:textId="441F34C5" w:rsidR="00FF55CF" w:rsidRPr="00155696" w:rsidRDefault="00FF55CF" w:rsidP="001B5AE7">
      <w:pPr>
        <w:rPr>
          <w:lang w:val="en-US"/>
        </w:rPr>
      </w:pPr>
      <m:oMathPara>
        <m:oMath>
          <m:r>
            <w:rPr>
              <w:rFonts w:ascii="Cambria Math" w:hAnsi="Cambria Math"/>
              <w:lang w:val="en-US"/>
            </w:rPr>
            <m:t>DGP=5.87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m:t>
              </m:r>
            </m:sub>
          </m:sSub>
          <m:r>
            <w:rPr>
              <w:rFonts w:ascii="Cambria Math" w:hAnsi="Cambria Math"/>
              <w:lang w:val="en-US"/>
            </w:rPr>
            <m:t xml:space="preserve">+9.18 ×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lang w:val="en-US"/>
                    </w:rPr>
                    <m:t>10</m:t>
                  </m:r>
                </m:sub>
              </m:sSub>
            </m:fName>
            <m:e>
              <m:r>
                <w:rPr>
                  <w:rFonts w:ascii="Cambria Math" w:hAnsi="Cambria Math"/>
                  <w:lang w:val="en-US"/>
                </w:rPr>
                <m:t>2</m:t>
              </m:r>
              <m:d>
                <m:dPr>
                  <m:ctrlPr>
                    <w:rPr>
                      <w:rFonts w:ascii="Cambria Math" w:hAnsi="Cambria Math"/>
                      <w:i/>
                      <w:lang w:val="en-US"/>
                    </w:rPr>
                  </m:ctrlPr>
                </m:dPr>
                <m:e>
                  <m:r>
                    <w:rPr>
                      <w:rFonts w:ascii="Cambria Math" w:hAnsi="Cambria Math"/>
                      <w:lang w:val="en-US"/>
                    </w:rPr>
                    <m:t xml:space="preserve">1+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si</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 i</m:t>
                              </m:r>
                            </m:sub>
                          </m:sSub>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v</m:t>
                              </m:r>
                            </m:sub>
                            <m:sup>
                              <m:r>
                                <w:rPr>
                                  <w:rFonts w:ascii="Cambria Math" w:hAnsi="Cambria Math"/>
                                  <w:lang w:val="en-US"/>
                                </w:rPr>
                                <m:t>1.87</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2</m:t>
                              </m:r>
                            </m:sup>
                          </m:sSubSup>
                        </m:den>
                      </m:f>
                    </m:e>
                  </m:nary>
                </m:e>
              </m:d>
            </m:e>
          </m:func>
        </m:oMath>
      </m:oMathPara>
    </w:p>
    <w:p w14:paraId="53FA779B" w14:textId="4499B015" w:rsidR="00EF5309" w:rsidRPr="00DC79ED" w:rsidRDefault="00ED1190" w:rsidP="00ED1190">
      <w:pPr>
        <w:pStyle w:val="Caption"/>
        <w:jc w:val="center"/>
        <w:rPr>
          <w:lang w:val="en-US"/>
        </w:rPr>
      </w:pPr>
      <w:bookmarkStart w:id="2" w:name="_Ref64909506"/>
      <w:r>
        <w:rPr>
          <w:rtl/>
        </w:rPr>
        <w:t xml:space="preserve">معادله </w:t>
      </w:r>
      <w:r>
        <w:rPr>
          <w:rtl/>
        </w:rPr>
        <w:fldChar w:fldCharType="begin"/>
      </w:r>
      <w:r>
        <w:rPr>
          <w:rtl/>
        </w:rPr>
        <w:instrText xml:space="preserve"> </w:instrText>
      </w:r>
      <w:r w:rsidRPr="00DC79ED">
        <w:rPr>
          <w:lang w:val="en-US"/>
        </w:rPr>
        <w:instrText>SEQ</w:instrText>
      </w:r>
      <w:r>
        <w:rPr>
          <w:rtl/>
        </w:rPr>
        <w:instrText xml:space="preserve"> معادله \* </w:instrText>
      </w:r>
      <w:r w:rsidRPr="00DC79ED">
        <w:rPr>
          <w:lang w:val="en-US"/>
        </w:rPr>
        <w:instrText>ARABIC</w:instrText>
      </w:r>
      <w:r>
        <w:rPr>
          <w:rtl/>
        </w:rPr>
        <w:instrText xml:space="preserve"> </w:instrText>
      </w:r>
      <w:r>
        <w:rPr>
          <w:rtl/>
        </w:rPr>
        <w:fldChar w:fldCharType="separate"/>
      </w:r>
      <w:r>
        <w:rPr>
          <w:noProof/>
          <w:rtl/>
        </w:rPr>
        <w:t>1</w:t>
      </w:r>
      <w:r>
        <w:rPr>
          <w:rtl/>
        </w:rPr>
        <w:fldChar w:fldCharType="end"/>
      </w:r>
      <w:bookmarkEnd w:id="2"/>
    </w:p>
    <w:p w14:paraId="48AC3CE6" w14:textId="000B40DD" w:rsidR="00F45F9F" w:rsidRDefault="00DC79ED" w:rsidP="00EB1B57">
      <w:pPr>
        <w:rPr>
          <w:rFonts w:eastAsiaTheme="minorEastAsia"/>
          <w:rtl/>
          <w:lang w:val="en-US"/>
        </w:rPr>
      </w:pPr>
      <w:r>
        <w:rPr>
          <w:rFonts w:hint="cs"/>
          <w:rtl/>
        </w:rPr>
        <w:t xml:space="preserve">فرمول این شاخص در </w:t>
      </w:r>
      <w:r>
        <w:rPr>
          <w:rtl/>
        </w:rPr>
        <w:fldChar w:fldCharType="begin"/>
      </w:r>
      <w:r>
        <w:rPr>
          <w:rtl/>
        </w:rPr>
        <w:instrText xml:space="preserve"> </w:instrText>
      </w:r>
      <w:r w:rsidRPr="00DC79ED">
        <w:rPr>
          <w:rFonts w:hint="cs"/>
          <w:lang w:val="en-US"/>
        </w:rPr>
        <w:instrText>REF</w:instrText>
      </w:r>
      <w:r>
        <w:rPr>
          <w:rFonts w:hint="cs"/>
          <w:rtl/>
        </w:rPr>
        <w:instrText xml:space="preserve"> _</w:instrText>
      </w:r>
      <w:r w:rsidRPr="00DC79ED">
        <w:rPr>
          <w:rFonts w:hint="cs"/>
          <w:lang w:val="en-US"/>
        </w:rPr>
        <w:instrText>Ref</w:instrText>
      </w:r>
      <w:r>
        <w:rPr>
          <w:rFonts w:hint="cs"/>
          <w:rtl/>
        </w:rPr>
        <w:instrText xml:space="preserve">64909506 </w:instrText>
      </w:r>
      <w:r w:rsidRPr="00DC79ED">
        <w:rPr>
          <w:rFonts w:hint="cs"/>
          <w:lang w:val="en-US"/>
        </w:rPr>
        <w:instrText>\h</w:instrText>
      </w:r>
      <w:r>
        <w:rPr>
          <w:rtl/>
        </w:rPr>
        <w:instrText xml:space="preserve"> </w:instrText>
      </w:r>
      <w:r>
        <w:rPr>
          <w:rtl/>
        </w:rPr>
      </w:r>
      <w:r>
        <w:rPr>
          <w:rtl/>
        </w:rPr>
        <w:fldChar w:fldCharType="separate"/>
      </w:r>
      <w:r>
        <w:rPr>
          <w:rtl/>
        </w:rPr>
        <w:t xml:space="preserve">معادله </w:t>
      </w:r>
      <w:r>
        <w:rPr>
          <w:noProof/>
          <w:rtl/>
        </w:rPr>
        <w:t>1</w:t>
      </w:r>
      <w:r>
        <w:rPr>
          <w:rtl/>
        </w:rPr>
        <w:fldChar w:fldCharType="end"/>
      </w:r>
      <w:r>
        <w:rPr>
          <w:rFonts w:hint="cs"/>
          <w:rtl/>
        </w:rPr>
        <w:t xml:space="preserve"> آمده است. در این فرمول،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m:t>
            </m:r>
          </m:sub>
        </m:sSub>
      </m:oMath>
      <w:r>
        <w:rPr>
          <w:rFonts w:eastAsiaTheme="minorEastAsia" w:hint="cs"/>
          <w:rtl/>
          <w:lang w:val="en-US"/>
        </w:rPr>
        <w:t>، مقدار روشنایی عمودی،</w:t>
      </w:r>
      <w:r>
        <w:rPr>
          <w:rFonts w:hint="cs"/>
          <w:rtl/>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oMath>
      <w:r>
        <w:rPr>
          <w:rFonts w:eastAsiaTheme="minorEastAsia" w:hint="cs"/>
          <w:rtl/>
          <w:lang w:val="en-US"/>
        </w:rPr>
        <w:t xml:space="preserve"> درخشندگی منبع خیرگی،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 i</m:t>
            </m:r>
          </m:sub>
        </m:sSub>
      </m:oMath>
      <w:r>
        <w:rPr>
          <w:rFonts w:eastAsiaTheme="minorEastAsia" w:hint="cs"/>
          <w:rtl/>
          <w:lang w:val="en-US"/>
        </w:rPr>
        <w:t xml:space="preserve"> زاویه فضایی آن و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rFonts w:eastAsiaTheme="minorEastAsia" w:hint="cs"/>
          <w:rtl/>
          <w:lang w:val="en-US"/>
        </w:rPr>
        <w:t>، وزن تخصیص داده شده به هر منبع خیرگی بر اساس قرار گیری آن در زاویه دید می‌باشد.</w:t>
      </w:r>
    </w:p>
    <w:p w14:paraId="4AC40805" w14:textId="18136FF8" w:rsidR="00E21603" w:rsidRDefault="00E21603" w:rsidP="00EB1B57">
      <w:pPr>
        <w:rPr>
          <w:rFonts w:eastAsiaTheme="minorEastAsia"/>
          <w:rtl/>
          <w:lang w:val="en-US"/>
        </w:rPr>
      </w:pPr>
      <w:r>
        <w:rPr>
          <w:rFonts w:eastAsiaTheme="minorEastAsia" w:hint="cs"/>
          <w:rtl/>
          <w:lang w:val="en-US"/>
        </w:rPr>
        <w:t xml:space="preserve">هر فضای طراحی شده می‌تواند شامل نقاط زیادی باشد که </w:t>
      </w:r>
      <w:r w:rsidR="00CE7074">
        <w:rPr>
          <w:rFonts w:eastAsiaTheme="minorEastAsia" w:hint="cs"/>
          <w:rtl/>
          <w:lang w:val="en-US"/>
        </w:rPr>
        <w:t>نیاز به بررسی کیفیت بصری، به دلیل امکان وقوع خیرگی، در آنها وجود داشته باشد. همچنین شرایط نوری در هر کدام از این نقاط در هر ساعت سال، بخاطر تغییر وضعیت آسمان و حرکت خورشید، متفاوت خواهد بود.</w:t>
      </w:r>
      <w:r w:rsidR="00063AC3">
        <w:rPr>
          <w:rFonts w:eastAsiaTheme="minorEastAsia" w:hint="cs"/>
          <w:rtl/>
          <w:lang w:val="en-US"/>
        </w:rPr>
        <w:t xml:space="preserve"> بنابراین </w:t>
      </w:r>
      <w:r w:rsidR="00C75B7A">
        <w:rPr>
          <w:rFonts w:eastAsiaTheme="minorEastAsia" w:hint="cs"/>
          <w:rtl/>
          <w:lang w:val="en-US"/>
        </w:rPr>
        <w:t>این ارزیابی باید در تمام ساعات سال در این نقاط انجام شود. اما محاسبات روش مبتنی بر درخشندگی، به دلیل زمان</w:t>
      </w:r>
      <w:r w:rsidR="00C75B7A">
        <w:rPr>
          <w:rFonts w:eastAsiaTheme="minorEastAsia" w:hint="eastAsia"/>
          <w:rtl/>
          <w:lang w:val="en-US"/>
        </w:rPr>
        <w:t>‌</w:t>
      </w:r>
      <w:r w:rsidR="00C75B7A">
        <w:rPr>
          <w:rFonts w:eastAsiaTheme="minorEastAsia" w:hint="cs"/>
          <w:rtl/>
          <w:lang w:val="en-US"/>
        </w:rPr>
        <w:t>بر بودن، سد بزرگی را بر روی معماران</w:t>
      </w:r>
      <w:r w:rsidR="008C771C">
        <w:rPr>
          <w:rFonts w:eastAsiaTheme="minorEastAsia" w:hint="cs"/>
          <w:rtl/>
          <w:lang w:val="en-US"/>
        </w:rPr>
        <w:t>، برای ارزیابی نور فضای طراحی شده،</w:t>
      </w:r>
      <w:r w:rsidR="00C75B7A">
        <w:rPr>
          <w:rFonts w:eastAsiaTheme="minorEastAsia" w:hint="cs"/>
          <w:rtl/>
          <w:lang w:val="en-US"/>
        </w:rPr>
        <w:t xml:space="preserve"> ایجاد خواهد کرد.</w:t>
      </w:r>
      <w:r w:rsidR="008C771C">
        <w:rPr>
          <w:rFonts w:eastAsiaTheme="minorEastAsia" w:hint="cs"/>
          <w:rtl/>
          <w:lang w:val="en-US"/>
        </w:rPr>
        <w:t xml:space="preserve"> در قسمت های آینده به روش های استفاده شده در تحقیقات اخیر برای سرعت بخشیدن به اینگونه محاسبات پرداخته خواهد شد.</w:t>
      </w:r>
    </w:p>
    <w:p w14:paraId="46039B0C" w14:textId="77777777" w:rsidR="001A1FBC" w:rsidRPr="0095287D" w:rsidRDefault="001A1FBC" w:rsidP="0095287D">
      <w:pPr>
        <w:rPr>
          <w:rtl/>
        </w:rPr>
      </w:pPr>
    </w:p>
    <w:p w14:paraId="772A942B" w14:textId="2F9CE33B" w:rsidR="00436CC6" w:rsidRDefault="00436CC6" w:rsidP="007A42E7">
      <w:pPr>
        <w:pStyle w:val="Heading3"/>
      </w:pPr>
      <w:r>
        <w:rPr>
          <w:rFonts w:hint="cs"/>
          <w:rtl/>
        </w:rPr>
        <w:lastRenderedPageBreak/>
        <w:t>رادیانس، نرم افزار شبیه سازی نور</w:t>
      </w:r>
    </w:p>
    <w:p w14:paraId="0105F031" w14:textId="003CFD79" w:rsidR="00171894" w:rsidRDefault="000066C9" w:rsidP="00484859">
      <w:pPr>
        <w:rPr>
          <w:rtl/>
          <w:lang w:val="en-US"/>
        </w:rPr>
      </w:pPr>
      <w:r>
        <w:rPr>
          <w:rFonts w:hint="cs"/>
          <w:rtl/>
          <w:lang w:val="en-US"/>
        </w:rPr>
        <w:t>به منظور تولید نقشه های درخشندگی</w:t>
      </w:r>
      <w:r>
        <w:rPr>
          <w:rStyle w:val="FootnoteReference"/>
          <w:rtl/>
          <w:lang w:val="en-US"/>
        </w:rPr>
        <w:footnoteReference w:id="6"/>
      </w:r>
      <w:r>
        <w:rPr>
          <w:rFonts w:hint="cs"/>
          <w:rtl/>
          <w:lang w:val="en-US"/>
        </w:rPr>
        <w:t xml:space="preserve">، برای </w:t>
      </w:r>
      <w:r w:rsidR="00E21603">
        <w:rPr>
          <w:rFonts w:hint="cs"/>
          <w:rtl/>
          <w:lang w:val="en-US"/>
        </w:rPr>
        <w:t>این تحقیق از نرم افزار رادیانس</w:t>
      </w:r>
      <w:r w:rsidR="00E21603">
        <w:rPr>
          <w:rStyle w:val="FootnoteReference"/>
          <w:rtl/>
          <w:lang w:val="en-US"/>
        </w:rPr>
        <w:footnoteReference w:id="7"/>
      </w:r>
      <w:r w:rsidR="00E21603">
        <w:rPr>
          <w:rFonts w:hint="cs"/>
          <w:rtl/>
          <w:lang w:val="en-US"/>
        </w:rPr>
        <w:t xml:space="preserve"> استفاده شد.</w:t>
      </w:r>
      <w:r w:rsidR="00920F85">
        <w:rPr>
          <w:rFonts w:hint="cs"/>
          <w:rtl/>
          <w:lang w:val="en-US"/>
        </w:rPr>
        <w:t xml:space="preserve"> رادیانس یک دنباله از نرم افزارهای</w:t>
      </w:r>
      <w:r w:rsidR="00767CA3">
        <w:rPr>
          <w:rStyle w:val="FootnoteReference"/>
          <w:rtl/>
          <w:lang w:val="en-US"/>
        </w:rPr>
        <w:footnoteReference w:id="8"/>
      </w:r>
      <w:r w:rsidR="00920F85">
        <w:rPr>
          <w:rFonts w:hint="cs"/>
          <w:rtl/>
          <w:lang w:val="en-US"/>
        </w:rPr>
        <w:t xml:space="preserve"> معتبر شبیه سازی نور </w:t>
      </w:r>
      <w:r w:rsidR="0011112D">
        <w:rPr>
          <w:rFonts w:hint="cs"/>
          <w:rtl/>
          <w:lang w:val="en-US"/>
        </w:rPr>
        <w:t xml:space="preserve">در معماری است. که بر روی سیستم عامل های: </w:t>
      </w:r>
      <w:r w:rsidR="0011112D" w:rsidRPr="0011112D">
        <w:t>U</w:t>
      </w:r>
      <w:r w:rsidR="0011112D">
        <w:t>nix, Linux, Max OS X</w:t>
      </w:r>
      <w:r w:rsidR="0011112D">
        <w:rPr>
          <w:rFonts w:hint="cs"/>
          <w:rtl/>
        </w:rPr>
        <w:t xml:space="preserve"> و </w:t>
      </w:r>
      <w:r w:rsidR="0011112D" w:rsidRPr="00121B30">
        <w:t>Windows</w:t>
      </w:r>
      <w:r w:rsidR="0011112D">
        <w:rPr>
          <w:rFonts w:hint="cs"/>
          <w:rtl/>
          <w:lang w:val="en-US"/>
        </w:rPr>
        <w:t xml:space="preserve"> موجود است.</w:t>
      </w:r>
      <w:r w:rsidR="00591AC5">
        <w:rPr>
          <w:rFonts w:hint="cs"/>
          <w:rtl/>
          <w:lang w:val="en-US"/>
        </w:rPr>
        <w:t xml:space="preserve"> </w:t>
      </w:r>
      <w:r w:rsidR="000A7EBD" w:rsidRPr="009B56A1">
        <w:rPr>
          <w:rFonts w:hint="cs"/>
          <w:rtl/>
          <w:lang w:val="en-US"/>
        </w:rPr>
        <w:t xml:space="preserve">این بسته، شامل نرم افزارهای زیادی برای ساخت هندسه فضا، </w:t>
      </w:r>
      <w:r w:rsidR="009B56A1">
        <w:rPr>
          <w:rFonts w:hint="cs"/>
          <w:rtl/>
          <w:lang w:val="en-US"/>
        </w:rPr>
        <w:t xml:space="preserve">ترجمه هندسه از نرم افزار های </w:t>
      </w:r>
      <w:r w:rsidR="009B56A1" w:rsidRPr="00121B30">
        <w:t>CAD</w:t>
      </w:r>
      <w:r w:rsidR="009B56A1">
        <w:rPr>
          <w:rFonts w:hint="cs"/>
          <w:rtl/>
          <w:lang w:val="en-US"/>
        </w:rPr>
        <w:t xml:space="preserve">، </w:t>
      </w:r>
      <w:r w:rsidR="000A7EBD" w:rsidRPr="009B56A1">
        <w:rPr>
          <w:rFonts w:hint="cs"/>
          <w:rtl/>
          <w:lang w:val="en-US"/>
        </w:rPr>
        <w:t>ساخت ماتریس نوری آسمان،</w:t>
      </w:r>
      <w:r w:rsidR="006549EE">
        <w:rPr>
          <w:rFonts w:hint="cs"/>
          <w:rtl/>
          <w:lang w:val="en-US"/>
        </w:rPr>
        <w:t xml:space="preserve"> ردگیری اشعه های نور</w:t>
      </w:r>
      <w:r w:rsidR="001A7535">
        <w:rPr>
          <w:rStyle w:val="FootnoteReference"/>
          <w:rtl/>
          <w:lang w:val="en-US"/>
        </w:rPr>
        <w:footnoteReference w:id="9"/>
      </w:r>
      <w:r w:rsidR="006549EE">
        <w:rPr>
          <w:rFonts w:hint="cs"/>
          <w:rtl/>
          <w:lang w:val="en-US"/>
        </w:rPr>
        <w:t>، پردازش تصویر و غیره می‌باشد.</w:t>
      </w:r>
      <w:r w:rsidR="000A7EBD">
        <w:rPr>
          <w:rFonts w:hint="cs"/>
          <w:rtl/>
          <w:lang w:val="en-US"/>
        </w:rPr>
        <w:t xml:space="preserve"> </w:t>
      </w:r>
      <w:r w:rsidR="00591AC5">
        <w:rPr>
          <w:rFonts w:hint="cs"/>
          <w:rtl/>
          <w:lang w:val="en-US"/>
        </w:rPr>
        <w:t>[</w:t>
      </w:r>
      <w:bookmarkStart w:id="3" w:name="_Ref64986662"/>
      <w:r w:rsidR="00591AC5">
        <w:rPr>
          <w:rStyle w:val="EndnoteReference"/>
          <w:rtl/>
          <w:lang w:val="en-US"/>
        </w:rPr>
        <w:endnoteReference w:id="5"/>
      </w:r>
      <w:bookmarkEnd w:id="3"/>
      <w:r w:rsidR="00591AC5">
        <w:rPr>
          <w:rFonts w:hint="cs"/>
          <w:rtl/>
          <w:lang w:val="en-US"/>
        </w:rPr>
        <w:t>]</w:t>
      </w:r>
    </w:p>
    <w:p w14:paraId="2520C54B" w14:textId="77777777" w:rsidR="00943667" w:rsidRPr="009B56A1" w:rsidRDefault="00943667" w:rsidP="00171894">
      <w:pPr>
        <w:rPr>
          <w:lang w:val="en-US"/>
        </w:rPr>
      </w:pPr>
    </w:p>
    <w:p w14:paraId="77C9C2AA" w14:textId="57CB6549" w:rsidR="00436CC6" w:rsidRDefault="00436CC6" w:rsidP="007A42E7">
      <w:pPr>
        <w:pStyle w:val="Heading4"/>
        <w:rPr>
          <w:rtl/>
        </w:rPr>
      </w:pPr>
      <w:r>
        <w:rPr>
          <w:rFonts w:hint="cs"/>
          <w:rtl/>
        </w:rPr>
        <w:t>ساختار نرم افزار و گردش داده در رادیانس برای شبیه سازی</w:t>
      </w:r>
    </w:p>
    <w:p w14:paraId="30F98566" w14:textId="40436F3E" w:rsidR="003906BE" w:rsidRPr="00834888" w:rsidRDefault="00377634" w:rsidP="00FF2AEC">
      <w:pPr>
        <w:rPr>
          <w:rtl/>
          <w:lang w:val="en-US"/>
        </w:rPr>
      </w:pPr>
      <w:r>
        <w:rPr>
          <w:rFonts w:hint="cs"/>
          <w:rtl/>
        </w:rPr>
        <w:t xml:space="preserve">یک شبیه سازی نوری </w:t>
      </w:r>
      <w:r>
        <w:rPr>
          <w:rFonts w:hint="cs"/>
          <w:rtl/>
          <w:lang w:val="en-US"/>
        </w:rPr>
        <w:t xml:space="preserve">معمولی در نرم افزار رادیانس با ساخت هندسه فضای طراحی شده در یک نرم افزار </w:t>
      </w:r>
      <w:r>
        <w:rPr>
          <w:lang w:val="en-US"/>
        </w:rPr>
        <w:t>CAD</w:t>
      </w:r>
      <w:r>
        <w:rPr>
          <w:rFonts w:hint="cs"/>
          <w:rtl/>
          <w:lang w:val="en-US"/>
        </w:rPr>
        <w:t xml:space="preserve"> آغاز می‌شود. سپس این هندسه تعریف شده </w:t>
      </w:r>
      <w:r w:rsidR="00B43CAA">
        <w:rPr>
          <w:rFonts w:hint="cs"/>
          <w:rtl/>
          <w:lang w:val="en-US"/>
        </w:rPr>
        <w:t>با کمک تابعی در همان نرم افزار یا با کمک یکی از نرم افزارهای موجود در بسته رادیانس، به فایل شرح صحنه</w:t>
      </w:r>
      <w:r w:rsidR="00B43CAA">
        <w:rPr>
          <w:rStyle w:val="FootnoteReference"/>
          <w:rtl/>
          <w:lang w:val="en-US"/>
        </w:rPr>
        <w:footnoteReference w:id="10"/>
      </w:r>
      <w:r w:rsidR="00B43CAA">
        <w:rPr>
          <w:rFonts w:hint="cs"/>
          <w:rtl/>
          <w:lang w:val="en-US"/>
        </w:rPr>
        <w:t xml:space="preserve"> رادیانس ترجمه می‌شود. سپس کاربر می‌تواند مصالح، الگوها و بافت های</w:t>
      </w:r>
      <w:r w:rsidR="002121E5">
        <w:rPr>
          <w:rStyle w:val="FootnoteReference"/>
          <w:rtl/>
          <w:lang w:val="en-US"/>
        </w:rPr>
        <w:footnoteReference w:id="11"/>
      </w:r>
      <w:r w:rsidR="00B43CAA">
        <w:rPr>
          <w:rFonts w:hint="cs"/>
          <w:rtl/>
          <w:lang w:val="en-US"/>
        </w:rPr>
        <w:t xml:space="preserve"> موجود در این فایل ایجاد شده را تغییر داده یا اصلاح کند. حال نوبت به تعریف منابع نوری یعنی آسمان، می‌رسد. با استخراج اطلاعات آسمان</w:t>
      </w:r>
      <w:r w:rsidR="00536405">
        <w:rPr>
          <w:rFonts w:hint="cs"/>
          <w:rtl/>
          <w:lang w:val="en-US"/>
        </w:rPr>
        <w:t xml:space="preserve"> هر ساعت از سال</w:t>
      </w:r>
      <w:r w:rsidR="00B43CAA">
        <w:rPr>
          <w:rFonts w:hint="cs"/>
          <w:rtl/>
          <w:lang w:val="en-US"/>
        </w:rPr>
        <w:t xml:space="preserve"> از فایل </w:t>
      </w:r>
      <w:r w:rsidR="00536405">
        <w:rPr>
          <w:rFonts w:hint="cs"/>
          <w:rtl/>
          <w:lang w:val="en-US"/>
        </w:rPr>
        <w:t>آب و هوایی منطقه</w:t>
      </w:r>
      <w:r w:rsidR="00536405">
        <w:rPr>
          <w:rStyle w:val="FootnoteReference"/>
          <w:rtl/>
          <w:lang w:val="en-US"/>
        </w:rPr>
        <w:footnoteReference w:id="12"/>
      </w:r>
      <w:r w:rsidR="00536405">
        <w:rPr>
          <w:rFonts w:hint="cs"/>
          <w:rtl/>
          <w:lang w:val="en-US"/>
        </w:rPr>
        <w:t xml:space="preserve"> مورد نظر،</w:t>
      </w:r>
      <w:r w:rsidR="00B43CAA">
        <w:rPr>
          <w:rFonts w:hint="cs"/>
          <w:rtl/>
          <w:lang w:val="en-US"/>
        </w:rPr>
        <w:t xml:space="preserve"> می‌توان با </w:t>
      </w:r>
      <w:r w:rsidR="00536405">
        <w:rPr>
          <w:rFonts w:hint="cs"/>
          <w:rtl/>
          <w:lang w:val="en-US"/>
        </w:rPr>
        <w:t xml:space="preserve">کمک نرم افزارهای موجود در بسته رادیانس، ماتریسی از </w:t>
      </w:r>
      <w:r w:rsidR="00834888">
        <w:rPr>
          <w:rFonts w:hint="cs"/>
          <w:rtl/>
          <w:lang w:val="en-US"/>
        </w:rPr>
        <w:t xml:space="preserve">درخشندگی آسمان ساخت. در این مرحله با کمک نرم افزار </w:t>
      </w:r>
      <w:r w:rsidR="00834888">
        <w:rPr>
          <w:lang w:val="en-US"/>
        </w:rPr>
        <w:t>Oconv</w:t>
      </w:r>
      <w:r w:rsidR="00834888">
        <w:rPr>
          <w:rFonts w:hint="cs"/>
          <w:rtl/>
          <w:lang w:val="en-US"/>
        </w:rPr>
        <w:t xml:space="preserve"> موجود در بسته رادیانس، فایل شرح صحنه، مصالح و منابع نوری در فایلی با ساختار داده درخت هشت تایی</w:t>
      </w:r>
      <w:r w:rsidR="00BC373E">
        <w:rPr>
          <w:rFonts w:hint="cs"/>
          <w:rtl/>
          <w:lang w:val="en-US"/>
        </w:rPr>
        <w:t>،</w:t>
      </w:r>
      <w:r w:rsidR="00834888">
        <w:rPr>
          <w:rStyle w:val="FootnoteReference"/>
          <w:rtl/>
          <w:lang w:val="en-US"/>
        </w:rPr>
        <w:footnoteReference w:id="13"/>
      </w:r>
      <w:r w:rsidR="00834888">
        <w:rPr>
          <w:rFonts w:hint="cs"/>
          <w:rtl/>
          <w:lang w:val="en-US"/>
        </w:rPr>
        <w:t xml:space="preserve"> گردآوری می‌شود.</w:t>
      </w:r>
      <w:r w:rsidR="00BF6C00">
        <w:rPr>
          <w:rFonts w:hint="cs"/>
          <w:rtl/>
          <w:lang w:val="en-US"/>
        </w:rPr>
        <w:t xml:space="preserve"> سپس با تعریف زاویه دید و پارامترهای کیفیت شبیه سازی، با کمک نرم افزار </w:t>
      </w:r>
      <w:r w:rsidR="00BF6C00">
        <w:rPr>
          <w:lang w:val="en-US"/>
        </w:rPr>
        <w:t>rpict</w:t>
      </w:r>
      <w:r w:rsidR="00BF6C00">
        <w:rPr>
          <w:rFonts w:hint="cs"/>
          <w:rtl/>
          <w:lang w:val="en-US"/>
        </w:rPr>
        <w:t xml:space="preserve">، </w:t>
      </w:r>
      <w:r w:rsidR="001A7535">
        <w:rPr>
          <w:rFonts w:hint="cs"/>
          <w:rtl/>
          <w:lang w:val="en-US"/>
        </w:rPr>
        <w:t xml:space="preserve">رادیانس با ردگیری اشعه های نور، تصویر مورد نظر را </w:t>
      </w:r>
      <w:r w:rsidR="00897146">
        <w:rPr>
          <w:rFonts w:hint="cs"/>
          <w:rtl/>
          <w:lang w:val="en-US"/>
        </w:rPr>
        <w:t>شبیه سازی</w:t>
      </w:r>
      <w:r w:rsidR="001A7535">
        <w:rPr>
          <w:rFonts w:hint="cs"/>
          <w:rtl/>
          <w:lang w:val="en-US"/>
        </w:rPr>
        <w:t xml:space="preserve"> می‌کند. </w:t>
      </w:r>
      <w:r w:rsidR="00FF2AEC">
        <w:rPr>
          <w:rFonts w:hint="cs"/>
          <w:rtl/>
          <w:lang w:val="en-US"/>
        </w:rPr>
        <w:t>[</w:t>
      </w:r>
      <w:r w:rsidR="00FF2AEC">
        <w:rPr>
          <w:rtl/>
          <w:lang w:val="en-US"/>
        </w:rPr>
        <w:fldChar w:fldCharType="begin"/>
      </w:r>
      <w:r w:rsidR="00FF2AEC">
        <w:rPr>
          <w:rtl/>
          <w:lang w:val="en-US"/>
        </w:rPr>
        <w:instrText xml:space="preserve"> </w:instrText>
      </w:r>
      <w:r w:rsidR="00FF2AEC">
        <w:rPr>
          <w:rFonts w:hint="cs"/>
          <w:lang w:val="en-US"/>
        </w:rPr>
        <w:instrText>NOTEREF</w:instrText>
      </w:r>
      <w:r w:rsidR="00FF2AEC">
        <w:rPr>
          <w:rFonts w:hint="cs"/>
          <w:rtl/>
          <w:lang w:val="en-US"/>
        </w:rPr>
        <w:instrText xml:space="preserve"> _</w:instrText>
      </w:r>
      <w:r w:rsidR="00FF2AEC">
        <w:rPr>
          <w:rFonts w:hint="cs"/>
          <w:lang w:val="en-US"/>
        </w:rPr>
        <w:instrText>Ref</w:instrText>
      </w:r>
      <w:r w:rsidR="00FF2AEC">
        <w:rPr>
          <w:rFonts w:hint="cs"/>
          <w:rtl/>
          <w:lang w:val="en-US"/>
        </w:rPr>
        <w:instrText xml:space="preserve">64986662 </w:instrText>
      </w:r>
      <w:r w:rsidR="00FF2AEC">
        <w:rPr>
          <w:rFonts w:hint="cs"/>
          <w:lang w:val="en-US"/>
        </w:rPr>
        <w:instrText>\f \h</w:instrText>
      </w:r>
      <w:r w:rsidR="00FF2AEC">
        <w:rPr>
          <w:rtl/>
          <w:lang w:val="en-US"/>
        </w:rPr>
        <w:instrText xml:space="preserve"> </w:instrText>
      </w:r>
      <w:r w:rsidR="00FF2AEC">
        <w:rPr>
          <w:rtl/>
          <w:lang w:val="en-US"/>
        </w:rPr>
      </w:r>
      <w:r w:rsidR="00FF2AEC">
        <w:rPr>
          <w:rtl/>
          <w:lang w:val="en-US"/>
        </w:rPr>
        <w:fldChar w:fldCharType="separate"/>
      </w:r>
      <w:r w:rsidR="00FF2AEC" w:rsidRPr="00FF2AEC">
        <w:rPr>
          <w:rStyle w:val="EndnoteReference"/>
          <w:rtl/>
        </w:rPr>
        <w:t>5</w:t>
      </w:r>
      <w:r w:rsidR="00FF2AEC">
        <w:rPr>
          <w:rtl/>
          <w:lang w:val="en-US"/>
        </w:rPr>
        <w:fldChar w:fldCharType="end"/>
      </w:r>
      <w:r w:rsidR="00FF2AEC">
        <w:rPr>
          <w:rFonts w:hint="cs"/>
          <w:rtl/>
          <w:lang w:val="en-US"/>
        </w:rPr>
        <w:t>]</w:t>
      </w:r>
    </w:p>
    <w:p w14:paraId="14ED7FFB" w14:textId="77777777" w:rsidR="00377634" w:rsidRPr="003906BE" w:rsidRDefault="00377634" w:rsidP="003906BE">
      <w:pPr>
        <w:rPr>
          <w:rtl/>
        </w:rPr>
      </w:pPr>
    </w:p>
    <w:p w14:paraId="5900D0BD" w14:textId="6F7F78C3" w:rsidR="00436CC6" w:rsidRDefault="00436CC6" w:rsidP="007A42E7">
      <w:pPr>
        <w:pStyle w:val="Heading3"/>
        <w:rPr>
          <w:rtl/>
        </w:rPr>
      </w:pPr>
      <w:r>
        <w:rPr>
          <w:rFonts w:hint="cs"/>
          <w:rtl/>
        </w:rPr>
        <w:t>روش های انجام شده برای سرعت بخشیدن به شبیه سازی</w:t>
      </w:r>
    </w:p>
    <w:p w14:paraId="0848C176" w14:textId="7A8515B6" w:rsidR="003906BE" w:rsidRPr="007C223E" w:rsidRDefault="00383B99" w:rsidP="003906BE">
      <w:pPr>
        <w:rPr>
          <w:rtl/>
          <w:lang w:val="en-US"/>
        </w:rPr>
      </w:pPr>
      <w:r>
        <w:rPr>
          <w:rFonts w:hint="cs"/>
          <w:rtl/>
        </w:rPr>
        <w:t>به منظور کاهش زمان مورد نیاز برای محاسبات شبیه سازی های ذکر شده و ایجاد دسترسی بیشتر معماران به آن، در تحقیقات</w:t>
      </w:r>
      <w:r w:rsidR="00E313E8">
        <w:rPr>
          <w:rFonts w:hint="cs"/>
          <w:rtl/>
        </w:rPr>
        <w:t xml:space="preserve"> اخیر</w:t>
      </w:r>
      <w:r>
        <w:rPr>
          <w:rFonts w:hint="cs"/>
          <w:rtl/>
        </w:rPr>
        <w:t>، دو روش کارآمد به کار گرفته شده است.</w:t>
      </w:r>
      <w:r w:rsidR="008C771C">
        <w:rPr>
          <w:rFonts w:hint="cs"/>
          <w:rtl/>
        </w:rPr>
        <w:t xml:space="preserve"> </w:t>
      </w:r>
      <w:r w:rsidR="000A0D72">
        <w:rPr>
          <w:rFonts w:hint="cs"/>
          <w:rtl/>
          <w:lang w:val="en-US"/>
        </w:rPr>
        <w:t>در یک تحقیق، محاسبات رادیانس، بر روی واحد پردازش گرافیکی</w:t>
      </w:r>
      <w:r w:rsidR="000A0D72">
        <w:rPr>
          <w:rStyle w:val="FootnoteReference"/>
          <w:rtl/>
          <w:lang w:val="en-US"/>
        </w:rPr>
        <w:footnoteReference w:id="14"/>
      </w:r>
      <w:r w:rsidR="000A0D72">
        <w:rPr>
          <w:rFonts w:hint="cs"/>
          <w:rtl/>
          <w:lang w:val="en-US"/>
        </w:rPr>
        <w:t xml:space="preserve"> پیاده سازی شده و با کمک توانایی پردازش موازی کارت</w:t>
      </w:r>
      <w:r w:rsidR="000A0D72">
        <w:rPr>
          <w:rFonts w:hint="eastAsia"/>
          <w:rtl/>
          <w:lang w:val="en-US"/>
        </w:rPr>
        <w:t>‌</w:t>
      </w:r>
      <w:r w:rsidR="000A0D72">
        <w:rPr>
          <w:rFonts w:hint="cs"/>
          <w:rtl/>
          <w:lang w:val="en-US"/>
        </w:rPr>
        <w:t xml:space="preserve">های گرافیک، سرعت محاسبات، بین </w:t>
      </w:r>
      <w:r w:rsidR="00121B30">
        <w:rPr>
          <w:rFonts w:hint="cs"/>
          <w:rtl/>
          <w:lang w:val="en-US"/>
        </w:rPr>
        <w:t>16</w:t>
      </w:r>
      <w:r w:rsidR="000A0D72">
        <w:rPr>
          <w:rFonts w:hint="cs"/>
          <w:rtl/>
          <w:lang w:val="en-US"/>
        </w:rPr>
        <w:t xml:space="preserve"> تا </w:t>
      </w:r>
      <w:r w:rsidR="00121B30">
        <w:rPr>
          <w:rFonts w:hint="cs"/>
          <w:rtl/>
          <w:lang w:val="en-US"/>
        </w:rPr>
        <w:t>44</w:t>
      </w:r>
      <w:r w:rsidR="000A0D72">
        <w:rPr>
          <w:rFonts w:hint="cs"/>
          <w:rtl/>
          <w:lang w:val="en-US"/>
        </w:rPr>
        <w:t xml:space="preserve"> برابر شد. در تحقیقی دیگر، به جای محاسبه نقشه های درخشندگی</w:t>
      </w:r>
      <w:r w:rsidR="007C223E">
        <w:rPr>
          <w:rFonts w:hint="cs"/>
          <w:rtl/>
          <w:lang w:val="en-US"/>
        </w:rPr>
        <w:t>، از یک زاویه دید،</w:t>
      </w:r>
      <w:r w:rsidR="000A0D72">
        <w:rPr>
          <w:rFonts w:hint="cs"/>
          <w:rtl/>
          <w:lang w:val="en-US"/>
        </w:rPr>
        <w:t xml:space="preserve"> در کل سال، با شبیه سازی فقط 5 درصد از </w:t>
      </w:r>
      <w:r w:rsidR="007C223E">
        <w:rPr>
          <w:rFonts w:hint="cs"/>
          <w:rtl/>
          <w:lang w:val="en-US"/>
        </w:rPr>
        <w:t>این تصاویر،</w:t>
      </w:r>
      <w:r w:rsidR="007C223E" w:rsidRPr="007C223E">
        <w:rPr>
          <w:rFonts w:hint="cs"/>
          <w:rtl/>
          <w:lang w:val="en-US"/>
        </w:rPr>
        <w:t xml:space="preserve"> </w:t>
      </w:r>
      <w:r w:rsidR="007C223E">
        <w:rPr>
          <w:rFonts w:hint="cs"/>
          <w:rtl/>
          <w:lang w:val="en-US"/>
        </w:rPr>
        <w:t>با کمک یادگیری عمیق،</w:t>
      </w:r>
      <w:r w:rsidR="0024671F">
        <w:rPr>
          <w:rStyle w:val="FootnoteReference"/>
          <w:rtl/>
          <w:lang w:val="en-US"/>
        </w:rPr>
        <w:footnoteReference w:id="15"/>
      </w:r>
      <w:r w:rsidR="007C223E">
        <w:rPr>
          <w:rFonts w:hint="cs"/>
          <w:rtl/>
          <w:lang w:val="en-US"/>
        </w:rPr>
        <w:t xml:space="preserve"> موفق به تولید تصاویر دیگر در طول سال شد.</w:t>
      </w:r>
    </w:p>
    <w:p w14:paraId="5612761D" w14:textId="77777777" w:rsidR="00BC373E" w:rsidRPr="003906BE" w:rsidRDefault="00BC373E" w:rsidP="003906BE">
      <w:pPr>
        <w:rPr>
          <w:rtl/>
        </w:rPr>
      </w:pPr>
    </w:p>
    <w:p w14:paraId="4C4B905F" w14:textId="75CD7219" w:rsidR="00436CC6" w:rsidRDefault="00436CC6" w:rsidP="007A42E7">
      <w:pPr>
        <w:pStyle w:val="Heading4"/>
        <w:rPr>
          <w:rtl/>
        </w:rPr>
      </w:pPr>
      <w:r>
        <w:lastRenderedPageBreak/>
        <w:t>Accelerad</w:t>
      </w:r>
    </w:p>
    <w:p w14:paraId="3130F64C" w14:textId="292E6BC5" w:rsidR="00067A44" w:rsidRDefault="00D62D16" w:rsidP="0079486D">
      <w:pPr>
        <w:rPr>
          <w:rtl/>
        </w:rPr>
      </w:pPr>
      <w:r>
        <w:rPr>
          <w:rFonts w:hint="cs"/>
          <w:rtl/>
        </w:rPr>
        <w:t>پردازش موازی در محاسبات رد گیری نور یکی از کارآمد ترین روش ها برای کاهش زمان مورد نیاز شبیه سازی است، آن هم به این دلیل</w:t>
      </w:r>
      <w:r w:rsidR="000D59A1">
        <w:rPr>
          <w:rFonts w:hint="cs"/>
          <w:rtl/>
        </w:rPr>
        <w:t xml:space="preserve"> که محاسبات هر</w:t>
      </w:r>
      <w:r w:rsidR="002A6242">
        <w:rPr>
          <w:rFonts w:hint="cs"/>
          <w:rtl/>
        </w:rPr>
        <w:t xml:space="preserve"> </w:t>
      </w:r>
      <w:r>
        <w:rPr>
          <w:rFonts w:hint="cs"/>
          <w:rtl/>
        </w:rPr>
        <w:t>اشعه</w:t>
      </w:r>
      <w:r w:rsidR="009A550B">
        <w:rPr>
          <w:rFonts w:hint="cs"/>
          <w:rtl/>
        </w:rPr>
        <w:t xml:space="preserve"> اولیه</w:t>
      </w:r>
      <w:r>
        <w:rPr>
          <w:rFonts w:hint="cs"/>
          <w:rtl/>
        </w:rPr>
        <w:t xml:space="preserve"> نور</w:t>
      </w:r>
      <w:r w:rsidR="002A6242">
        <w:rPr>
          <w:rFonts w:hint="cs"/>
          <w:rtl/>
        </w:rPr>
        <w:t>،</w:t>
      </w:r>
      <w:r w:rsidR="0076136F">
        <w:rPr>
          <w:rStyle w:val="FootnoteReference"/>
          <w:rtl/>
        </w:rPr>
        <w:footnoteReference w:id="16"/>
      </w:r>
      <w:r w:rsidR="002A6242">
        <w:rPr>
          <w:rFonts w:hint="cs"/>
          <w:rtl/>
        </w:rPr>
        <w:t xml:space="preserve"> مستقل از محاسبات </w:t>
      </w:r>
      <w:r>
        <w:rPr>
          <w:rFonts w:hint="cs"/>
          <w:rtl/>
        </w:rPr>
        <w:t>اشعه</w:t>
      </w:r>
      <w:r w:rsidR="002A6242">
        <w:rPr>
          <w:rFonts w:hint="cs"/>
          <w:rtl/>
        </w:rPr>
        <w:t xml:space="preserve"> های</w:t>
      </w:r>
      <w:r w:rsidR="0076136F">
        <w:rPr>
          <w:rFonts w:hint="cs"/>
          <w:rtl/>
        </w:rPr>
        <w:t xml:space="preserve"> اولیه</w:t>
      </w:r>
      <w:r w:rsidR="002A6242">
        <w:rPr>
          <w:rFonts w:hint="cs"/>
          <w:rtl/>
        </w:rPr>
        <w:t xml:space="preserve"> دیگر </w:t>
      </w:r>
      <w:r>
        <w:rPr>
          <w:rFonts w:hint="cs"/>
          <w:rtl/>
        </w:rPr>
        <w:t>موجود در</w:t>
      </w:r>
      <w:r w:rsidR="0020396C">
        <w:rPr>
          <w:rFonts w:hint="cs"/>
          <w:rtl/>
        </w:rPr>
        <w:t xml:space="preserve"> </w:t>
      </w:r>
      <w:r>
        <w:rPr>
          <w:rFonts w:hint="cs"/>
          <w:rtl/>
        </w:rPr>
        <w:t>صحنه</w:t>
      </w:r>
      <w:r w:rsidR="002A6242">
        <w:rPr>
          <w:rFonts w:hint="cs"/>
          <w:rtl/>
        </w:rPr>
        <w:t xml:space="preserve"> </w:t>
      </w:r>
      <w:r>
        <w:rPr>
          <w:rFonts w:hint="cs"/>
          <w:rtl/>
        </w:rPr>
        <w:t>می‌باشد</w:t>
      </w:r>
      <w:r w:rsidR="00FD2978">
        <w:rPr>
          <w:rFonts w:hint="cs"/>
          <w:rtl/>
        </w:rPr>
        <w:t>.</w:t>
      </w:r>
      <w:r w:rsidR="0020396C">
        <w:rPr>
          <w:rFonts w:hint="cs"/>
          <w:rtl/>
          <w:lang w:val="en-US"/>
        </w:rPr>
        <w:t>[</w:t>
      </w:r>
      <w:r w:rsidR="0020396C">
        <w:rPr>
          <w:rtl/>
          <w:lang w:val="en-US"/>
        </w:rPr>
        <w:fldChar w:fldCharType="begin"/>
      </w:r>
      <w:r w:rsidR="0020396C">
        <w:rPr>
          <w:rtl/>
          <w:lang w:val="en-US"/>
        </w:rPr>
        <w:instrText xml:space="preserve"> </w:instrText>
      </w:r>
      <w:r w:rsidR="0020396C">
        <w:rPr>
          <w:rFonts w:hint="cs"/>
          <w:lang w:val="en-US"/>
        </w:rPr>
        <w:instrText>NOTEREF</w:instrText>
      </w:r>
      <w:r w:rsidR="0020396C">
        <w:rPr>
          <w:rFonts w:hint="cs"/>
          <w:rtl/>
          <w:lang w:val="en-US"/>
        </w:rPr>
        <w:instrText xml:space="preserve"> _</w:instrText>
      </w:r>
      <w:r w:rsidR="0020396C">
        <w:rPr>
          <w:rFonts w:hint="cs"/>
          <w:lang w:val="en-US"/>
        </w:rPr>
        <w:instrText>Ref</w:instrText>
      </w:r>
      <w:r w:rsidR="0020396C">
        <w:rPr>
          <w:rFonts w:hint="cs"/>
          <w:rtl/>
          <w:lang w:val="en-US"/>
        </w:rPr>
        <w:instrText xml:space="preserve">64986662 </w:instrText>
      </w:r>
      <w:r w:rsidR="0020396C">
        <w:rPr>
          <w:rFonts w:hint="cs"/>
          <w:lang w:val="en-US"/>
        </w:rPr>
        <w:instrText>\f \h</w:instrText>
      </w:r>
      <w:r w:rsidR="0020396C">
        <w:rPr>
          <w:rtl/>
          <w:lang w:val="en-US"/>
        </w:rPr>
        <w:instrText xml:space="preserve"> </w:instrText>
      </w:r>
      <w:r w:rsidR="0020396C">
        <w:rPr>
          <w:rtl/>
          <w:lang w:val="en-US"/>
        </w:rPr>
      </w:r>
      <w:r w:rsidR="0020396C">
        <w:rPr>
          <w:rtl/>
          <w:lang w:val="en-US"/>
        </w:rPr>
        <w:fldChar w:fldCharType="separate"/>
      </w:r>
      <w:r w:rsidR="0020396C" w:rsidRPr="0020396C">
        <w:rPr>
          <w:rStyle w:val="EndnoteReference"/>
          <w:rtl/>
        </w:rPr>
        <w:t>5</w:t>
      </w:r>
      <w:r w:rsidR="0020396C">
        <w:rPr>
          <w:rtl/>
          <w:lang w:val="en-US"/>
        </w:rPr>
        <w:fldChar w:fldCharType="end"/>
      </w:r>
      <w:r w:rsidR="0020396C">
        <w:rPr>
          <w:rFonts w:hint="cs"/>
          <w:rtl/>
          <w:lang w:val="en-US"/>
        </w:rPr>
        <w:t>]</w:t>
      </w:r>
      <w:r w:rsidR="00D07473">
        <w:rPr>
          <w:rFonts w:hint="cs"/>
          <w:rtl/>
        </w:rPr>
        <w:t xml:space="preserve"> </w:t>
      </w:r>
      <w:r w:rsidR="00074DA0">
        <w:rPr>
          <w:rFonts w:hint="cs"/>
          <w:rtl/>
        </w:rPr>
        <w:t xml:space="preserve">هدف </w:t>
      </w:r>
      <w:r w:rsidR="00D07473">
        <w:rPr>
          <w:rFonts w:hint="cs"/>
          <w:rtl/>
        </w:rPr>
        <w:t xml:space="preserve">کارت های گرافیک </w:t>
      </w:r>
      <w:r w:rsidR="009239F3">
        <w:rPr>
          <w:rFonts w:hint="cs"/>
          <w:rtl/>
        </w:rPr>
        <w:t>محاسبات</w:t>
      </w:r>
      <w:r w:rsidR="004139E8">
        <w:rPr>
          <w:rFonts w:hint="cs"/>
          <w:rtl/>
        </w:rPr>
        <w:t xml:space="preserve"> موثر و سریع</w:t>
      </w:r>
      <w:r w:rsidR="009239F3">
        <w:rPr>
          <w:rFonts w:hint="cs"/>
          <w:rtl/>
        </w:rPr>
        <w:t xml:space="preserve"> اعمال ماتریسی</w:t>
      </w:r>
      <w:r w:rsidR="00074DA0">
        <w:rPr>
          <w:rFonts w:hint="cs"/>
          <w:rtl/>
          <w:lang w:val="en-US"/>
        </w:rPr>
        <w:t xml:space="preserve"> </w:t>
      </w:r>
      <w:r w:rsidR="004139E8">
        <w:rPr>
          <w:rFonts w:hint="cs"/>
          <w:rtl/>
          <w:lang w:val="en-US"/>
        </w:rPr>
        <w:t>به منظور دستکاری سریع تصاویر</w:t>
      </w:r>
      <w:r w:rsidR="00067A44">
        <w:rPr>
          <w:rFonts w:hint="cs"/>
          <w:rtl/>
          <w:lang w:val="en-US"/>
        </w:rPr>
        <w:t xml:space="preserve"> </w:t>
      </w:r>
      <w:r w:rsidR="004139E8">
        <w:rPr>
          <w:rFonts w:hint="cs"/>
          <w:rtl/>
          <w:lang w:val="en-US"/>
        </w:rPr>
        <w:t>می</w:t>
      </w:r>
      <w:r w:rsidR="004139E8">
        <w:rPr>
          <w:rFonts w:hint="eastAsia"/>
          <w:rtl/>
          <w:lang w:val="en-US"/>
        </w:rPr>
        <w:t>‌</w:t>
      </w:r>
      <w:r w:rsidR="004139E8">
        <w:rPr>
          <w:rFonts w:hint="cs"/>
          <w:rtl/>
          <w:lang w:val="en-US"/>
        </w:rPr>
        <w:t xml:space="preserve">باشد. </w:t>
      </w:r>
      <w:r w:rsidR="00067A44">
        <w:rPr>
          <w:rFonts w:hint="cs"/>
          <w:rtl/>
          <w:lang w:val="en-US"/>
        </w:rPr>
        <w:t>از این رو</w:t>
      </w:r>
      <w:r w:rsidR="004139E8">
        <w:rPr>
          <w:rFonts w:hint="cs"/>
          <w:rtl/>
          <w:lang w:val="en-US"/>
        </w:rPr>
        <w:t>، این سخت افزار دارای ساختاری موازی برای محاسبات می‌باشد.</w:t>
      </w:r>
      <w:r w:rsidR="0079486D">
        <w:rPr>
          <w:rFonts w:hint="cs"/>
          <w:rtl/>
        </w:rPr>
        <w:t xml:space="preserve"> </w:t>
      </w:r>
      <w:r w:rsidR="00067A44">
        <w:rPr>
          <w:rFonts w:hint="cs"/>
          <w:rtl/>
        </w:rPr>
        <w:t xml:space="preserve">بنابراین کارت گرافیک، </w:t>
      </w:r>
      <w:r w:rsidR="0079486D">
        <w:rPr>
          <w:rFonts w:hint="cs"/>
          <w:rtl/>
        </w:rPr>
        <w:t>به طرز موثرتری، موفق به انجام</w:t>
      </w:r>
      <w:r w:rsidR="00067A44" w:rsidRPr="00067A44">
        <w:rPr>
          <w:rFonts w:hint="cs"/>
          <w:rtl/>
        </w:rPr>
        <w:t xml:space="preserve"> </w:t>
      </w:r>
      <w:r w:rsidR="00067A44">
        <w:rPr>
          <w:rFonts w:hint="cs"/>
          <w:rtl/>
        </w:rPr>
        <w:t xml:space="preserve">اینگونه محاسبات، </w:t>
      </w:r>
      <w:r w:rsidR="0079486D">
        <w:rPr>
          <w:rFonts w:hint="cs"/>
          <w:rtl/>
        </w:rPr>
        <w:t>خواهد شد.</w:t>
      </w:r>
    </w:p>
    <w:p w14:paraId="659F2A1B" w14:textId="36A02F09" w:rsidR="003906BE" w:rsidRDefault="00121B30" w:rsidP="003906BE">
      <w:pPr>
        <w:rPr>
          <w:rtl/>
        </w:rPr>
      </w:pPr>
      <w:r>
        <w:rPr>
          <w:rFonts w:hint="cs"/>
          <w:rtl/>
        </w:rPr>
        <w:t xml:space="preserve">در این تحقیق، محاسبات رادیانس بر روی کارت های گرافیک </w:t>
      </w:r>
      <w:r w:rsidRPr="00A5189A">
        <w:rPr>
          <w:rFonts w:hint="cs"/>
          <w:rtl/>
        </w:rPr>
        <w:t>انویدیا</w:t>
      </w:r>
      <w:r>
        <w:rPr>
          <w:rStyle w:val="FootnoteReference"/>
          <w:rtl/>
        </w:rPr>
        <w:footnoteReference w:id="17"/>
      </w:r>
      <w:r w:rsidR="00A5189A">
        <w:rPr>
          <w:rFonts w:hint="cs"/>
          <w:rtl/>
        </w:rPr>
        <w:t xml:space="preserve"> با کمک </w:t>
      </w:r>
      <w:r w:rsidR="00A5189A">
        <w:rPr>
          <w:rFonts w:hint="cs"/>
          <w:rtl/>
          <w:lang w:val="en-US"/>
        </w:rPr>
        <w:t xml:space="preserve">موتور ردگیری نور </w:t>
      </w:r>
      <w:r w:rsidR="00A5189A">
        <w:rPr>
          <w:lang w:val="en-US"/>
        </w:rPr>
        <w:t>Optix</w:t>
      </w:r>
      <w:r w:rsidR="00A5189A">
        <w:rPr>
          <w:rFonts w:hint="cs"/>
          <w:rtl/>
          <w:lang w:val="en-US"/>
        </w:rPr>
        <w:t xml:space="preserve"> </w:t>
      </w:r>
      <w:r w:rsidR="00513765">
        <w:rPr>
          <w:rFonts w:hint="cs"/>
          <w:rtl/>
          <w:lang w:val="en-US"/>
        </w:rPr>
        <w:t xml:space="preserve">پیاده سازی شد. و به این ترتیب، سرعت محاسبات در روش مبتنی بر درخشندگی برای تولید تصاویر </w:t>
      </w:r>
      <w:r w:rsidR="00513765">
        <w:rPr>
          <w:lang w:val="en-US"/>
        </w:rPr>
        <w:t>HDR</w:t>
      </w:r>
      <w:r w:rsidR="001F6E7C">
        <w:rPr>
          <w:rFonts w:hint="cs"/>
          <w:rtl/>
          <w:lang w:val="en-US"/>
        </w:rPr>
        <w:t>،</w:t>
      </w:r>
      <w:r w:rsidR="001F6E7C">
        <w:rPr>
          <w:rStyle w:val="FootnoteReference"/>
          <w:rtl/>
          <w:lang w:val="en-US"/>
        </w:rPr>
        <w:footnoteReference w:id="18"/>
      </w:r>
      <w:r w:rsidR="001F6E7C">
        <w:rPr>
          <w:rFonts w:hint="cs"/>
          <w:rtl/>
          <w:lang w:val="en-US"/>
        </w:rPr>
        <w:t xml:space="preserve"> </w:t>
      </w:r>
      <w:r w:rsidR="00513765">
        <w:rPr>
          <w:rFonts w:hint="cs"/>
          <w:rtl/>
          <w:lang w:val="en-US"/>
        </w:rPr>
        <w:t>بین 16 تا 44 برابر نسبت به بسته رادیانس افزایش پیدا کرد.</w:t>
      </w:r>
      <w:r>
        <w:rPr>
          <w:rFonts w:hint="cs"/>
          <w:rtl/>
        </w:rPr>
        <w:t xml:space="preserve"> </w:t>
      </w:r>
      <w:r w:rsidR="0079486D">
        <w:rPr>
          <w:rFonts w:hint="cs"/>
          <w:rtl/>
        </w:rPr>
        <w:t xml:space="preserve">این بسته نرم افزاری، </w:t>
      </w:r>
      <w:r w:rsidR="0079486D">
        <w:rPr>
          <w:rFonts w:hint="cs"/>
          <w:rtl/>
          <w:lang w:val="en-US"/>
        </w:rPr>
        <w:t>همانند بسته رادیانس، برای شبیه سازی نور، معتبر بوده و برای استفاده آزاد، با منبع باز</w:t>
      </w:r>
      <w:r w:rsidR="00B10293">
        <w:rPr>
          <w:rFonts w:hint="cs"/>
          <w:rtl/>
          <w:lang w:val="en-US"/>
        </w:rPr>
        <w:t>، در دسترس عموم</w:t>
      </w:r>
      <w:r w:rsidR="0079486D">
        <w:rPr>
          <w:rFonts w:hint="cs"/>
          <w:rtl/>
          <w:lang w:val="en-US"/>
        </w:rPr>
        <w:t xml:space="preserve"> </w:t>
      </w:r>
      <w:r w:rsidR="009A61C1">
        <w:rPr>
          <w:rFonts w:hint="cs"/>
          <w:rtl/>
          <w:lang w:val="en-US"/>
        </w:rPr>
        <w:t>قرار گرفته است.</w:t>
      </w:r>
      <w:r w:rsidR="00067A44">
        <w:rPr>
          <w:rFonts w:hint="cs"/>
          <w:rtl/>
        </w:rPr>
        <w:t xml:space="preserve"> </w:t>
      </w:r>
      <w:r w:rsidR="00A854F5">
        <w:rPr>
          <w:rFonts w:hint="cs"/>
          <w:rtl/>
        </w:rPr>
        <w:t>منتها آخرین نسخه ارائه شده از این نرم افزار، نسخه بتا بوده و همچنان شامل مشکلاتی می‌باشد.</w:t>
      </w:r>
      <w:r w:rsidR="0020396C">
        <w:rPr>
          <w:rFonts w:hint="cs"/>
          <w:rtl/>
        </w:rPr>
        <w:t>[</w:t>
      </w:r>
      <w:r w:rsidR="00E77288">
        <w:rPr>
          <w:rStyle w:val="EndnoteReference"/>
          <w:rtl/>
        </w:rPr>
        <w:endnoteReference w:id="6"/>
      </w:r>
      <w:r w:rsidR="00E77288">
        <w:t>-</w:t>
      </w:r>
      <w:r w:rsidR="002A6242">
        <w:rPr>
          <w:rStyle w:val="EndnoteReference"/>
          <w:rtl/>
        </w:rPr>
        <w:endnoteReference w:id="7"/>
      </w:r>
      <w:r>
        <w:rPr>
          <w:rFonts w:hint="cs"/>
          <w:rtl/>
        </w:rPr>
        <w:t>-</w:t>
      </w:r>
      <w:r>
        <w:rPr>
          <w:rStyle w:val="EndnoteReference"/>
          <w:rtl/>
        </w:rPr>
        <w:endnoteReference w:id="8"/>
      </w:r>
      <w:r w:rsidR="0020396C">
        <w:rPr>
          <w:rFonts w:hint="cs"/>
          <w:rtl/>
        </w:rPr>
        <w:t>]</w:t>
      </w:r>
    </w:p>
    <w:p w14:paraId="58AAAB58" w14:textId="77777777" w:rsidR="00D50B7A" w:rsidRPr="003906BE" w:rsidRDefault="00D50B7A" w:rsidP="003906BE">
      <w:pPr>
        <w:rPr>
          <w:rtl/>
        </w:rPr>
      </w:pPr>
    </w:p>
    <w:p w14:paraId="46E1C1F7" w14:textId="3E678B15" w:rsidR="00436CC6" w:rsidRDefault="00436CC6" w:rsidP="007A42E7">
      <w:pPr>
        <w:pStyle w:val="Heading4"/>
        <w:rPr>
          <w:rtl/>
        </w:rPr>
      </w:pPr>
      <w:r>
        <w:t>Neural Daylighting</w:t>
      </w:r>
    </w:p>
    <w:p w14:paraId="254F7F25" w14:textId="0076B4A8" w:rsidR="003906BE" w:rsidRPr="00D50B7A" w:rsidRDefault="00A63847" w:rsidP="003906BE">
      <w:pPr>
        <w:rPr>
          <w:rFonts w:hint="cs"/>
          <w:rtl/>
          <w:lang w:val="en-US"/>
        </w:rPr>
      </w:pPr>
      <w:r>
        <w:rPr>
          <w:rFonts w:hint="cs"/>
          <w:rtl/>
          <w:lang w:val="en-US"/>
        </w:rPr>
        <w:t xml:space="preserve">در این تحقیق با </w:t>
      </w:r>
      <w:r w:rsidR="00574085">
        <w:rPr>
          <w:rFonts w:hint="cs"/>
          <w:rtl/>
          <w:lang w:val="en-US"/>
        </w:rPr>
        <w:t xml:space="preserve">طراحی یک مدل یادگیری عمیق، برای رگرسیون هر پیکسل در تصاویر </w:t>
      </w:r>
      <w:r w:rsidR="00574085">
        <w:rPr>
          <w:lang w:val="en-US"/>
        </w:rPr>
        <w:t>HDR</w:t>
      </w:r>
      <w:r w:rsidR="00574085">
        <w:rPr>
          <w:rFonts w:hint="cs"/>
          <w:rtl/>
          <w:lang w:val="en-US"/>
        </w:rPr>
        <w:t xml:space="preserve"> حاصل از نقشه های درخشندگی و تربیت این مدل بر روی فقط 200 تصویر مبتنی بر درخشندگی شبیه سازی شده توسط رادیانس، </w:t>
      </w:r>
      <w:r w:rsidR="00154547">
        <w:rPr>
          <w:rFonts w:hint="cs"/>
          <w:rtl/>
          <w:lang w:val="en-US"/>
        </w:rPr>
        <w:t xml:space="preserve">از یک زاویه دید از یک سال، (5 درصد بازه زمانی یک سال در روز) موفق به پیشبینی باقی تصاویر در طول سال از همان زاویه دید شد. روند تربیت این مدل یادگیری عمیق، 30 دقیقه بر روی یک کارت گرافیک انویدیا </w:t>
      </w:r>
      <w:r w:rsidR="00686C4C">
        <w:rPr>
          <w:lang w:val="en-US"/>
        </w:rPr>
        <w:t xml:space="preserve">GTX </w:t>
      </w:r>
      <w:r w:rsidR="00154547">
        <w:rPr>
          <w:rFonts w:hint="cs"/>
          <w:rtl/>
          <w:lang w:val="en-US"/>
        </w:rPr>
        <w:t>1080 تایتان،</w:t>
      </w:r>
      <w:r w:rsidR="00307C6E">
        <w:rPr>
          <w:rStyle w:val="FootnoteReference"/>
          <w:rtl/>
          <w:lang w:val="en-US"/>
        </w:rPr>
        <w:footnoteReference w:id="19"/>
      </w:r>
      <w:r w:rsidR="00154547">
        <w:rPr>
          <w:rFonts w:hint="cs"/>
          <w:rtl/>
          <w:lang w:val="en-US"/>
        </w:rPr>
        <w:t xml:space="preserve"> زمان برد. بعد از تربیت مدل، پیشبینی و تولید هر تصویر شبیه سازی نشده توسط این مدل، </w:t>
      </w:r>
      <w:r w:rsidR="00307C6E">
        <w:rPr>
          <w:rFonts w:hint="cs"/>
          <w:rtl/>
          <w:lang w:val="en-US"/>
        </w:rPr>
        <w:t>فقط 0.1 ثانیه زمان می‌برد.</w:t>
      </w:r>
      <w:r w:rsidR="00154547">
        <w:rPr>
          <w:rFonts w:hint="cs"/>
          <w:rtl/>
          <w:lang w:val="en-US"/>
        </w:rPr>
        <w:t xml:space="preserve"> </w:t>
      </w:r>
      <w:r>
        <w:rPr>
          <w:rFonts w:hint="cs"/>
          <w:rtl/>
          <w:lang w:val="en-US"/>
        </w:rPr>
        <w:t>[</w:t>
      </w:r>
      <w:r>
        <w:rPr>
          <w:rStyle w:val="EndnoteReference"/>
          <w:rtl/>
          <w:lang w:val="en-US"/>
        </w:rPr>
        <w:endnoteReference w:id="9"/>
      </w:r>
      <w:r w:rsidR="00307C6E">
        <w:rPr>
          <w:rFonts w:hint="cs"/>
          <w:rtl/>
          <w:lang w:val="en-US"/>
        </w:rPr>
        <w:t>-</w:t>
      </w:r>
      <w:r w:rsidR="00307C6E">
        <w:rPr>
          <w:rStyle w:val="EndnoteReference"/>
          <w:rtl/>
          <w:lang w:val="en-US"/>
        </w:rPr>
        <w:endnoteReference w:id="10"/>
      </w:r>
      <w:r>
        <w:rPr>
          <w:rFonts w:hint="cs"/>
          <w:rtl/>
          <w:lang w:val="en-US"/>
        </w:rPr>
        <w:t>]</w:t>
      </w:r>
    </w:p>
    <w:p w14:paraId="05B4ADAD" w14:textId="77777777" w:rsidR="00D50B7A" w:rsidRPr="003906BE" w:rsidRDefault="00D50B7A" w:rsidP="003906BE">
      <w:pPr>
        <w:rPr>
          <w:rFonts w:hint="cs"/>
          <w:rtl/>
        </w:rPr>
      </w:pPr>
    </w:p>
    <w:p w14:paraId="6EDC58E5" w14:textId="03571D4C" w:rsidR="00436CC6" w:rsidRDefault="00436CC6" w:rsidP="007A42E7">
      <w:pPr>
        <w:pStyle w:val="Heading3"/>
      </w:pPr>
      <w:r>
        <w:rPr>
          <w:rFonts w:hint="cs"/>
          <w:rtl/>
        </w:rPr>
        <w:t>بررسی خیرگی با کمک تصاویر شبیه سازی شده</w:t>
      </w:r>
    </w:p>
    <w:p w14:paraId="400BADDF" w14:textId="4515824D" w:rsidR="00266C17" w:rsidRPr="00D7123E" w:rsidRDefault="006D084C" w:rsidP="00266C17">
      <w:pPr>
        <w:rPr>
          <w:rFonts w:hint="cs"/>
        </w:rPr>
      </w:pPr>
      <w:r>
        <w:rPr>
          <w:rFonts w:hint="cs"/>
          <w:rtl/>
          <w:lang w:val="en-US"/>
        </w:rPr>
        <w:t xml:space="preserve">یکی دیگر از نرم افزارهای موجود در بسته رادیانس، نرم افزار </w:t>
      </w:r>
      <w:r w:rsidRPr="006D084C">
        <w:t>Evalglare</w:t>
      </w:r>
      <w:r>
        <w:rPr>
          <w:rFonts w:hint="cs"/>
          <w:rtl/>
          <w:lang w:val="en-US"/>
        </w:rPr>
        <w:t xml:space="preserve"> می‌باشد. این نرم افزار، به عنوان ورودی تصویر </w:t>
      </w:r>
      <w:r w:rsidRPr="006D084C">
        <w:t>H</w:t>
      </w:r>
      <w:r>
        <w:t>DR</w:t>
      </w:r>
      <w:r>
        <w:rPr>
          <w:rFonts w:hint="cs"/>
          <w:rtl/>
        </w:rPr>
        <w:t xml:space="preserve"> مبتنی بر درخشندگی را دریافت کرده و شاخص های</w:t>
      </w:r>
      <w:r w:rsidR="00D7123E">
        <w:rPr>
          <w:rFonts w:hint="cs"/>
          <w:rtl/>
        </w:rPr>
        <w:t xml:space="preserve"> خیرگی را همانند: </w:t>
      </w:r>
      <w:r w:rsidR="00D7123E" w:rsidRPr="00D7123E">
        <w:t>DG</w:t>
      </w:r>
      <w:r w:rsidR="00D7123E">
        <w:t xml:space="preserve">P, DGI, UGR, </w:t>
      </w:r>
      <w:r w:rsidR="00D84C51">
        <w:t>VCP</w:t>
      </w:r>
      <w:r w:rsidR="00D7123E">
        <w:rPr>
          <w:rFonts w:hint="cs"/>
          <w:rtl/>
        </w:rPr>
        <w:t xml:space="preserve"> و غیره را بر روی آن تصویر، محاسبه می‌کند.</w:t>
      </w:r>
      <w:r>
        <w:rPr>
          <w:rFonts w:hint="cs"/>
          <w:rtl/>
        </w:rPr>
        <w:t xml:space="preserve"> </w:t>
      </w:r>
      <w:r w:rsidR="00D7123E">
        <w:rPr>
          <w:rFonts w:hint="cs"/>
          <w:rtl/>
          <w:lang w:val="en-US"/>
        </w:rPr>
        <w:t>[</w:t>
      </w:r>
      <w:r w:rsidR="00D7123E">
        <w:rPr>
          <w:rStyle w:val="EndnoteReference"/>
          <w:lang w:val="en-US"/>
        </w:rPr>
        <w:endnoteReference w:id="11"/>
      </w:r>
      <w:r w:rsidR="00D7123E">
        <w:rPr>
          <w:rFonts w:hint="cs"/>
          <w:rtl/>
        </w:rPr>
        <w:t>]</w:t>
      </w:r>
    </w:p>
    <w:p w14:paraId="2E57A420" w14:textId="77777777" w:rsidR="003906BE" w:rsidRPr="003906BE" w:rsidRDefault="003906BE" w:rsidP="003906BE">
      <w:pPr>
        <w:rPr>
          <w:rtl/>
        </w:rPr>
      </w:pPr>
    </w:p>
    <w:p w14:paraId="63AAEEBB" w14:textId="02255F70" w:rsidR="00436CC6" w:rsidRDefault="00436CC6" w:rsidP="007A42E7">
      <w:pPr>
        <w:pStyle w:val="Heading2"/>
        <w:rPr>
          <w:rtl/>
        </w:rPr>
      </w:pPr>
      <w:r>
        <w:rPr>
          <w:rFonts w:hint="cs"/>
          <w:rtl/>
        </w:rPr>
        <w:t>هوش مصنوعی و شبکه های عصبی</w:t>
      </w:r>
      <w:r w:rsidR="001B3961">
        <w:rPr>
          <w:rStyle w:val="FootnoteReference"/>
          <w:rtl/>
        </w:rPr>
        <w:footnoteReference w:id="20"/>
      </w:r>
    </w:p>
    <w:p w14:paraId="4B09852C" w14:textId="6E62E267" w:rsidR="003906BE" w:rsidRDefault="003906BE" w:rsidP="003906BE">
      <w:pPr>
        <w:rPr>
          <w:rtl/>
          <w:lang w:val="en-US"/>
        </w:rPr>
      </w:pPr>
    </w:p>
    <w:p w14:paraId="6294747D" w14:textId="77777777" w:rsidR="00686C4C" w:rsidRPr="003906BE" w:rsidRDefault="00686C4C" w:rsidP="003906BE">
      <w:pPr>
        <w:rPr>
          <w:rFonts w:hint="cs"/>
          <w:rtl/>
        </w:rPr>
      </w:pPr>
    </w:p>
    <w:p w14:paraId="60A3164D" w14:textId="4746D854" w:rsidR="00436CC6" w:rsidRDefault="00436CC6" w:rsidP="007A42E7">
      <w:pPr>
        <w:pStyle w:val="Heading3"/>
        <w:rPr>
          <w:rtl/>
        </w:rPr>
      </w:pPr>
      <w:r>
        <w:rPr>
          <w:rFonts w:hint="cs"/>
          <w:rtl/>
        </w:rPr>
        <w:t>نحوه کارکرد</w:t>
      </w:r>
    </w:p>
    <w:p w14:paraId="03E5E536" w14:textId="77777777" w:rsidR="003906BE" w:rsidRPr="003906BE" w:rsidRDefault="003906BE" w:rsidP="003906BE">
      <w:pPr>
        <w:rPr>
          <w:rtl/>
        </w:rPr>
      </w:pPr>
    </w:p>
    <w:p w14:paraId="6EA0EE8F" w14:textId="2597022A" w:rsidR="00436CC6" w:rsidRDefault="00436CC6" w:rsidP="007A42E7">
      <w:pPr>
        <w:pStyle w:val="Heading4"/>
        <w:rPr>
          <w:rtl/>
        </w:rPr>
      </w:pPr>
      <w:r>
        <w:rPr>
          <w:rFonts w:hint="cs"/>
          <w:rtl/>
        </w:rPr>
        <w:t>پیشبینی</w:t>
      </w:r>
    </w:p>
    <w:p w14:paraId="2D3ACBEB" w14:textId="77777777" w:rsidR="003906BE" w:rsidRPr="003906BE" w:rsidRDefault="003906BE" w:rsidP="003906BE">
      <w:pPr>
        <w:rPr>
          <w:rtl/>
        </w:rPr>
      </w:pPr>
    </w:p>
    <w:p w14:paraId="25E01B9F" w14:textId="43ADB4DD" w:rsidR="00436CC6" w:rsidRDefault="00436CC6" w:rsidP="007A42E7">
      <w:pPr>
        <w:pStyle w:val="Heading4"/>
        <w:rPr>
          <w:rtl/>
        </w:rPr>
      </w:pPr>
      <w:r>
        <w:rPr>
          <w:rFonts w:hint="cs"/>
          <w:rtl/>
        </w:rPr>
        <w:t>یادگیری</w:t>
      </w:r>
    </w:p>
    <w:p w14:paraId="7A00487D" w14:textId="77777777" w:rsidR="003906BE" w:rsidRPr="003906BE" w:rsidRDefault="003906BE" w:rsidP="003906BE">
      <w:pPr>
        <w:rPr>
          <w:rtl/>
        </w:rPr>
      </w:pPr>
    </w:p>
    <w:p w14:paraId="4E7E8AA2" w14:textId="77E9EB2D" w:rsidR="00436CC6" w:rsidRDefault="00436CC6" w:rsidP="007A42E7">
      <w:pPr>
        <w:pStyle w:val="Heading3"/>
        <w:rPr>
          <w:rtl/>
        </w:rPr>
      </w:pPr>
      <w:r>
        <w:rPr>
          <w:rFonts w:hint="cs"/>
          <w:rtl/>
        </w:rPr>
        <w:lastRenderedPageBreak/>
        <w:t>انواع معماری</w:t>
      </w:r>
    </w:p>
    <w:p w14:paraId="63F022A5" w14:textId="77777777" w:rsidR="003906BE" w:rsidRPr="003906BE" w:rsidRDefault="003906BE" w:rsidP="003906BE">
      <w:pPr>
        <w:rPr>
          <w:rtl/>
        </w:rPr>
      </w:pPr>
    </w:p>
    <w:p w14:paraId="37345922" w14:textId="0E6DF32E" w:rsidR="00436CC6" w:rsidRDefault="00436CC6" w:rsidP="007A42E7">
      <w:pPr>
        <w:pStyle w:val="Heading4"/>
        <w:rPr>
          <w:rtl/>
        </w:rPr>
      </w:pPr>
      <w:r>
        <w:rPr>
          <w:rFonts w:hint="cs"/>
          <w:rtl/>
        </w:rPr>
        <w:t>معماری ساده</w:t>
      </w:r>
    </w:p>
    <w:p w14:paraId="2B16DA05" w14:textId="77777777" w:rsidR="003906BE" w:rsidRPr="003906BE" w:rsidRDefault="003906BE" w:rsidP="003906BE">
      <w:pPr>
        <w:rPr>
          <w:rtl/>
        </w:rPr>
      </w:pPr>
    </w:p>
    <w:p w14:paraId="5F02E2AC" w14:textId="26B6AF09" w:rsidR="00436CC6" w:rsidRDefault="00436CC6" w:rsidP="007A42E7">
      <w:pPr>
        <w:pStyle w:val="Heading4"/>
        <w:rPr>
          <w:rtl/>
        </w:rPr>
      </w:pPr>
      <w:r>
        <w:rPr>
          <w:rFonts w:hint="cs"/>
          <w:rtl/>
        </w:rPr>
        <w:t>معماری استفاده شده در مقاله پیشین</w:t>
      </w:r>
    </w:p>
    <w:p w14:paraId="4965AF1B" w14:textId="77777777" w:rsidR="003906BE" w:rsidRPr="003906BE" w:rsidRDefault="003906BE" w:rsidP="003906BE">
      <w:pPr>
        <w:rPr>
          <w:rtl/>
        </w:rPr>
      </w:pPr>
    </w:p>
    <w:p w14:paraId="051B01C4" w14:textId="5CFB798C" w:rsidR="00436CC6" w:rsidRDefault="00436CC6" w:rsidP="007A42E7">
      <w:pPr>
        <w:pStyle w:val="Heading4"/>
        <w:rPr>
          <w:rtl/>
        </w:rPr>
      </w:pPr>
      <w:r>
        <w:rPr>
          <w:rFonts w:hint="cs"/>
          <w:rtl/>
        </w:rPr>
        <w:t xml:space="preserve">معماری </w:t>
      </w:r>
      <w:proofErr w:type="spellStart"/>
      <w:r>
        <w:rPr>
          <w:rFonts w:hint="cs"/>
          <w:rtl/>
        </w:rPr>
        <w:t>کانوولوشنی</w:t>
      </w:r>
      <w:proofErr w:type="spellEnd"/>
    </w:p>
    <w:p w14:paraId="3672C86D" w14:textId="77777777" w:rsidR="003906BE" w:rsidRPr="003906BE" w:rsidRDefault="003906BE" w:rsidP="003906BE">
      <w:pPr>
        <w:rPr>
          <w:rtl/>
        </w:rPr>
      </w:pPr>
    </w:p>
    <w:p w14:paraId="65619B32" w14:textId="2A63B1A3" w:rsidR="00436CC6" w:rsidRDefault="00436CC6" w:rsidP="007A42E7">
      <w:pPr>
        <w:pStyle w:val="Heading4"/>
        <w:rPr>
          <w:rtl/>
        </w:rPr>
      </w:pPr>
      <w:r>
        <w:rPr>
          <w:rFonts w:hint="cs"/>
          <w:rtl/>
        </w:rPr>
        <w:t xml:space="preserve">معماری شبکه </w:t>
      </w:r>
      <w:r>
        <w:t>U</w:t>
      </w:r>
      <w:r w:rsidR="003906BE">
        <w:t>n</w:t>
      </w:r>
      <w:r>
        <w:t>et</w:t>
      </w:r>
    </w:p>
    <w:p w14:paraId="7DBE0946" w14:textId="77777777" w:rsidR="003906BE" w:rsidRPr="003906BE" w:rsidRDefault="003906BE" w:rsidP="003906BE">
      <w:pPr>
        <w:rPr>
          <w:rtl/>
        </w:rPr>
      </w:pPr>
    </w:p>
    <w:p w14:paraId="00473427" w14:textId="0ACE9B0E" w:rsidR="00436CC6" w:rsidRDefault="00436CC6" w:rsidP="007A42E7">
      <w:pPr>
        <w:pStyle w:val="Heading2"/>
      </w:pPr>
      <w:r>
        <w:rPr>
          <w:rFonts w:hint="cs"/>
          <w:rtl/>
        </w:rPr>
        <w:t>نتیجه گیری</w:t>
      </w:r>
    </w:p>
    <w:p w14:paraId="70D1B1DC" w14:textId="77777777" w:rsidR="006972F4" w:rsidRDefault="006972F4" w:rsidP="007A42E7">
      <w:pPr>
        <w:rPr>
          <w:rtl/>
        </w:rPr>
      </w:pPr>
    </w:p>
    <w:p w14:paraId="37AEF74E" w14:textId="4DA29241" w:rsidR="003906BE" w:rsidRDefault="003906BE" w:rsidP="007A42E7">
      <w:pPr>
        <w:rPr>
          <w:rtl/>
        </w:rPr>
        <w:sectPr w:rsidR="003906BE" w:rsidSect="009E4A7C">
          <w:footnotePr>
            <w:numRestart w:val="eachPage"/>
          </w:footnotePr>
          <w:endnotePr>
            <w:numFmt w:val="decimal"/>
          </w:endnotePr>
          <w:pgSz w:w="11906" w:h="16838" w:code="9"/>
          <w:pgMar w:top="1440" w:right="1080" w:bottom="1440" w:left="1080" w:header="720" w:footer="720" w:gutter="0"/>
          <w:cols w:space="720"/>
          <w:docGrid w:linePitch="360"/>
        </w:sectPr>
      </w:pPr>
    </w:p>
    <w:p w14:paraId="6A4AF936" w14:textId="6A155D3E" w:rsidR="00307262" w:rsidRDefault="00307262" w:rsidP="007A42E7">
      <w:pPr>
        <w:pStyle w:val="Heading1"/>
        <w:rPr>
          <w:rtl/>
        </w:rPr>
      </w:pPr>
      <w:r>
        <w:rPr>
          <w:rFonts w:hint="cs"/>
          <w:rtl/>
        </w:rPr>
        <w:lastRenderedPageBreak/>
        <w:t>فصل سوم: روش پیشنهادی</w:t>
      </w:r>
    </w:p>
    <w:p w14:paraId="786F3216" w14:textId="77777777" w:rsidR="006972F4" w:rsidRDefault="006972F4" w:rsidP="006972F4">
      <w:pPr>
        <w:rPr>
          <w:rtl/>
        </w:rPr>
        <w:sectPr w:rsidR="006972F4" w:rsidSect="009E4A7C">
          <w:footnotePr>
            <w:numRestart w:val="eachPage"/>
          </w:footnotePr>
          <w:endnotePr>
            <w:numFmt w:val="decimal"/>
          </w:endnotePr>
          <w:pgSz w:w="11906" w:h="16838" w:code="9"/>
          <w:pgMar w:top="1440" w:right="1080" w:bottom="1440" w:left="1080" w:header="720" w:footer="720" w:gutter="0"/>
          <w:cols w:space="720"/>
          <w:docGrid w:linePitch="360"/>
        </w:sectPr>
      </w:pPr>
    </w:p>
    <w:p w14:paraId="50A6FF0B" w14:textId="01C70533" w:rsidR="006972F4" w:rsidRPr="006972F4" w:rsidRDefault="006972F4" w:rsidP="006972F4">
      <w:pPr>
        <w:pStyle w:val="Heading1"/>
      </w:pPr>
      <w:r>
        <w:rPr>
          <w:rFonts w:hint="cs"/>
          <w:rtl/>
        </w:rPr>
        <w:lastRenderedPageBreak/>
        <w:t>منابع</w:t>
      </w:r>
    </w:p>
    <w:p w14:paraId="422BFC9B" w14:textId="77777777" w:rsidR="009F3769" w:rsidRPr="009F3769" w:rsidRDefault="009F3769" w:rsidP="009F3769"/>
    <w:sectPr w:rsidR="009F3769" w:rsidRPr="009F3769" w:rsidSect="009E4A7C">
      <w:footnotePr>
        <w:numRestart w:val="eachPage"/>
      </w:footnotePr>
      <w:endnotePr>
        <w:numFmt w:val="decimal"/>
      </w:endnotePr>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ADCCD" w14:textId="77777777" w:rsidR="001B3961" w:rsidRDefault="001B3961" w:rsidP="007A42E7">
      <w:r>
        <w:separator/>
      </w:r>
    </w:p>
  </w:endnote>
  <w:endnote w:type="continuationSeparator" w:id="0">
    <w:p w14:paraId="21875C70" w14:textId="77777777" w:rsidR="001B3961" w:rsidRDefault="001B3961" w:rsidP="007A42E7">
      <w:r>
        <w:continuationSeparator/>
      </w:r>
    </w:p>
  </w:endnote>
  <w:endnote w:id="1">
    <w:p w14:paraId="31FE4B9C" w14:textId="036BB023" w:rsidR="001B3961" w:rsidRPr="00DE23DD" w:rsidRDefault="001B3961"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approach.","author":[{"dropping-particle":"","family":"Samuel Mills, AIA","given":"IES","non-dropping-particle":"","parse-names":false,"suffix":""}],"container-title":"Journal of Chemical Information and Modeling","id":"ITEM-1","issue":"9","issued":{"date-parts":[["2013"]]},"number-of-pages":"1689-1699","title":"Fundamentals of architectural lighting","type":"book","volume":"53"},"uris":["http://www.mendeley.com/documents/?uuid=ee2c1e73-1f43-4fda-aaaf-921a38f68562"]}],"mendeley":{"formattedCitation":"IES Samuel Mills, AIA, &lt;i&gt;Fundamentals of Architectural Lighting&lt;/i&gt;, &lt;i&gt;Journal of Chemical Information and Modeling&lt;/i&gt;, 2013, &lt;span style=\"font-variant:small-caps;\"&gt;liii&lt;/span&gt;.","plainTextFormattedCitation":"IES Samuel Mills, AIA, Fundamentals of Architectural Lighting, Journal of Chemical Information and Modeling, 2013, liii.","previouslyFormattedCitation":"IES Samuel Mills, AIA, &lt;i&gt;Fundamentals of Architectural Lighting&lt;/i&gt;, &lt;i&gt;Journal of Chemical Information and Modeling&lt;/i&gt;, 2013, &lt;span style=\"font-variant:small-caps;\"&gt;liii&lt;/span&gt;."},"properties":{"noteIndex":0},"schema":"https://github.com/citation-style-language/schema/raw/master/csl-citation.json"}</w:instrText>
      </w:r>
      <w:r w:rsidRPr="006972F4">
        <w:rPr>
          <w:rFonts w:cstheme="majorBidi"/>
          <w:rtl/>
        </w:rPr>
        <w:fldChar w:fldCharType="separate"/>
      </w:r>
      <w:r w:rsidRPr="006972F4">
        <w:rPr>
          <w:rFonts w:cstheme="majorBidi"/>
          <w:noProof/>
          <w:lang w:val="en-US"/>
        </w:rPr>
        <w:t xml:space="preserve">IES Samuel Mills, AIA, </w:t>
      </w:r>
      <w:r w:rsidRPr="006972F4">
        <w:rPr>
          <w:rFonts w:cstheme="majorBidi"/>
          <w:i/>
          <w:noProof/>
          <w:lang w:val="en-US"/>
        </w:rPr>
        <w:t>Fundamentals of Architectural Lighting</w:t>
      </w:r>
      <w:r w:rsidRPr="006972F4">
        <w:rPr>
          <w:rFonts w:cstheme="majorBidi"/>
          <w:noProof/>
          <w:lang w:val="en-US"/>
        </w:rPr>
        <w:t xml:space="preserve">, </w:t>
      </w:r>
      <w:r w:rsidRPr="006972F4">
        <w:rPr>
          <w:rFonts w:cstheme="majorBidi"/>
          <w:i/>
          <w:noProof/>
          <w:lang w:val="en-US"/>
        </w:rPr>
        <w:t>Journal of Chemical Information and Modeling</w:t>
      </w:r>
      <w:r w:rsidRPr="006972F4">
        <w:rPr>
          <w:rFonts w:cstheme="majorBidi"/>
          <w:noProof/>
          <w:lang w:val="en-US"/>
        </w:rPr>
        <w:t xml:space="preserve">, 2013, </w:t>
      </w:r>
      <w:r w:rsidRPr="006972F4">
        <w:rPr>
          <w:rFonts w:cstheme="majorBidi"/>
          <w:smallCaps/>
          <w:noProof/>
          <w:lang w:val="en-US"/>
        </w:rPr>
        <w:t>liii</w:t>
      </w:r>
      <w:r w:rsidRPr="006972F4">
        <w:rPr>
          <w:rFonts w:cstheme="majorBidi"/>
          <w:noProof/>
          <w:lang w:val="en-US"/>
        </w:rPr>
        <w:t>.</w:t>
      </w:r>
      <w:r w:rsidRPr="006972F4">
        <w:rPr>
          <w:rFonts w:cstheme="majorBidi"/>
          <w:rtl/>
        </w:rPr>
        <w:fldChar w:fldCharType="end"/>
      </w:r>
    </w:p>
    <w:p w14:paraId="5550E2B7" w14:textId="77777777" w:rsidR="001B3961" w:rsidRPr="006972F4" w:rsidRDefault="001B3961" w:rsidP="006972F4">
      <w:pPr>
        <w:pStyle w:val="EndnoteText"/>
        <w:bidi w:val="0"/>
        <w:rPr>
          <w:rFonts w:cstheme="majorBidi"/>
          <w:lang w:val="en-US"/>
        </w:rPr>
      </w:pPr>
    </w:p>
  </w:endnote>
  <w:endnote w:id="2">
    <w:p w14:paraId="16D38BEF" w14:textId="6C502526" w:rsidR="001B3961" w:rsidRPr="00DE23DD" w:rsidRDefault="001B3961"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{"citationItems":[{"id":"ITEM-1","itemData":{"author":[{"dropping-particle":"","family":"Lm-","given":"I E S","non-dropping-particle":"","parse-names":false,"suffix":""}],"id":"ITEM-1","issued":{"date-parts":[["0"]]},"title":"IESNA - 2012 - Approved Method IES Spatial Daylight Autonomy (sDA) and Annual Sunlight Exposure (ASE).pdf","type":"article-journal"},"uris":["http://www.mendeley.com/documents/?uuid=2c210860-1663-4fa3-ab7e-56b568868984"]}],"mendeley":{"formattedCitation":"I E S Lm-, ‘IESNA - 2012 - Approved Method IES Spatial Daylight Autonomy (SDA) and Annual Sunlight Exposure (ASE).Pdf’.","plainTextFormattedCitation":"I E S Lm-, ‘IESNA - 2012 - Approved Method IES Spatial Daylight Autonomy (SDA) and Annual Sunlight Exposure (ASE).Pdf’.","previouslyFormattedCitation":"I E S Lm-, ‘IESNA - 2012 - Approved Method IES Spatial Daylight Autonomy (SDA) and Annual Sunlight Exposure (ASE).Pdf’."},"properties":{"noteIndex":0},"schema":"https://github.com/citation-style-language/schema/raw/master/csl-citation.json"}</w:instrText>
      </w:r>
      <w:r w:rsidRPr="006972F4">
        <w:rPr>
          <w:rFonts w:cstheme="majorBidi"/>
          <w:rtl/>
        </w:rPr>
        <w:fldChar w:fldCharType="separate"/>
      </w:r>
      <w:r w:rsidRPr="006972F4">
        <w:rPr>
          <w:rFonts w:cstheme="majorBidi"/>
          <w:noProof/>
          <w:lang w:val="en-US"/>
        </w:rPr>
        <w:t>I E S Lm-, ‘IESNA - 2012 - Approved Method IES Spatial Daylight Autonomy (SDA) and Annual Sunlight Exposure (ASE).Pdf’.</w:t>
      </w:r>
      <w:r w:rsidRPr="006972F4">
        <w:rPr>
          <w:rFonts w:cstheme="majorBidi"/>
          <w:rtl/>
        </w:rPr>
        <w:fldChar w:fldCharType="end"/>
      </w:r>
    </w:p>
    <w:p w14:paraId="59AE0110" w14:textId="77777777" w:rsidR="001B3961" w:rsidRPr="006972F4" w:rsidRDefault="001B3961" w:rsidP="006972F4">
      <w:pPr>
        <w:pStyle w:val="EndnoteText"/>
        <w:bidi w:val="0"/>
        <w:rPr>
          <w:rFonts w:cstheme="majorBidi"/>
          <w:lang w:val="en-US"/>
        </w:rPr>
      </w:pPr>
    </w:p>
  </w:endnote>
  <w:endnote w:id="3">
    <w:p w14:paraId="5BAA7318" w14:textId="4126FA34" w:rsidR="001B3961" w:rsidRPr="00DE23DD" w:rsidRDefault="001B3961"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{"citationItems":[{"id":"ITEM-1","itemData":{"DOI":"10.1177/1477153511420097","ISSN":"14771535","abstract":"Discomfort glare is an underutilized parameter in contemporary architectural design due to uncertainties about the meaning of existing metrics, how they should be applied and what the benefits of such analysis are. Glare is position and view direction-dependent within a space, rendering it difficult to assess compared to conventional illuminance-based metrics. This paper compares simulation results for five glare metrics under 144 clear sky conditions in three spaces in order to investigate the ability of these metrics to predict the occurrence of discomfort glare and to hence support the design of comfortable spaces. The metrics analyzed areDaylight Glare Index, CIE Glare Index, Visual Comfort Probability, Unified Glare Rating and Daylight Glare Probability. It is found that Daylight Glare Probability yields the most plausible results. In an attempt to deal with multiple positions and view directions simultaneously, the concept of an  adaptive zone' is introduced within which building occupants may freely adjust their position and view in order to minimise the effect of glare. The spatial and directional extents of the adaptive zone depend on furniture layout and the freedom of occupants' tasks. It is found that applying the adaptive zone concept to a sidelit office with manually operated venetian blinds reduces the predicted hours of intolerable discomfort glare from 735 to 18 occupied hours per year and increases the annual mean daylight availability from 40% to 72%.","author":[{"dropping-particle":"","family":"Jakubiec","given":"J. A.","non-dropping-particle":"","parse-names":false,"suffix":""},{"dropping-particle":"","family":"Reinhart","given":"C. F.","non-dropping-particle":"","parse-names":false,"suffix":""}],"container-title":"Lighting Research and Technology","id":"ITEM-1","issue":"2","issued":{"date-parts":[["2012"]]},"page":"149-170","title":"The 'adaptive zone'-A concept for assessing discomfort glare throughout daylit spaces","type":"article-journal","volume":"44"},"uris":["http://www.mendeley.com/documents/?uuid=dc182662-37f2-476f-859d-8514094df221"]}],"mendeley":{"formattedCitation":"J. A. Jakubiec and C. F. Reinhart, ‘The ’Adaptive Zone’-A Concept for Assessing Discomfort Glare throughout Daylit Spaces’, &lt;i&gt;Lighting Research and Technology&lt;/i&gt;, 44.2 (2012), 149–70 &lt;https://doi.org/10.1177/1477153511420097&gt;.","plainTextFormattedCitation":"J. A. Jakubiec and C. F. Reinhart, ‘The ’Adaptive Zone’-A Concept for Assessing Discomfort Glare throughout Daylit Spaces’, Lighting Research and Technology, 44.2 (2012), 149–70 .","previouslyFormattedCitation":"J. A. Jakubiec and C. F. Reinhart, ‘The ’Adaptive Zone’-A Concept for Assessing Discomfort Glare throughout Daylit Spaces’, &lt;i&gt;Lighting Research and Technology&lt;/i&gt;, 44.2 (2012), 149–70 &lt;https://doi.org/10.1177/1477153511420097&gt;."},"properties":{"noteIndex":0},"schema":"https://github.com/citation-style-language/schema/raw/master/csl-citation.json"}</w:instrText>
      </w:r>
      <w:r w:rsidRPr="006972F4">
        <w:rPr>
          <w:rFonts w:cstheme="majorBidi"/>
          <w:rtl/>
        </w:rPr>
        <w:fldChar w:fldCharType="separate"/>
      </w:r>
      <w:r w:rsidRPr="00307C6E">
        <w:rPr>
          <w:rFonts w:cstheme="majorBidi"/>
          <w:noProof/>
          <w:lang w:val="en-US"/>
        </w:rPr>
        <w:t xml:space="preserve">J. A. Jakubiec and C. F. Reinhart, ‘The ’Adaptive Zone’-A Concept for Assessing Discomfort Glare throughout Daylit Spaces’, </w:t>
      </w:r>
      <w:r w:rsidRPr="00307C6E">
        <w:rPr>
          <w:rFonts w:cstheme="majorBidi"/>
          <w:i/>
          <w:noProof/>
          <w:lang w:val="en-US"/>
        </w:rPr>
        <w:t>Lighting Research and Technology</w:t>
      </w:r>
      <w:r w:rsidRPr="00307C6E">
        <w:rPr>
          <w:rFonts w:cstheme="majorBidi"/>
          <w:noProof/>
          <w:lang w:val="en-US"/>
        </w:rPr>
        <w:t>, 44.2 (2012), 149–70 &lt;https://doi.org/10.1177/1477153511420097&gt;.</w:t>
      </w:r>
      <w:r w:rsidRPr="006972F4">
        <w:rPr>
          <w:rFonts w:cstheme="majorBidi"/>
          <w:rtl/>
        </w:rPr>
        <w:fldChar w:fldCharType="end"/>
      </w:r>
    </w:p>
    <w:p w14:paraId="3E5F6270" w14:textId="77777777" w:rsidR="001B3961" w:rsidRPr="006972F4" w:rsidRDefault="001B3961" w:rsidP="006972F4">
      <w:pPr>
        <w:pStyle w:val="EndnoteText"/>
        <w:bidi w:val="0"/>
        <w:rPr>
          <w:rFonts w:cstheme="majorBidi"/>
          <w:lang w:val="en-US"/>
        </w:rPr>
      </w:pPr>
    </w:p>
  </w:endnote>
  <w:endnote w:id="4">
    <w:p w14:paraId="301403B1" w14:textId="63958ED5" w:rsidR="001B3961" w:rsidRPr="00DE23DD" w:rsidRDefault="001B3961"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Pr>
          <w:rFonts w:cstheme="majorBidi"/>
          <w:lang w:val="en-US"/>
        </w:rPr>
        <w:instrText>ADDIN CSL_CITATION {"citationItems":[{"id":"ITEM-1","itemData":{"DOI":"10.1016/j.enbuild.2006.03.017","ISSN":"03787788","abstract":"Daylighting and the impact of daylighting strategies on the visual environment continue to be a vital issue for building occupants due to visual comfort and user acceptance of luminous indoor environments. Some of the critical factors affecting the level of visual comfort and quality in daylit office spaces include glare, window luminances, and luminance ratios within the field of view. One of the goals of this study was to provide new insight into the impact of luminance distributions on glare. The luminance distribution within the field of view was recorded using CCD camera-based luminance mapping technology. The technology provides a great potential for improved understandings of the relation between measured lighting conditions and user response. With the development of the RADIANCE based evaluation tool \"evalglare\", it became possible to analyse glare according to a number of daylight glare prediction models as well as contrast ratios in various daylit situations (workplace, VDU). User assessments at two locations (Copenhagen, Freiburg) with more than 70 subjects under various daylighting conditions were performed in order to assess existing glare models and to provide a reliable database for the development of a new glare prediction model. The comparison of the results of the user assessments with existing models clearly shows the great potential for improving glare prediction models. For the window luminance a squared correlation factor of only 0.12 and for the daylight glare index (DGI) of 0.56 were found. Due to the low predictive power of existing glare prediction models a new index, daylight glare probability (DGP), was developed and is presented in this paper. DGP is a function of the vertical eye illuminance as well as on the glare source luminance, its solid angle and its position index. The DGP showed a very strong correlation (squared correlation factor of 0.94) with the user's response regarding glare perception. © 2006 Elsevier B.V. All rights reserved.","author":[{"dropping-particle":"","family":"Wienold","given":"Jan","non-dropping-particle":"","parse-names":false,"suffix":""},{"dropping-particle":"","family":"Christoffersen","given":"Jens","non-dropping-particle":"","parse-names":false,"suffix":""}],"container-title":"Energy and Buildings","id":"ITEM-1","issue":"7","issued":{"date-parts":[["2006"]]},"page":"743-757","title":"Evaluation methods and development of a new glare prediction model for daylight environments with the use of CCD cameras","type":"article-journal","volume":"38"},"uris":["http://www.mendeley.com/documents/?uuid=603056d5-defa-4a19-9094-6e855889cdab"]}],"mendeley":{"formattedCitation":"Jan Wienold and Jens Christoffersen, ‘Evaluation Methods and Development of a New Glare Prediction Model for Daylight Environments with the Use of CCD Cameras’, &lt;i&gt;Energy and Buildings&lt;/i&gt;, 38.7 (2006), 743–57 &lt;https://doi.org/10.1016/j.enbuild.2006.03.017&gt;.","plainTextFormattedCitation":"Jan Wienold and Jens Christoffersen, ‘Evaluation Methods and Development of a New Glare Prediction Model for Daylight Environments with the Use of CCD Cameras’, Energy and Buildings, 38.7 (2006), 743–57 .","previouslyFormattedCitation":"Jan Wienold and Jens Christoffersen, ‘Evaluation Methods and Development of a New Glare Prediction Model for Daylight Environments with the Use of CCD Cameras’, &lt;i&gt;Energy and Buildings&lt;/i&gt;, 38.7 (2006), 743–57 &lt;https://doi.org/10.1016/j.enbuild.2006.03.017&gt;."},"properties":{"noteIndex":0},"schema":"https://github.com/citation-style-language/schema/raw/master/csl-citation.json"}</w:instrText>
      </w:r>
      <w:r w:rsidRPr="006972F4">
        <w:rPr>
          <w:rFonts w:cstheme="majorBidi"/>
          <w:rtl/>
        </w:rPr>
        <w:fldChar w:fldCharType="separate"/>
      </w:r>
      <w:r w:rsidRPr="00307C6E">
        <w:rPr>
          <w:rFonts w:cstheme="majorBidi"/>
          <w:noProof/>
          <w:lang w:val="en-US"/>
        </w:rPr>
        <w:t xml:space="preserve">Jan Wienold and Jens Christoffersen, ‘Evaluation Methods and Development of a New Glare Prediction Model for Daylight Environments with the Use of CCD Cameras’, </w:t>
      </w:r>
      <w:r w:rsidRPr="00307C6E">
        <w:rPr>
          <w:rFonts w:cstheme="majorBidi"/>
          <w:i/>
          <w:noProof/>
          <w:lang w:val="en-US"/>
        </w:rPr>
        <w:t>Energy and Buildings</w:t>
      </w:r>
      <w:r w:rsidRPr="00307C6E">
        <w:rPr>
          <w:rFonts w:cstheme="majorBidi"/>
          <w:noProof/>
          <w:lang w:val="en-US"/>
        </w:rPr>
        <w:t>, 38.7 (2006), 743–57 &lt;https://doi.org/10.1016/j.enbuild.2006.03.017&gt;.</w:t>
      </w:r>
      <w:r w:rsidRPr="006972F4">
        <w:rPr>
          <w:rFonts w:cstheme="majorBidi"/>
          <w:rtl/>
        </w:rPr>
        <w:fldChar w:fldCharType="end"/>
      </w:r>
    </w:p>
    <w:p w14:paraId="44D03795" w14:textId="77777777" w:rsidR="001B3961" w:rsidRPr="00F45F9F" w:rsidRDefault="001B3961" w:rsidP="006972F4">
      <w:pPr>
        <w:pStyle w:val="EndnoteText"/>
        <w:bidi w:val="0"/>
        <w:rPr>
          <w:lang w:val="en-US"/>
        </w:rPr>
      </w:pPr>
    </w:p>
  </w:endnote>
  <w:endnote w:id="5">
    <w:p w14:paraId="727318B2" w14:textId="40D96AAA" w:rsidR="001B3961" w:rsidRPr="002A6242" w:rsidRDefault="001B3961" w:rsidP="00591AC5">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{"citationItems":[{"id":"ITEM-1","itemData":{"DOI":"10.1145/192161.192286","ISBN":"0897916670","abstract":"This paper describes a physically-based rendering system tailored to the demands of lighting design and architecture. The simulation uses a light-backwards ray-tracing method with extensions to efficiently solve the rendering equation under most conditions. This includes specular, diffuse and directionaldiffuse reflection and transmission in any combination to any level in any environment, including complicated, curved geometries. The simulation blends deterministic and stochastic ray-tracing techniques to achieve the best balance between speed and accuracy in its local and global illumination methods. Some of the more interesting techniques are outlined, with references to more detailed descriptions elsewhere. Finally, examples are given of successful applications of this free software by others.","author":[{"dropping-particle":"","family":"Ward","given":"Gregory J.","non-dropping-particle":"","parse-names":false,"suffix":""}],"container-title":"Proceedings of the 21st Annual Conference on Computer Graphics and Interactive Techniques, SIGGRAPH 1994","id":"ITEM-1","issued":{"date-parts":[["1994"]]},"page":"459-472","title":"The RADIANCE lighting simulation and rendering system","type":"article-journal"},"uris":["http://www.mendeley.com/documents/?uuid=87b1a496-5ebf-497b-9b81-1810dc5c349b"]}],"mendeley":{"formattedCitation":"Gregory J. Ward, ‘The RADIANCE Lighting Simulation and Rendering System’, &lt;i&gt;Proceedings of the 21st Annual Conference on Computer Graphics and Interactive Techniques, SIGGRAPH 1994&lt;/i&gt;, 1994, 459–72 &lt;https://doi.org/10.1145/192161.192286&gt;.","plainTextFormattedCitation":"Gregory J. Ward, ‘The RADIANCE Lighting Simulation and Rendering System’, Proceedings of the 21st Annual Conference on Computer Graphics and Interactive Techniques, SIGGRAPH 1994, 1994, 459–72 .","previouslyFormattedCitation":"Gregory J. Ward, ‘The RADIANCE Lighting Simulation and Rendering System’, &lt;i&gt;Proceedings of the 21st Annual Conference on Computer Graphics and Interactive Techniques, SIGGRAPH 1994&lt;/i&gt;, 1994, 459–72 &lt;https://doi.org/10.1145/192161.192286&gt;."},"properties":{"noteIndex":0},"schema":"https://github.com/citation-style-language/schema/raw/master/csl-citation.json"}</w:instrText>
      </w:r>
      <w:r>
        <w:rPr>
          <w:rtl/>
        </w:rPr>
        <w:fldChar w:fldCharType="separate"/>
      </w:r>
      <w:r w:rsidRPr="00307C6E">
        <w:rPr>
          <w:noProof/>
          <w:lang w:val="en-US"/>
        </w:rPr>
        <w:t xml:space="preserve">Gregory J. Ward, ‘The RADIANCE Lighting Simulation and Rendering System’, </w:t>
      </w:r>
      <w:r w:rsidRPr="00307C6E">
        <w:rPr>
          <w:i/>
          <w:noProof/>
          <w:lang w:val="en-US"/>
        </w:rPr>
        <w:t>Proceedings of the 21st Annual Conference on Computer Graphics and Interactive Techniques, SIGGRAPH 1994</w:t>
      </w:r>
      <w:r w:rsidRPr="00307C6E">
        <w:rPr>
          <w:noProof/>
          <w:lang w:val="en-US"/>
        </w:rPr>
        <w:t>, 1994, 459–72 &lt;https://doi.org/10.1145/192161.192286&gt;.</w:t>
      </w:r>
      <w:r>
        <w:rPr>
          <w:rtl/>
        </w:rPr>
        <w:fldChar w:fldCharType="end"/>
      </w:r>
    </w:p>
    <w:p w14:paraId="7B43ED51" w14:textId="77777777" w:rsidR="001B3961" w:rsidRPr="00591AC5" w:rsidRDefault="001B3961" w:rsidP="00591AC5">
      <w:pPr>
        <w:pStyle w:val="EndnoteText"/>
        <w:bidi w:val="0"/>
        <w:rPr>
          <w:lang w:val="en-US"/>
        </w:rPr>
      </w:pPr>
    </w:p>
  </w:endnote>
  <w:endnote w:id="6">
    <w:p w14:paraId="53C0367E" w14:textId="1ED66EFF" w:rsidR="001B3961" w:rsidRPr="001F6E7C" w:rsidRDefault="001B3961" w:rsidP="00E77288">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{"citationItems":[{"id":"ITEM-1","itemData":{"abstract":"Recent developments in integrated circuit technology tend toward increased numbers of cores rather than faster clock speeds, so software must use parallelism to achieve faster run times. The ray tracing performed by Radiance is highly parallelizable in concept, with the exception of irradiance caching that serially stores and retrieves results of expensive indirect irradiation computations. This paper describes a novel method of parallel irradiance caching for global illumination on a graphics processing unit (GPU). The irradiance caching method in this paper closely follows the placement and distribution of rays produced by Radiance using the free OptiX ray tracing engine. Ambient values are stored in GPU memory which can as necessary be used to create a bounding volume hierarchy (BVH) of known irradiance records. Queries into the irradiance cache are performed by casting a short ray into the BVH. The current implementation is able to generate images similar to those created by Radiance's RPICT program up to twenty times faster.","author":[{"dropping-particle":"","family":"Jones","given":"Nathaniel L.","non-dropping-particle":"","parse-names":false,"suffix":""},{"dropping-particle":"","family":"Reinhart","given":"Christoph F.","non-dropping-particle":"","parse-names":false,"suffix":""}],"container-title":"2014 ASHRAE/IBPSA-USA Building Simulation Conference","id":"ITEM-1","issue":"September 2014","issued":{"date-parts":[["2014"]]},"page":"111-120","title":"Irradiance caching for global illumination calculation on graphics hardware","type":"article-journal"},"uris":["http://www.mendeley.com/documents/?uuid=c4e84554-e542-4534-ab54-1dfe47ce0d54"]}],"mendeley":{"formattedCitation":"Nathaniel L. Jones and Christoph F. Reinhart, ‘Irradiance Caching for Global Illumination Calculation on Graphics Hardware’, &lt;i&gt;2014 ASHRAE/IBPSA-USA Building Simulation Conference&lt;/i&gt;, September 2014, 2014, 111–20.","plainTextFormattedCitation":"Nathaniel L. Jones and Christoph F. Reinhart, ‘Irradiance Caching for Global Illumination Calculation on Graphics Hardware’, 2014 ASHRAE/IBPSA-USA Building Simulation Conference, September 2014, 2014, 111–20.","previouslyFormattedCitation":"Nathaniel L. Jones and Christoph F. Reinhart, ‘Irradiance Caching for Global Illumination Calculation on Graphics Hardware’, &lt;i&gt;2014 ASHRAE/IBPSA-USA Building Simulation Conference&lt;/i&gt;, September 2014, 2014, 111–20."},"properties":{"noteIndex":0},"schema":"https://github.com/citation-style-language/schema/raw/master/csl-citation.json"}</w:instrText>
      </w:r>
      <w:r>
        <w:rPr>
          <w:rtl/>
        </w:rPr>
        <w:fldChar w:fldCharType="separate"/>
      </w:r>
      <w:r w:rsidRPr="00E77288">
        <w:rPr>
          <w:noProof/>
          <w:lang w:val="en-US"/>
        </w:rPr>
        <w:t xml:space="preserve">Nathaniel L. Jones and Christoph F. Reinhart, ‘Irradiance Caching for Global Illumination Calculation on Graphics Hardware’, </w:t>
      </w:r>
      <w:r w:rsidRPr="00E77288">
        <w:rPr>
          <w:i/>
          <w:noProof/>
          <w:lang w:val="en-US"/>
        </w:rPr>
        <w:t>2014 ASHRAE/IBPSA-USA Building Simulation Conference</w:t>
      </w:r>
      <w:r w:rsidRPr="00E77288">
        <w:rPr>
          <w:noProof/>
          <w:lang w:val="en-US"/>
        </w:rPr>
        <w:t>, September 2014, 2014, 111–20.</w:t>
      </w:r>
      <w:r>
        <w:rPr>
          <w:rtl/>
        </w:rPr>
        <w:fldChar w:fldCharType="end"/>
      </w:r>
    </w:p>
    <w:p w14:paraId="4FF37D7F" w14:textId="77777777" w:rsidR="001B3961" w:rsidRPr="00E77288" w:rsidRDefault="001B3961" w:rsidP="00E77288">
      <w:pPr>
        <w:pStyle w:val="EndnoteText"/>
        <w:bidi w:val="0"/>
        <w:rPr>
          <w:rFonts w:hint="cs"/>
          <w:lang w:val="en-US"/>
        </w:rPr>
      </w:pPr>
    </w:p>
  </w:endnote>
  <w:endnote w:id="7">
    <w:p w14:paraId="20B50AEF" w14:textId="796A8FE1" w:rsidR="001B3961" w:rsidRPr="002A6242" w:rsidRDefault="001B3961" w:rsidP="002A6242">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{"citationItems":[{"id":"ITEM-1","itemData":{"abstract":"Daylight in buildings is both aesthetically pleasing and a sustainable means of offsetting costs for space conditioning and electric lighting. However, poor use of daylight can cause glare that impedes worker productivity. Traditional means of predicting lighting levels for indoor spaces through simulation are time-consuming, which inhibits exploration of daylighting potential in new buildings. This paper compares results from two lighting simulation engines, Radiance and Accelerad, with measurements taken in physical spaces. Radiance is an established backward ray tracer that runs on the CPU, whereas Accelerad is a recent porting of Radiance's algorithms for the GPU. Vertical eye illuminance, daylight glare probability, and monitor contrast ratio serve as metrics for comparison. Radiance and Accelerad produce similar errors in visual comfort metrics of around 10%, and Accelerad generates solutions between 3 and 24 times faster than Radiance in the tested scenes. These speedups are expected to scale up on new generations of graphics hardware.","author":[{"dropping-particle":"","family":"Jones","given":"Nathaniel L","non-dropping-particle":"","parse-names":false,"suffix":""},{"dropping-particle":"","family":"Reinhart","given":"Christoph F","non-dropping-particle":"","parse-names":false,"suffix":""}],"container-title":"Proceedings of Building Simulation 2015","id":"ITEM-1","issue":"1989","issued":{"date-parts":[["2015"]]},"page":"1229-1236","title":"VALIDATION OF GPU LIGHTING SIMULATION IN NATURALLY AND ARTIFICIALLY LIT SPACES Nathaniel L Jones and Christoph F Reinhart Massachusetts Institute of Technology , Cambridge , MA , USA","type":"article-journal"},"uris":["http://www.mendeley.com/documents/?uuid=ec951362-9f88-4e01-8fca-4a82dd64abec"]}],"mendeley":{"formattedCitation":"Nathaniel L Jones and Christoph F Reinhart, ‘VALIDATION OF GPU LIGHTING SIMULATION IN NATURALLY AND ARTIFICIALLY LIT SPACES Nathaniel L Jones and Christoph F Reinhart Massachusetts Institute of Technology , Cambridge , MA , USA’, &lt;i&gt;Proceedings of Building Simulation 2015&lt;/i&gt;, 1989, 2015, 1229–36 &lt;http://web.mit.edu/SustainableDesignLab/publications/p2461.pdf&gt;.","plainTextFormattedCitation":"Nathaniel L Jones and Christoph F Reinhart, ‘VALIDATION OF GPU LIGHTING SIMULATION IN NATURALLY AND ARTIFICIALLY LIT SPACES Nathaniel L Jones and Christoph F Reinhart Massachusetts Institute of Technology , Cambridge , MA , USA’, Proceedings of Building Simulation 2015, 1989, 2015, 1229–36 .","previouslyFormattedCitation":"Nathaniel L Jones and Christoph F Reinhart, ‘VALIDATION OF GPU LIGHTING SIMULATION IN NATURALLY AND ARTIFICIALLY LIT SPACES Nathaniel L Jones and Christoph F Reinhart Massachusetts Institute of Technology , Cambridge , MA , USA’, &lt;i&gt;Proceedings of Building Simulation 2015&lt;/i&gt;, 1989, 2015, 1229–36 &lt;http://web.mit.edu/SustainableDesignLab/publications/p2461.pdf&gt;."},"properties":{"noteIndex":0},"schema":"https://github.com/citation-style-language/schema/raw/master/csl-citation.json"}</w:instrText>
      </w:r>
      <w:r>
        <w:rPr>
          <w:rtl/>
        </w:rPr>
        <w:fldChar w:fldCharType="separate"/>
      </w:r>
      <w:r w:rsidRPr="00307C6E">
        <w:rPr>
          <w:noProof/>
          <w:lang w:val="en-US"/>
        </w:rPr>
        <w:t xml:space="preserve">Nathaniel L Jones and Christoph F Reinhart, ‘VALIDATION OF GPU LIGHTING SIMULATION IN NATURALLY AND ARTIFICIALLY LIT SPACES Nathaniel L Jones and Christoph F Reinhart Massachusetts Institute of Technology , Cambridge , MA , USA’, </w:t>
      </w:r>
      <w:r w:rsidRPr="00307C6E">
        <w:rPr>
          <w:i/>
          <w:noProof/>
          <w:lang w:val="en-US"/>
        </w:rPr>
        <w:t>Proceedings of Building Simulation 2015</w:t>
      </w:r>
      <w:r w:rsidRPr="00307C6E">
        <w:rPr>
          <w:noProof/>
          <w:lang w:val="en-US"/>
        </w:rPr>
        <w:t>, 1989, 2015, 1229–36 &lt;http://web.mit.edu/SustainableDesignLab/publications/p2461.pdf&gt;.</w:t>
      </w:r>
      <w:r>
        <w:rPr>
          <w:rtl/>
        </w:rPr>
        <w:fldChar w:fldCharType="end"/>
      </w:r>
    </w:p>
    <w:p w14:paraId="1DAD97B1" w14:textId="77777777" w:rsidR="001B3961" w:rsidRPr="002A6242" w:rsidRDefault="001B3961" w:rsidP="002A6242">
      <w:pPr>
        <w:pStyle w:val="EndnoteText"/>
        <w:bidi w:val="0"/>
        <w:rPr>
          <w:lang w:val="en-US"/>
        </w:rPr>
      </w:pPr>
    </w:p>
  </w:endnote>
  <w:endnote w:id="8">
    <w:p w14:paraId="31DFA59F" w14:textId="11CC3100" w:rsidR="001B3961" w:rsidRPr="00E77288" w:rsidRDefault="001B3961" w:rsidP="00121B30">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{"citationItems":[{"id":"ITEM-1","itemData":{"DOI":"10.1016/j.buildenv.2016.08.023","ISSN":"03601323","abstract":"Image-based visual discomfort analysis has strong potential to detect glare in order to predict occupant satisfaction with a space. However, in order to design buildings with occupant visual comfort in mind, architects need the ability to predict glare through renderings, rather than photographs. In this paper, we compare glare measurements from high dynamic range photographs and computer renderings of the same daylit space under 240 clear and 38 cloudy sky conditions in order to assess how accurately architects can predict glare though simulation. We use two ray tracing engines, RADIANCE and Accelerad, on scenes illuminated by a mathematically defined sky model or by recorded outdoor luminance levels from photographs. Depending on the scene, these methods predict daylight glare probability levels due to bright sources with between 93% and 99% accuracy and discomfort glare due to contrast with between 71% and 99% accuracy. Glare predictions are more sensitive to modeling and measurement accuracy than to simulation parameters, so accurate results can come from relatively fast simulations. Furthermore, with graphics acceleration, we are able to produce accurate glare predictions within minutes using Accelerad, achieving a speedup over RADIANCE of between 16 and 44 times.","author":[{"dropping-particle":"","family":"Jones","given":"Nathaniel L.","non-dropping-particle":"","parse-names":false,"suffix":""},{"dropping-particle":"","family":"Reinhart","given":"Christoph F.","non-dropping-particle":"","parse-names":false,"suffix":""}],"container-title":"Building and Environment","id":"ITEM-1","issued":{"date-parts":[["2017"]]},"page":"131-150","publisher":"Elsevier Ltd","title":"Experimental validation of ray tracing as a means of image-based visual discomfort prediction","type":"article-journal","volume":"113"},"uris":["http://www.mendeley.com/documents/?uuid=93f3a406-0fd7-4a7b-ab06-117ee6261642"]}],"mendeley":{"formattedCitation":"Nathaniel L. Jones and Christoph F. Reinhart, ‘Experimental Validation of Ray Tracing as a Means of Image-Based Visual Discomfort Prediction’, &lt;i&gt;Building and Environment&lt;/i&gt;, 113 (2017), 131–50 &lt;https://doi.org/10.1016/j.buildenv.2016.08.023&gt;.","plainTextFormattedCitation":"Nathaniel L. Jones and Christoph F. Reinhart, ‘Experimental Validation of Ray Tracing as a Means of Image-Based Visual Discomfort Prediction’, Building and Environment, 113 (2017), 131–50 .","previouslyFormattedCitation":"Nathaniel L. Jones and Christoph F. Reinhart, ‘Experimental Validation of Ray Tracing as a Means of Image-Based Visual Discomfort Prediction’, &lt;i&gt;Building and Environment&lt;/i&gt;, 113 (2017), 131–50 &lt;https://doi.org/10.1016/j.buildenv.2016.08.023&gt;."},"properties":{"noteIndex":0},"schema":"https://github.com/citation-style-language/schema/raw/master/csl-citation.json"}</w:instrText>
      </w:r>
      <w:r>
        <w:rPr>
          <w:rtl/>
        </w:rPr>
        <w:fldChar w:fldCharType="separate"/>
      </w:r>
      <w:r w:rsidRPr="00307C6E">
        <w:rPr>
          <w:noProof/>
          <w:lang w:val="en-US"/>
        </w:rPr>
        <w:t xml:space="preserve">Nathaniel L. Jones and Christoph F. Reinhart, ‘Experimental Validation of Ray Tracing as a Means of Image-Based Visual Discomfort Prediction’, </w:t>
      </w:r>
      <w:r w:rsidRPr="00307C6E">
        <w:rPr>
          <w:i/>
          <w:noProof/>
          <w:lang w:val="en-US"/>
        </w:rPr>
        <w:t>Building and Environment</w:t>
      </w:r>
      <w:r w:rsidRPr="00307C6E">
        <w:rPr>
          <w:noProof/>
          <w:lang w:val="en-US"/>
        </w:rPr>
        <w:t>, 113 (2017), 131–50 &lt;https://doi.org/10.1016/j.buildenv.2016.08.023&gt;.</w:t>
      </w:r>
      <w:r>
        <w:rPr>
          <w:rtl/>
        </w:rPr>
        <w:fldChar w:fldCharType="end"/>
      </w:r>
    </w:p>
    <w:p w14:paraId="66C5F817" w14:textId="77777777" w:rsidR="001B3961" w:rsidRPr="00121B30" w:rsidRDefault="001B3961" w:rsidP="00121B30">
      <w:pPr>
        <w:pStyle w:val="EndnoteText"/>
        <w:bidi w:val="0"/>
        <w:rPr>
          <w:rFonts w:hint="cs"/>
          <w:lang w:val="en-US"/>
        </w:rPr>
      </w:pPr>
    </w:p>
  </w:endnote>
  <w:endnote w:id="9">
    <w:p w14:paraId="3474158A" w14:textId="23B639C7" w:rsidR="001B3961" w:rsidRPr="00307C6E" w:rsidRDefault="001B3961" w:rsidP="00A63847">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{"citationItems":[{"id":"ITEM-1","itemData":{"abstract":"Compared with illuminance-based metrics, luminance-based metrics and evaluations provide better understandings of occupant visual experience. However, it is computationally expensive and time consuming to incorporate luminance-based metrics into architectural design practice because annual simulations require generating a luminance map at each time step of the entire year. This paper describes the development of a novel prediction model to generate annual luminance maps of indoor space from a subset of images by using deep neural networks (DNNs). The results show that by only rendering 5% of annual luminance maps, the proposed DNNs model can predict the rest with comparable accuracy that closely matches those high-quality point-in-time renderings generated by Radiance (RPICT) software. This model can be applied to accelerate annual luminance-based simulations and lays the groundwork for generating annual luminance maps utilizing High Dynamic Range (HDR) captures of existing environments.","author":[{"dropping-particle":"","family":"Liu","given":"Y","non-dropping-particle":"","parse-names":false,"suffix":""},{"dropping-particle":"","family":"Colburn","given":"A","non-dropping-particle":"","parse-names":false,"suffix":""},{"dropping-particle":"","family":"Inanici","given":"M","non-dropping-particle":"","parse-names":false,"suffix":""}],"container-title":"SimBuild 2018","id":"ITEM-1","issue":"September","issued":{"date-parts":[["2018"]]},"page":"119-126","title":"Computing Long-Term Daylighting Simulations from High Dynamic Range Imagery Using Deep Neural Networks","type":"article-journal"},"uris":["http://www.mendeley.com/documents/?uuid=1765509f-6ffb-4d68-9655-077c1f21fe6a"]}],"mendeley":{"formattedCitation":"Y Liu, A Colburn, and M Inanici, ‘Computing Long-Term Daylighting Simulations from High Dynamic Range Imagery Using Deep Neural Networks’, &lt;i&gt;SimBuild 2018&lt;/i&gt;, September, 2018, 119–26.","plainTextFormattedCitation":"Y Liu, A Colburn, and M Inanici, ‘Computing Long-Term Daylighting Simulations from High Dynamic Range Imagery Using Deep Neural Networks’, SimBuild 2018, September, 2018, 119–26.","previouslyFormattedCitation":"Y Liu, A Colburn, and M Inanici, ‘Computing Long-Term Daylighting Simulations from High Dynamic Range Imagery Using Deep Neural Networks’, &lt;i&gt;SimBuild 2018&lt;/i&gt;, September, 2018, 119–26."},"properties":{"noteIndex":0},"schema":"https://github.com/citation-style-language/schema/raw/master/csl-citation.json"}</w:instrText>
      </w:r>
      <w:r>
        <w:rPr>
          <w:rtl/>
        </w:rPr>
        <w:fldChar w:fldCharType="separate"/>
      </w:r>
      <w:r w:rsidRPr="00A63847">
        <w:rPr>
          <w:noProof/>
          <w:lang w:val="en-US"/>
        </w:rPr>
        <w:t xml:space="preserve">Y Liu, A Colburn, and M Inanici, ‘Computing Long-Term Daylighting Simulations from High Dynamic Range Imagery Using Deep Neural Networks’, </w:t>
      </w:r>
      <w:r w:rsidRPr="00A63847">
        <w:rPr>
          <w:i/>
          <w:noProof/>
          <w:lang w:val="en-US"/>
        </w:rPr>
        <w:t>SimBuild 2018</w:t>
      </w:r>
      <w:r w:rsidRPr="00A63847">
        <w:rPr>
          <w:noProof/>
          <w:lang w:val="en-US"/>
        </w:rPr>
        <w:t>, September, 2018, 119–26.</w:t>
      </w:r>
      <w:r>
        <w:rPr>
          <w:rtl/>
        </w:rPr>
        <w:fldChar w:fldCharType="end"/>
      </w:r>
    </w:p>
    <w:p w14:paraId="38041480" w14:textId="77777777" w:rsidR="001B3961" w:rsidRPr="00A63847" w:rsidRDefault="001B3961" w:rsidP="00A63847">
      <w:pPr>
        <w:pStyle w:val="EndnoteText"/>
        <w:bidi w:val="0"/>
        <w:rPr>
          <w:rFonts w:hint="cs"/>
          <w:lang w:val="en-US"/>
        </w:rPr>
      </w:pPr>
    </w:p>
  </w:endnote>
  <w:endnote w:id="10">
    <w:p w14:paraId="00DF5698" w14:textId="4A2C59EF" w:rsidR="001B3961" w:rsidRDefault="001B3961" w:rsidP="00307C6E">
      <w:pPr>
        <w:pStyle w:val="EndnoteText"/>
        <w:bidi w:val="0"/>
      </w:pPr>
      <w:r>
        <w:rPr>
          <w:rStyle w:val="EndnoteReference"/>
        </w:rPr>
        <w:endnoteRef/>
      </w:r>
      <w:r>
        <w:rPr>
          <w:rtl/>
        </w:rPr>
        <w:t xml:space="preserve"> </w:t>
      </w:r>
      <w:r>
        <w:rPr>
          <w:rtl/>
        </w:rPr>
        <w:fldChar w:fldCharType="begin" w:fldLock="1"/>
      </w:r>
      <w:r w:rsidRPr="00307C6E">
        <w:rPr>
          <w:lang w:val="en-US"/>
        </w:rPr>
        <w:instrText>ADDIN CSL_CITATION {"citationItems":[{"id":"ITEM-1","itemData":{"author":[{"dropping-particle":"","family":"Liu","given":"Yue","non-dropping-particle":"","parse-names":false,"suffix":""},{"dropping-particle":"","family":"Colburn","given":"Alex","non-dropping-particle":"","parse-names":false,"suffix":""},{"dropping-particle":"","family":"Inanici","given":"Mehlika","non-dropping-particle":"","parse-names":false,"suffix":""}],"id":"ITEM-1","issued":{"date-parts":[["2017"]]},"page":"996-1003","title":"Predicting Annual Equirectangular Panoramic Luminance Maps Using Deep Neural Networks University of Washington , Seattle , USA Zillow Group , Seattle , USA Abstract Learning from the HDR Panoramas","type":"article-journal"},"uris":["http://www.mendeley.com/documents/?uuid=ea60287e-36ff-49e4-9491-d6ca921965cd"]}],"mendeley":{"formattedCitation":"Yue Liu, Alex Colburn, and Mehlika Inanici, ‘Predicting Annual Equirectangular Panoramic Luminance Maps Using Deep Neural Networks University of Washington , Seattle , USA Zillow Group , Seattle , USA Abstract Learning from the HDR Panoramas’, 2017, 996–1003.","plainTextFormattedCitation":"Yue Liu, Alex Colburn, and Mehlika Inanici, ‘Predicting Annual Equirectangular Panoramic Luminance Maps Using Deep Neural Networks University of Washington , Seattle , USA Zillow Group , Seattle , USA Abstract Learning from the HDR Panoramas’, 2017, 996–1003."},"properties":{"noteIndex":0},"schema":"https://github.com/citation-style-language/schema/raw/master/csl-citation.json"}</w:instrText>
      </w:r>
      <w:r>
        <w:rPr>
          <w:rtl/>
        </w:rPr>
        <w:fldChar w:fldCharType="separate"/>
      </w:r>
      <w:r w:rsidRPr="00307C6E">
        <w:rPr>
          <w:noProof/>
          <w:lang w:val="en-US"/>
        </w:rPr>
        <w:t>Yue Liu, Alex Colburn, and Mehlika Inanici, ‘Predicting Annual Equirectangular Panoramic Luminance Maps Using Deep Neural Networks University of Washington , Seattle , USA Zillow Group , Seattle , USA Abstract Learning from the HDR Panoramas’, 2017, 996–1003.</w:t>
      </w:r>
      <w:r>
        <w:rPr>
          <w:rtl/>
        </w:rPr>
        <w:fldChar w:fldCharType="end"/>
      </w:r>
    </w:p>
    <w:p w14:paraId="2283000A" w14:textId="77777777" w:rsidR="001B3961" w:rsidRPr="00307C6E" w:rsidRDefault="001B3961" w:rsidP="00307C6E">
      <w:pPr>
        <w:pStyle w:val="EndnoteText"/>
        <w:bidi w:val="0"/>
        <w:rPr>
          <w:lang w:val="en-US"/>
        </w:rPr>
      </w:pPr>
    </w:p>
  </w:endnote>
  <w:endnote w:id="11">
    <w:p w14:paraId="785CB121" w14:textId="77777777" w:rsidR="001B3961" w:rsidRDefault="001B3961" w:rsidP="00D7123E">
      <w:pPr>
        <w:pStyle w:val="EndnoteText"/>
        <w:bidi w:val="0"/>
        <w:rPr>
          <w:lang w:val="en-US"/>
        </w:rPr>
      </w:pPr>
      <w:r>
        <w:rPr>
          <w:rStyle w:val="EndnoteReference"/>
        </w:rPr>
        <w:endnoteRef/>
      </w:r>
      <w:r>
        <w:rPr>
          <w:rtl/>
        </w:rPr>
        <w:t xml:space="preserve"> </w:t>
      </w:r>
      <w:hyperlink r:id="rId1" w:history="1">
        <w:r w:rsidRPr="00FC5110">
          <w:rPr>
            <w:rStyle w:val="Hyperlink"/>
            <w:lang w:val="en-US"/>
          </w:rPr>
          <w:t>https://www.radiance-online.org/learning/documentation/manual-pages/pdfs/evalglare.pdf/at_download/file</w:t>
        </w:r>
      </w:hyperlink>
    </w:p>
    <w:p w14:paraId="17043155" w14:textId="77777777" w:rsidR="001B3961" w:rsidRPr="006D084C" w:rsidRDefault="001B3961" w:rsidP="00D7123E">
      <w:pPr>
        <w:pStyle w:val="EndnoteText"/>
        <w:bidi w:val="0"/>
        <w:rPr>
          <w:rFonts w:hint="cs"/>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93426980"/>
      <w:docPartObj>
        <w:docPartGallery w:val="Page Numbers (Bottom of Page)"/>
        <w:docPartUnique/>
      </w:docPartObj>
    </w:sdtPr>
    <w:sdtEndPr>
      <w:rPr>
        <w:noProof/>
      </w:rPr>
    </w:sdtEndPr>
    <w:sdtContent>
      <w:p w14:paraId="247FB541" w14:textId="460E098F" w:rsidR="001B3961" w:rsidRDefault="001B3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19951" w14:textId="77777777" w:rsidR="001B3961" w:rsidRDefault="001B3961" w:rsidP="007A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BFB3A" w14:textId="77777777" w:rsidR="001B3961" w:rsidRDefault="001B3961" w:rsidP="007A42E7">
      <w:r>
        <w:separator/>
      </w:r>
    </w:p>
  </w:footnote>
  <w:footnote w:type="continuationSeparator" w:id="0">
    <w:p w14:paraId="1E144224" w14:textId="77777777" w:rsidR="001B3961" w:rsidRDefault="001B3961" w:rsidP="007A42E7">
      <w:r>
        <w:continuationSeparator/>
      </w:r>
    </w:p>
  </w:footnote>
  <w:footnote w:id="1">
    <w:p w14:paraId="208F89C2" w14:textId="77777777" w:rsidR="001B3961" w:rsidRPr="005B6C2E" w:rsidRDefault="001B3961" w:rsidP="00307C6E">
      <w:pPr>
        <w:pStyle w:val="Footnote"/>
        <w:rPr>
          <w:szCs w:val="16"/>
          <w:rtl/>
        </w:rPr>
      </w:pPr>
      <w:r w:rsidRPr="005B6C2E">
        <w:rPr>
          <w:rStyle w:val="FootnoteReference"/>
          <w:vertAlign w:val="baseline"/>
        </w:rPr>
        <w:footnoteRef/>
      </w:r>
      <w:r w:rsidRPr="005B6C2E">
        <w:rPr>
          <w:szCs w:val="16"/>
          <w:rtl/>
        </w:rPr>
        <w:t xml:space="preserve"> </w:t>
      </w:r>
      <w:r w:rsidRPr="00121B30">
        <w:rPr>
          <w:lang w:val="en-US"/>
        </w:rPr>
        <w:t>Luminous flux per unit area</w:t>
      </w:r>
    </w:p>
  </w:footnote>
  <w:footnote w:id="2">
    <w:p w14:paraId="432057FD" w14:textId="590F6177" w:rsidR="001B3961" w:rsidRPr="00121B30" w:rsidRDefault="001B3961" w:rsidP="00307C6E">
      <w:pPr>
        <w:pStyle w:val="Footnote"/>
        <w:rPr>
          <w:lang w:val="en-US"/>
        </w:rPr>
      </w:pPr>
      <w:r w:rsidRPr="005B6C2E">
        <w:rPr>
          <w:rStyle w:val="FootnoteReference"/>
          <w:vertAlign w:val="baseline"/>
        </w:rPr>
        <w:footnoteRef/>
      </w:r>
      <w:r w:rsidRPr="005B6C2E">
        <w:rPr>
          <w:szCs w:val="16"/>
          <w:rtl/>
        </w:rPr>
        <w:t xml:space="preserve"> </w:t>
      </w:r>
      <w:r w:rsidRPr="00121B30">
        <w:rPr>
          <w:lang w:val="en-US"/>
        </w:rPr>
        <w:t>Illuminating engineering society</w:t>
      </w:r>
    </w:p>
  </w:footnote>
  <w:footnote w:id="3">
    <w:p w14:paraId="72BA65E1" w14:textId="77777777" w:rsidR="001B3961" w:rsidRPr="00121B30" w:rsidRDefault="001B3961" w:rsidP="00307C6E">
      <w:pPr>
        <w:pStyle w:val="Footnote"/>
        <w:rPr>
          <w:lang w:val="en-US"/>
        </w:rPr>
      </w:pPr>
      <w:r w:rsidRPr="005B6C2E">
        <w:rPr>
          <w:rStyle w:val="FootnoteReference"/>
          <w:vertAlign w:val="baseline"/>
        </w:rPr>
        <w:footnoteRef/>
      </w:r>
      <w:r w:rsidRPr="005B6C2E">
        <w:rPr>
          <w:szCs w:val="16"/>
          <w:rtl/>
        </w:rPr>
        <w:t xml:space="preserve"> </w:t>
      </w:r>
      <w:r w:rsidRPr="00121B30">
        <w:rPr>
          <w:lang w:val="en-US"/>
        </w:rPr>
        <w:t>Luminous intensity per unit area</w:t>
      </w:r>
    </w:p>
  </w:footnote>
  <w:footnote w:id="4">
    <w:p w14:paraId="52EF48B8" w14:textId="5F295900" w:rsidR="001B3961" w:rsidRPr="00121B30" w:rsidRDefault="001B3961" w:rsidP="00307C6E">
      <w:pPr>
        <w:pStyle w:val="Footnote"/>
        <w:rPr>
          <w:lang w:val="en-US"/>
        </w:rPr>
      </w:pPr>
      <w:r w:rsidRPr="005B6C2E">
        <w:rPr>
          <w:rStyle w:val="FootnoteReference"/>
          <w:vertAlign w:val="baseline"/>
        </w:rPr>
        <w:footnoteRef/>
      </w:r>
      <w:r w:rsidRPr="005B6C2E">
        <w:rPr>
          <w:szCs w:val="16"/>
          <w:rtl/>
        </w:rPr>
        <w:t xml:space="preserve"> </w:t>
      </w:r>
      <w:r w:rsidRPr="00121B30">
        <w:rPr>
          <w:lang w:val="en-US"/>
        </w:rPr>
        <w:t>Solid angle</w:t>
      </w:r>
    </w:p>
  </w:footnote>
  <w:footnote w:id="5">
    <w:p w14:paraId="03B0CF4A" w14:textId="0CC1F358" w:rsidR="001B3961" w:rsidRPr="00121B30" w:rsidRDefault="001B3961" w:rsidP="00307C6E">
      <w:pPr>
        <w:pStyle w:val="Footnote"/>
        <w:rPr>
          <w:lang w:val="en-US"/>
        </w:rPr>
      </w:pPr>
      <w:r w:rsidRPr="005B6C2E">
        <w:rPr>
          <w:rStyle w:val="FootnoteReference"/>
          <w:vertAlign w:val="baseline"/>
        </w:rPr>
        <w:footnoteRef/>
      </w:r>
      <w:r w:rsidRPr="005B6C2E">
        <w:rPr>
          <w:szCs w:val="16"/>
          <w:rtl/>
        </w:rPr>
        <w:t xml:space="preserve"> </w:t>
      </w:r>
      <w:r w:rsidRPr="00121B30">
        <w:rPr>
          <w:lang w:val="en-US"/>
        </w:rPr>
        <w:t>Vertical illuminance</w:t>
      </w:r>
    </w:p>
  </w:footnote>
  <w:footnote w:id="6">
    <w:p w14:paraId="4EF6599D" w14:textId="43AC2FDD" w:rsidR="001B3961" w:rsidRPr="00121B30" w:rsidRDefault="001B3961" w:rsidP="00307C6E">
      <w:pPr>
        <w:pStyle w:val="Footnote"/>
        <w:rPr>
          <w:lang w:val="en-US"/>
        </w:rPr>
      </w:pPr>
      <w:r w:rsidRPr="005B6C2E">
        <w:rPr>
          <w:rStyle w:val="FootnoteReference"/>
          <w:vertAlign w:val="baseline"/>
        </w:rPr>
        <w:footnoteRef/>
      </w:r>
      <w:r w:rsidRPr="005B6C2E">
        <w:rPr>
          <w:szCs w:val="16"/>
          <w:rtl/>
        </w:rPr>
        <w:t xml:space="preserve"> </w:t>
      </w:r>
      <w:r w:rsidRPr="00121B30">
        <w:rPr>
          <w:lang w:val="en-US"/>
        </w:rPr>
        <w:t>Luminance map</w:t>
      </w:r>
    </w:p>
  </w:footnote>
  <w:footnote w:id="7">
    <w:p w14:paraId="28B0059A" w14:textId="1395AF0F" w:rsidR="001B3961" w:rsidRPr="00121B30" w:rsidRDefault="001B3961" w:rsidP="00307C6E">
      <w:pPr>
        <w:pStyle w:val="Footnote"/>
        <w:rPr>
          <w:lang w:val="en-US"/>
        </w:rPr>
      </w:pPr>
      <w:r w:rsidRPr="005B6C2E">
        <w:rPr>
          <w:rStyle w:val="FootnoteReference"/>
          <w:vertAlign w:val="baseline"/>
        </w:rPr>
        <w:footnoteRef/>
      </w:r>
      <w:r w:rsidRPr="005B6C2E">
        <w:rPr>
          <w:rtl/>
        </w:rPr>
        <w:t xml:space="preserve"> </w:t>
      </w:r>
      <w:r w:rsidRPr="00121B30">
        <w:rPr>
          <w:lang w:val="en-US"/>
        </w:rPr>
        <w:t>Radiance</w:t>
      </w:r>
    </w:p>
  </w:footnote>
  <w:footnote w:id="8">
    <w:p w14:paraId="42667FCA" w14:textId="4E769590" w:rsidR="001B3961" w:rsidRPr="00121B30" w:rsidRDefault="001B3961" w:rsidP="00307C6E">
      <w:pPr>
        <w:pStyle w:val="Footnote"/>
        <w:rPr>
          <w:lang w:val="en-US"/>
        </w:rPr>
      </w:pPr>
      <w:r w:rsidRPr="005B6C2E">
        <w:rPr>
          <w:rStyle w:val="FootnoteReference"/>
          <w:vertAlign w:val="baseline"/>
        </w:rPr>
        <w:footnoteRef/>
      </w:r>
      <w:r w:rsidRPr="005B6C2E">
        <w:rPr>
          <w:rtl/>
        </w:rPr>
        <w:t xml:space="preserve"> </w:t>
      </w:r>
      <w:r w:rsidRPr="00121B30">
        <w:rPr>
          <w:lang w:val="en-US"/>
        </w:rPr>
        <w:t>A suite of software applications</w:t>
      </w:r>
    </w:p>
  </w:footnote>
  <w:footnote w:id="9">
    <w:p w14:paraId="3ED4B059" w14:textId="1C769D20" w:rsidR="001B3961" w:rsidRPr="001A7535" w:rsidRDefault="001B3961" w:rsidP="00307C6E">
      <w:pPr>
        <w:pStyle w:val="Footnote"/>
        <w:rPr>
          <w:lang w:val="en-US"/>
        </w:rPr>
      </w:pPr>
      <w:r w:rsidRPr="001A7535">
        <w:footnoteRef/>
      </w:r>
      <w:r w:rsidRPr="001A7535">
        <w:rPr>
          <w:rtl/>
        </w:rPr>
        <w:t xml:space="preserve"> </w:t>
      </w:r>
      <w:r>
        <w:rPr>
          <w:lang w:val="en-US"/>
        </w:rPr>
        <w:t>Ray tracing</w:t>
      </w:r>
    </w:p>
  </w:footnote>
  <w:footnote w:id="10">
    <w:p w14:paraId="7F6D9546" w14:textId="77777777" w:rsidR="001B3961" w:rsidRPr="001A7535" w:rsidRDefault="001B3961" w:rsidP="00307C6E">
      <w:pPr>
        <w:pStyle w:val="Footnote"/>
        <w:rPr>
          <w:lang w:val="en-US"/>
        </w:rPr>
      </w:pPr>
      <w:r w:rsidRPr="005B6C2E">
        <w:rPr>
          <w:rStyle w:val="FootnoteReference"/>
          <w:vertAlign w:val="baseline"/>
        </w:rPr>
        <w:footnoteRef/>
      </w:r>
      <w:r w:rsidRPr="005B6C2E">
        <w:rPr>
          <w:rtl/>
        </w:rPr>
        <w:t xml:space="preserve"> </w:t>
      </w:r>
      <w:r w:rsidRPr="001A7535">
        <w:rPr>
          <w:lang w:val="en-US"/>
        </w:rPr>
        <w:t>Scene description file</w:t>
      </w:r>
    </w:p>
  </w:footnote>
  <w:footnote w:id="11">
    <w:p w14:paraId="760F6C58" w14:textId="77777777" w:rsidR="001B3961" w:rsidRPr="002121E5" w:rsidRDefault="001B3961" w:rsidP="00307C6E">
      <w:pPr>
        <w:pStyle w:val="Footnote"/>
        <w:rPr>
          <w:lang w:val="en-US"/>
        </w:rPr>
      </w:pPr>
      <w:r w:rsidRPr="005B6C2E">
        <w:rPr>
          <w:rStyle w:val="FootnoteReference"/>
          <w:vertAlign w:val="baseline"/>
        </w:rPr>
        <w:footnoteRef/>
      </w:r>
      <w:r w:rsidRPr="005B6C2E">
        <w:rPr>
          <w:rtl/>
        </w:rPr>
        <w:t xml:space="preserve"> </w:t>
      </w:r>
      <w:r w:rsidRPr="002121E5">
        <w:rPr>
          <w:lang w:val="en-US"/>
        </w:rPr>
        <w:t>Materials, patterns and textures</w:t>
      </w:r>
    </w:p>
  </w:footnote>
  <w:footnote w:id="12">
    <w:p w14:paraId="7F0AB8C5" w14:textId="1A95453D" w:rsidR="001B3961" w:rsidRPr="002121E5" w:rsidRDefault="001B3961" w:rsidP="00307C6E">
      <w:pPr>
        <w:pStyle w:val="Footnote"/>
        <w:rPr>
          <w:lang w:val="en-US"/>
        </w:rPr>
      </w:pPr>
      <w:r w:rsidRPr="005B6C2E">
        <w:rPr>
          <w:rStyle w:val="FootnoteReference"/>
          <w:vertAlign w:val="baseline"/>
        </w:rPr>
        <w:footnoteRef/>
      </w:r>
      <w:r w:rsidRPr="005B6C2E">
        <w:rPr>
          <w:rtl/>
        </w:rPr>
        <w:t xml:space="preserve"> </w:t>
      </w:r>
      <w:r w:rsidRPr="002121E5">
        <w:rPr>
          <w:lang w:val="en-US"/>
        </w:rPr>
        <w:t>Energy plus weather file (EPW)</w:t>
      </w:r>
    </w:p>
  </w:footnote>
  <w:footnote w:id="13">
    <w:p w14:paraId="36262102" w14:textId="39CBA96C" w:rsidR="001B3961" w:rsidRPr="00121B30" w:rsidRDefault="001B3961" w:rsidP="00307C6E">
      <w:pPr>
        <w:pStyle w:val="Footnote"/>
        <w:rPr>
          <w:lang w:val="en-US"/>
        </w:rPr>
      </w:pPr>
      <w:r w:rsidRPr="005B6C2E">
        <w:rPr>
          <w:rStyle w:val="FootnoteReference"/>
          <w:vertAlign w:val="baseline"/>
        </w:rPr>
        <w:footnoteRef/>
      </w:r>
      <w:r w:rsidRPr="005B6C2E">
        <w:rPr>
          <w:rtl/>
        </w:rPr>
        <w:t xml:space="preserve"> </w:t>
      </w:r>
      <w:r w:rsidRPr="00121B30">
        <w:rPr>
          <w:lang w:val="en-US"/>
        </w:rPr>
        <w:t>Octree</w:t>
      </w:r>
    </w:p>
  </w:footnote>
  <w:footnote w:id="14">
    <w:p w14:paraId="75DFEFEE" w14:textId="46A16E1B" w:rsidR="001B3961" w:rsidRPr="000A0D72" w:rsidRDefault="001B3961" w:rsidP="00307C6E">
      <w:pPr>
        <w:pStyle w:val="Footnote"/>
        <w:rPr>
          <w:lang w:val="en-US"/>
        </w:rPr>
      </w:pPr>
      <w:r w:rsidRPr="000A0D72">
        <w:footnoteRef/>
      </w:r>
      <w:r>
        <w:rPr>
          <w:rtl/>
        </w:rPr>
        <w:t xml:space="preserve"> </w:t>
      </w:r>
      <w:r>
        <w:rPr>
          <w:lang w:val="en-US"/>
        </w:rPr>
        <w:t>Graphics processing unit</w:t>
      </w:r>
    </w:p>
  </w:footnote>
  <w:footnote w:id="15">
    <w:p w14:paraId="00C00D4B" w14:textId="543434C3" w:rsidR="001B3961" w:rsidRPr="0024671F" w:rsidRDefault="001B3961" w:rsidP="00307C6E">
      <w:pPr>
        <w:pStyle w:val="Footnote"/>
        <w:rPr>
          <w:lang w:val="en-US"/>
        </w:rPr>
      </w:pPr>
      <w:r w:rsidRPr="0024671F">
        <w:footnoteRef/>
      </w:r>
      <w:r w:rsidRPr="0024671F">
        <w:rPr>
          <w:rtl/>
        </w:rPr>
        <w:t xml:space="preserve"> </w:t>
      </w:r>
      <w:r>
        <w:rPr>
          <w:lang w:val="en-US"/>
        </w:rPr>
        <w:t>Deep learning</w:t>
      </w:r>
    </w:p>
  </w:footnote>
  <w:footnote w:id="16">
    <w:p w14:paraId="38BCE890" w14:textId="77777777" w:rsidR="001B3961" w:rsidRPr="009A550B" w:rsidRDefault="001B3961" w:rsidP="00307C6E">
      <w:pPr>
        <w:pStyle w:val="Footnote"/>
        <w:rPr>
          <w:lang w:val="en-US"/>
        </w:rPr>
      </w:pPr>
      <w:r w:rsidRPr="009A550B">
        <w:footnoteRef/>
      </w:r>
      <w:r>
        <w:rPr>
          <w:rtl/>
        </w:rPr>
        <w:t xml:space="preserve"> </w:t>
      </w:r>
      <w:r>
        <w:rPr>
          <w:lang w:val="en-US"/>
        </w:rPr>
        <w:t>Primary light ray</w:t>
      </w:r>
    </w:p>
  </w:footnote>
  <w:footnote w:id="17">
    <w:p w14:paraId="59DB2ADE" w14:textId="770057F8" w:rsidR="001B3961" w:rsidRPr="00121B30" w:rsidRDefault="001B3961" w:rsidP="00307C6E">
      <w:pPr>
        <w:pStyle w:val="Footnote"/>
        <w:rPr>
          <w:lang w:val="en-US"/>
        </w:rPr>
      </w:pPr>
      <w:r w:rsidRPr="00121B30">
        <w:rPr>
          <w:rStyle w:val="FootnoteReference"/>
          <w:vertAlign w:val="baseline"/>
          <w:lang w:val="en-US"/>
        </w:rPr>
        <w:footnoteRef/>
      </w:r>
      <w:r w:rsidRPr="00121B30">
        <w:rPr>
          <w:rtl/>
          <w:lang w:val="en-US"/>
        </w:rPr>
        <w:t xml:space="preserve"> </w:t>
      </w:r>
      <w:r w:rsidRPr="00121B30">
        <w:rPr>
          <w:lang w:val="en-US"/>
        </w:rPr>
        <w:t>Nvidia</w:t>
      </w:r>
    </w:p>
  </w:footnote>
  <w:footnote w:id="18">
    <w:p w14:paraId="43A576EC" w14:textId="77777777" w:rsidR="001B3961" w:rsidRPr="001F6E7C" w:rsidRDefault="001B3961" w:rsidP="00307C6E">
      <w:pPr>
        <w:pStyle w:val="Footnote"/>
        <w:rPr>
          <w:lang w:val="en-US"/>
        </w:rPr>
      </w:pPr>
      <w:r w:rsidRPr="001F6E7C">
        <w:rPr>
          <w:rStyle w:val="FootnoteReference"/>
          <w:vertAlign w:val="baseline"/>
          <w:lang w:val="en-US"/>
        </w:rPr>
        <w:footnoteRef/>
      </w:r>
      <w:r w:rsidRPr="001F6E7C">
        <w:rPr>
          <w:rtl/>
          <w:lang w:val="en-US"/>
        </w:rPr>
        <w:t xml:space="preserve"> </w:t>
      </w:r>
      <w:r w:rsidRPr="001F6E7C">
        <w:rPr>
          <w:lang w:val="en-US"/>
        </w:rPr>
        <w:t>High dynamic range</w:t>
      </w:r>
    </w:p>
  </w:footnote>
  <w:footnote w:id="19">
    <w:p w14:paraId="12339AF5" w14:textId="67DD8A75" w:rsidR="001B3961" w:rsidRPr="00307C6E" w:rsidRDefault="001B3961" w:rsidP="00307C6E">
      <w:pPr>
        <w:pStyle w:val="Footnote"/>
        <w:rPr>
          <w:lang w:val="en-US"/>
        </w:rPr>
      </w:pPr>
      <w:r w:rsidRPr="00307C6E">
        <w:footnoteRef/>
      </w:r>
      <w:r w:rsidRPr="00307C6E">
        <w:rPr>
          <w:rtl/>
        </w:rPr>
        <w:t xml:space="preserve"> </w:t>
      </w:r>
      <w:r>
        <w:rPr>
          <w:lang w:val="en-US"/>
        </w:rPr>
        <w:t>GTX 1080Ti</w:t>
      </w:r>
    </w:p>
  </w:footnote>
  <w:footnote w:id="20">
    <w:p w14:paraId="6ECB08D4" w14:textId="399900E0" w:rsidR="001B3961" w:rsidRPr="001B3961" w:rsidRDefault="001B3961" w:rsidP="001B3961">
      <w:pPr>
        <w:pStyle w:val="Footnote"/>
      </w:pPr>
      <w:r w:rsidRPr="001B3961">
        <w:rPr>
          <w:rStyle w:val="FootnoteReference"/>
          <w:vertAlign w:val="baseline"/>
        </w:rPr>
        <w:footnoteRef/>
      </w:r>
      <w:r w:rsidRPr="001B3961">
        <w:rPr>
          <w:rtl/>
        </w:rPr>
        <w:t xml:space="preserve"> </w:t>
      </w:r>
      <w:r w:rsidRPr="001B3961">
        <w:t>Neural networks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94726"/>
    <w:multiLevelType w:val="hybridMultilevel"/>
    <w:tmpl w:val="9488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F7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C76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9E40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10241"/>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E5"/>
    <w:rsid w:val="00001898"/>
    <w:rsid w:val="000066C9"/>
    <w:rsid w:val="00063AC3"/>
    <w:rsid w:val="00067A44"/>
    <w:rsid w:val="00074DA0"/>
    <w:rsid w:val="000A0D72"/>
    <w:rsid w:val="000A7EBD"/>
    <w:rsid w:val="000C3F11"/>
    <w:rsid w:val="000D0A94"/>
    <w:rsid w:val="000D59A1"/>
    <w:rsid w:val="000F737A"/>
    <w:rsid w:val="001041B6"/>
    <w:rsid w:val="0011112D"/>
    <w:rsid w:val="00121B30"/>
    <w:rsid w:val="00154547"/>
    <w:rsid w:val="00155696"/>
    <w:rsid w:val="00171894"/>
    <w:rsid w:val="0018365E"/>
    <w:rsid w:val="00194454"/>
    <w:rsid w:val="001A1FBC"/>
    <w:rsid w:val="001A7535"/>
    <w:rsid w:val="001B3961"/>
    <w:rsid w:val="001B5AE7"/>
    <w:rsid w:val="001B6011"/>
    <w:rsid w:val="001C60FB"/>
    <w:rsid w:val="001E7716"/>
    <w:rsid w:val="001F6E7C"/>
    <w:rsid w:val="0020396C"/>
    <w:rsid w:val="0021055C"/>
    <w:rsid w:val="002121E5"/>
    <w:rsid w:val="0024671F"/>
    <w:rsid w:val="00247AEE"/>
    <w:rsid w:val="00266C17"/>
    <w:rsid w:val="002767EB"/>
    <w:rsid w:val="002A6242"/>
    <w:rsid w:val="002D3678"/>
    <w:rsid w:val="002E13C0"/>
    <w:rsid w:val="00307262"/>
    <w:rsid w:val="00307C6E"/>
    <w:rsid w:val="003615CD"/>
    <w:rsid w:val="00377146"/>
    <w:rsid w:val="00377634"/>
    <w:rsid w:val="00383B99"/>
    <w:rsid w:val="003906BE"/>
    <w:rsid w:val="004139E8"/>
    <w:rsid w:val="00436CC6"/>
    <w:rsid w:val="00446617"/>
    <w:rsid w:val="00484859"/>
    <w:rsid w:val="00485AFD"/>
    <w:rsid w:val="004A5BBB"/>
    <w:rsid w:val="00513765"/>
    <w:rsid w:val="00520984"/>
    <w:rsid w:val="00536405"/>
    <w:rsid w:val="00567C6E"/>
    <w:rsid w:val="00574085"/>
    <w:rsid w:val="0057513C"/>
    <w:rsid w:val="00591AC5"/>
    <w:rsid w:val="00594AF6"/>
    <w:rsid w:val="005B6C2E"/>
    <w:rsid w:val="00625C94"/>
    <w:rsid w:val="006549EE"/>
    <w:rsid w:val="00686C4C"/>
    <w:rsid w:val="0069255F"/>
    <w:rsid w:val="006972F4"/>
    <w:rsid w:val="006B400E"/>
    <w:rsid w:val="006B4333"/>
    <w:rsid w:val="006D084C"/>
    <w:rsid w:val="0070185B"/>
    <w:rsid w:val="0075316A"/>
    <w:rsid w:val="0076136F"/>
    <w:rsid w:val="00767CA3"/>
    <w:rsid w:val="00786AFD"/>
    <w:rsid w:val="0079486D"/>
    <w:rsid w:val="00796C8C"/>
    <w:rsid w:val="007A42E7"/>
    <w:rsid w:val="007C223E"/>
    <w:rsid w:val="007D593A"/>
    <w:rsid w:val="007E0828"/>
    <w:rsid w:val="008019B4"/>
    <w:rsid w:val="00834888"/>
    <w:rsid w:val="00862771"/>
    <w:rsid w:val="00897146"/>
    <w:rsid w:val="008A0E45"/>
    <w:rsid w:val="008A4F00"/>
    <w:rsid w:val="008C771C"/>
    <w:rsid w:val="008E1667"/>
    <w:rsid w:val="009133B9"/>
    <w:rsid w:val="00920F85"/>
    <w:rsid w:val="009239F3"/>
    <w:rsid w:val="00943667"/>
    <w:rsid w:val="0095287D"/>
    <w:rsid w:val="0096551F"/>
    <w:rsid w:val="00977B9A"/>
    <w:rsid w:val="009A550B"/>
    <w:rsid w:val="009A61C1"/>
    <w:rsid w:val="009B56A1"/>
    <w:rsid w:val="009E4A7C"/>
    <w:rsid w:val="009F3769"/>
    <w:rsid w:val="00A24179"/>
    <w:rsid w:val="00A5189A"/>
    <w:rsid w:val="00A63847"/>
    <w:rsid w:val="00A854F5"/>
    <w:rsid w:val="00AB3B5A"/>
    <w:rsid w:val="00B10293"/>
    <w:rsid w:val="00B170E5"/>
    <w:rsid w:val="00B36801"/>
    <w:rsid w:val="00B43CAA"/>
    <w:rsid w:val="00BC373E"/>
    <w:rsid w:val="00BF6C00"/>
    <w:rsid w:val="00C119C5"/>
    <w:rsid w:val="00C12CC8"/>
    <w:rsid w:val="00C5787B"/>
    <w:rsid w:val="00C60A75"/>
    <w:rsid w:val="00C75B7A"/>
    <w:rsid w:val="00CC427B"/>
    <w:rsid w:val="00CC46E0"/>
    <w:rsid w:val="00CE7074"/>
    <w:rsid w:val="00CF1E71"/>
    <w:rsid w:val="00D07473"/>
    <w:rsid w:val="00D50B7A"/>
    <w:rsid w:val="00D62D16"/>
    <w:rsid w:val="00D7123E"/>
    <w:rsid w:val="00D84C51"/>
    <w:rsid w:val="00DA7EB7"/>
    <w:rsid w:val="00DC79ED"/>
    <w:rsid w:val="00DE23DD"/>
    <w:rsid w:val="00E0419D"/>
    <w:rsid w:val="00E21603"/>
    <w:rsid w:val="00E26CF5"/>
    <w:rsid w:val="00E313E8"/>
    <w:rsid w:val="00E718D0"/>
    <w:rsid w:val="00E761F2"/>
    <w:rsid w:val="00E77288"/>
    <w:rsid w:val="00EB1B57"/>
    <w:rsid w:val="00ED1190"/>
    <w:rsid w:val="00ED73A3"/>
    <w:rsid w:val="00EF5309"/>
    <w:rsid w:val="00F20A13"/>
    <w:rsid w:val="00F45F9F"/>
    <w:rsid w:val="00F85145"/>
    <w:rsid w:val="00F92AA2"/>
    <w:rsid w:val="00F97A34"/>
    <w:rsid w:val="00FB325F"/>
    <w:rsid w:val="00FB7CEA"/>
    <w:rsid w:val="00FD2978"/>
    <w:rsid w:val="00FE7B0F"/>
    <w:rsid w:val="00FF2AEC"/>
    <w:rsid w:val="00FF5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284A13"/>
  <w15:chartTrackingRefBased/>
  <w15:docId w15:val="{04E08055-8A1B-442D-A433-3A6615BD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65"/>
    <w:pPr>
      <w:bidi/>
      <w:jc w:val="lowKashida"/>
    </w:pPr>
    <w:rPr>
      <w:rFonts w:asciiTheme="majorBidi" w:hAnsiTheme="majorBidi" w:cs="B Zar"/>
      <w:sz w:val="20"/>
      <w:lang w:val="de-DE" w:bidi="fa-IR"/>
    </w:rPr>
  </w:style>
  <w:style w:type="paragraph" w:styleId="Heading1">
    <w:name w:val="heading 1"/>
    <w:basedOn w:val="Normal"/>
    <w:next w:val="Normal"/>
    <w:link w:val="Heading1Char"/>
    <w:uiPriority w:val="9"/>
    <w:qFormat/>
    <w:rsid w:val="009E4A7C"/>
    <w:pPr>
      <w:keepNext/>
      <w:keepLines/>
      <w:numPr>
        <w:numId w:val="3"/>
      </w:numPr>
      <w:spacing w:before="240" w:after="0"/>
      <w:outlineLvl w:val="0"/>
    </w:pPr>
    <w:rPr>
      <w:rFonts w:asciiTheme="majorHAnsi" w:eastAsiaTheme="majorEastAsia" w:hAnsiTheme="majorHAnsi" w:cs="B Titr"/>
      <w:color w:val="2F5496" w:themeColor="accent1" w:themeShade="BF"/>
      <w:sz w:val="32"/>
      <w:szCs w:val="40"/>
    </w:rPr>
  </w:style>
  <w:style w:type="paragraph" w:styleId="Heading2">
    <w:name w:val="heading 2"/>
    <w:basedOn w:val="Normal"/>
    <w:next w:val="Normal"/>
    <w:link w:val="Heading2Char"/>
    <w:uiPriority w:val="9"/>
    <w:unhideWhenUsed/>
    <w:qFormat/>
    <w:rsid w:val="009E4A7C"/>
    <w:pPr>
      <w:keepNext/>
      <w:keepLines/>
      <w:numPr>
        <w:ilvl w:val="1"/>
        <w:numId w:val="3"/>
      </w:numPr>
      <w:spacing w:before="40" w:after="0"/>
      <w:outlineLvl w:val="1"/>
    </w:pPr>
    <w:rPr>
      <w:rFonts w:eastAsiaTheme="majorEastAsia" w:cs="B Titr"/>
      <w:b/>
      <w:color w:val="2F5496" w:themeColor="accent1" w:themeShade="BF"/>
      <w:sz w:val="26"/>
      <w:szCs w:val="28"/>
    </w:rPr>
  </w:style>
  <w:style w:type="paragraph" w:styleId="Heading3">
    <w:name w:val="heading 3"/>
    <w:basedOn w:val="Normal"/>
    <w:next w:val="Normal"/>
    <w:link w:val="Heading3Char"/>
    <w:uiPriority w:val="9"/>
    <w:unhideWhenUsed/>
    <w:qFormat/>
    <w:rsid w:val="009E4A7C"/>
    <w:pPr>
      <w:keepNext/>
      <w:keepLines/>
      <w:numPr>
        <w:ilvl w:val="2"/>
        <w:numId w:val="3"/>
      </w:numPr>
      <w:spacing w:before="40" w:after="0"/>
      <w:outlineLvl w:val="2"/>
    </w:pPr>
    <w:rPr>
      <w:rFonts w:eastAsiaTheme="majorEastAsia" w:cs="B Titr"/>
      <w:color w:val="1F3763" w:themeColor="accent1" w:themeShade="7F"/>
      <w:sz w:val="24"/>
      <w:szCs w:val="24"/>
    </w:rPr>
  </w:style>
  <w:style w:type="paragraph" w:styleId="Heading4">
    <w:name w:val="heading 4"/>
    <w:basedOn w:val="Normal"/>
    <w:next w:val="Normal"/>
    <w:link w:val="Heading4Char"/>
    <w:uiPriority w:val="9"/>
    <w:unhideWhenUsed/>
    <w:qFormat/>
    <w:rsid w:val="009E4A7C"/>
    <w:pPr>
      <w:keepNext/>
      <w:keepLines/>
      <w:numPr>
        <w:ilvl w:val="3"/>
        <w:numId w:val="3"/>
      </w:numPr>
      <w:spacing w:before="40" w:after="0"/>
      <w:outlineLvl w:val="3"/>
    </w:pPr>
    <w:rPr>
      <w:rFonts w:eastAsiaTheme="majorEastAsia" w:cs="B Titr"/>
      <w:b/>
      <w:color w:val="2F5496" w:themeColor="accent1" w:themeShade="BF"/>
      <w:sz w:val="24"/>
      <w:szCs w:val="24"/>
    </w:rPr>
  </w:style>
  <w:style w:type="paragraph" w:styleId="Heading5">
    <w:name w:val="heading 5"/>
    <w:basedOn w:val="Normal"/>
    <w:next w:val="Normal"/>
    <w:link w:val="Heading5Char"/>
    <w:uiPriority w:val="9"/>
    <w:unhideWhenUsed/>
    <w:qFormat/>
    <w:rsid w:val="009E4A7C"/>
    <w:pPr>
      <w:keepNext/>
      <w:keepLines/>
      <w:numPr>
        <w:ilvl w:val="4"/>
        <w:numId w:val="3"/>
      </w:numPr>
      <w:spacing w:before="40" w:after="0"/>
      <w:outlineLvl w:val="4"/>
    </w:pPr>
    <w:rPr>
      <w:rFonts w:asciiTheme="majorHAnsi" w:eastAsiaTheme="majorEastAsia" w:hAnsiTheme="majorHAnsi" w:cs="B Titr"/>
      <w:color w:val="2F5496" w:themeColor="accent1" w:themeShade="BF"/>
      <w:szCs w:val="24"/>
    </w:rPr>
  </w:style>
  <w:style w:type="paragraph" w:styleId="Heading6">
    <w:name w:val="heading 6"/>
    <w:basedOn w:val="Normal"/>
    <w:next w:val="Normal"/>
    <w:link w:val="Heading6Char"/>
    <w:uiPriority w:val="9"/>
    <w:semiHidden/>
    <w:unhideWhenUsed/>
    <w:qFormat/>
    <w:rsid w:val="00C60A7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0A7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0A7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A7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0E5"/>
  </w:style>
  <w:style w:type="paragraph" w:styleId="Footer">
    <w:name w:val="footer"/>
    <w:basedOn w:val="Normal"/>
    <w:link w:val="FooterChar"/>
    <w:uiPriority w:val="99"/>
    <w:unhideWhenUsed/>
    <w:rsid w:val="00B1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0E5"/>
  </w:style>
  <w:style w:type="character" w:customStyle="1" w:styleId="Heading1Char">
    <w:name w:val="Heading 1 Char"/>
    <w:basedOn w:val="DefaultParagraphFont"/>
    <w:link w:val="Heading1"/>
    <w:uiPriority w:val="9"/>
    <w:rsid w:val="009E4A7C"/>
    <w:rPr>
      <w:rFonts w:asciiTheme="majorHAnsi" w:eastAsiaTheme="majorEastAsia" w:hAnsiTheme="majorHAnsi" w:cs="B Titr"/>
      <w:color w:val="2F5496" w:themeColor="accent1" w:themeShade="BF"/>
      <w:sz w:val="32"/>
      <w:szCs w:val="40"/>
    </w:rPr>
  </w:style>
  <w:style w:type="character" w:customStyle="1" w:styleId="Heading2Char">
    <w:name w:val="Heading 2 Char"/>
    <w:basedOn w:val="DefaultParagraphFont"/>
    <w:link w:val="Heading2"/>
    <w:uiPriority w:val="9"/>
    <w:rsid w:val="009E4A7C"/>
    <w:rPr>
      <w:rFonts w:asciiTheme="majorBidi" w:eastAsiaTheme="majorEastAsia" w:hAnsiTheme="majorBidi" w:cs="B Titr"/>
      <w:b/>
      <w:color w:val="2F5496" w:themeColor="accent1" w:themeShade="BF"/>
      <w:sz w:val="26"/>
      <w:szCs w:val="28"/>
    </w:rPr>
  </w:style>
  <w:style w:type="character" w:customStyle="1" w:styleId="Heading3Char">
    <w:name w:val="Heading 3 Char"/>
    <w:basedOn w:val="DefaultParagraphFont"/>
    <w:link w:val="Heading3"/>
    <w:uiPriority w:val="9"/>
    <w:rsid w:val="009E4A7C"/>
    <w:rPr>
      <w:rFonts w:asciiTheme="majorBidi" w:eastAsiaTheme="majorEastAsia" w:hAnsiTheme="majorBidi" w:cs="B Titr"/>
      <w:color w:val="1F3763" w:themeColor="accent1" w:themeShade="7F"/>
      <w:sz w:val="24"/>
      <w:szCs w:val="24"/>
    </w:rPr>
  </w:style>
  <w:style w:type="character" w:customStyle="1" w:styleId="Heading4Char">
    <w:name w:val="Heading 4 Char"/>
    <w:basedOn w:val="DefaultParagraphFont"/>
    <w:link w:val="Heading4"/>
    <w:uiPriority w:val="9"/>
    <w:rsid w:val="009E4A7C"/>
    <w:rPr>
      <w:rFonts w:asciiTheme="majorBidi" w:eastAsiaTheme="majorEastAsia" w:hAnsiTheme="majorBidi" w:cs="B Titr"/>
      <w:b/>
      <w:color w:val="2F5496" w:themeColor="accent1" w:themeShade="BF"/>
      <w:sz w:val="24"/>
      <w:szCs w:val="24"/>
    </w:rPr>
  </w:style>
  <w:style w:type="character" w:customStyle="1" w:styleId="Heading5Char">
    <w:name w:val="Heading 5 Char"/>
    <w:basedOn w:val="DefaultParagraphFont"/>
    <w:link w:val="Heading5"/>
    <w:uiPriority w:val="9"/>
    <w:rsid w:val="009E4A7C"/>
    <w:rPr>
      <w:rFonts w:asciiTheme="majorHAnsi" w:eastAsiaTheme="majorEastAsia" w:hAnsiTheme="majorHAnsi" w:cs="B Titr"/>
      <w:color w:val="2F5496" w:themeColor="accent1" w:themeShade="BF"/>
      <w:szCs w:val="24"/>
    </w:rPr>
  </w:style>
  <w:style w:type="character" w:customStyle="1" w:styleId="Heading6Char">
    <w:name w:val="Heading 6 Char"/>
    <w:basedOn w:val="DefaultParagraphFont"/>
    <w:link w:val="Heading6"/>
    <w:uiPriority w:val="9"/>
    <w:semiHidden/>
    <w:rsid w:val="00C60A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0A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0A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A7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B4333"/>
    <w:pPr>
      <w:ind w:left="720"/>
      <w:contextualSpacing/>
    </w:pPr>
  </w:style>
  <w:style w:type="paragraph" w:styleId="FootnoteText">
    <w:name w:val="footnote text"/>
    <w:basedOn w:val="Normal"/>
    <w:link w:val="FootnoteTextChar"/>
    <w:uiPriority w:val="99"/>
    <w:semiHidden/>
    <w:unhideWhenUsed/>
    <w:rsid w:val="007D593A"/>
    <w:pPr>
      <w:spacing w:after="0" w:line="240" w:lineRule="auto"/>
    </w:pPr>
    <w:rPr>
      <w:szCs w:val="20"/>
    </w:rPr>
  </w:style>
  <w:style w:type="character" w:customStyle="1" w:styleId="FootnoteTextChar">
    <w:name w:val="Footnote Text Char"/>
    <w:basedOn w:val="DefaultParagraphFont"/>
    <w:link w:val="FootnoteText"/>
    <w:uiPriority w:val="99"/>
    <w:semiHidden/>
    <w:rsid w:val="007D593A"/>
    <w:rPr>
      <w:rFonts w:cs="B Zar"/>
      <w:sz w:val="20"/>
      <w:szCs w:val="20"/>
      <w:lang w:val="de-DE" w:bidi="fa-IR"/>
    </w:rPr>
  </w:style>
  <w:style w:type="character" w:styleId="FootnoteReference">
    <w:name w:val="footnote reference"/>
    <w:basedOn w:val="DefaultParagraphFont"/>
    <w:uiPriority w:val="99"/>
    <w:semiHidden/>
    <w:unhideWhenUsed/>
    <w:rsid w:val="007D593A"/>
    <w:rPr>
      <w:vertAlign w:val="superscript"/>
    </w:rPr>
  </w:style>
  <w:style w:type="paragraph" w:styleId="EndnoteText">
    <w:name w:val="endnote text"/>
    <w:basedOn w:val="Normal"/>
    <w:link w:val="EndnoteTextChar"/>
    <w:uiPriority w:val="99"/>
    <w:semiHidden/>
    <w:unhideWhenUsed/>
    <w:rsid w:val="007D593A"/>
    <w:pPr>
      <w:spacing w:after="0" w:line="240" w:lineRule="auto"/>
    </w:pPr>
    <w:rPr>
      <w:szCs w:val="20"/>
    </w:rPr>
  </w:style>
  <w:style w:type="character" w:customStyle="1" w:styleId="EndnoteTextChar">
    <w:name w:val="Endnote Text Char"/>
    <w:basedOn w:val="DefaultParagraphFont"/>
    <w:link w:val="EndnoteText"/>
    <w:uiPriority w:val="99"/>
    <w:semiHidden/>
    <w:rsid w:val="007D593A"/>
    <w:rPr>
      <w:rFonts w:cs="B Zar"/>
      <w:sz w:val="20"/>
      <w:szCs w:val="20"/>
      <w:lang w:val="de-DE" w:bidi="fa-IR"/>
    </w:rPr>
  </w:style>
  <w:style w:type="character" w:styleId="EndnoteReference">
    <w:name w:val="endnote reference"/>
    <w:basedOn w:val="DefaultParagraphFont"/>
    <w:uiPriority w:val="99"/>
    <w:unhideWhenUsed/>
    <w:rsid w:val="007D593A"/>
    <w:rPr>
      <w:vertAlign w:val="superscript"/>
    </w:rPr>
  </w:style>
  <w:style w:type="paragraph" w:customStyle="1" w:styleId="Footnote">
    <w:name w:val="Footnote"/>
    <w:basedOn w:val="FootnoteText"/>
    <w:link w:val="FootnoteChar"/>
    <w:qFormat/>
    <w:rsid w:val="005B6C2E"/>
    <w:rPr>
      <w:sz w:val="16"/>
    </w:rPr>
  </w:style>
  <w:style w:type="character" w:styleId="PlaceholderText">
    <w:name w:val="Placeholder Text"/>
    <w:basedOn w:val="DefaultParagraphFont"/>
    <w:uiPriority w:val="99"/>
    <w:semiHidden/>
    <w:rsid w:val="00FF55CF"/>
    <w:rPr>
      <w:color w:val="808080"/>
    </w:rPr>
  </w:style>
  <w:style w:type="character" w:customStyle="1" w:styleId="FootnoteChar">
    <w:name w:val="Footnote Char"/>
    <w:basedOn w:val="FootnoteTextChar"/>
    <w:link w:val="Footnote"/>
    <w:rsid w:val="005B6C2E"/>
    <w:rPr>
      <w:rFonts w:asciiTheme="majorBidi" w:hAnsiTheme="majorBidi" w:cs="B Zar"/>
      <w:sz w:val="16"/>
      <w:szCs w:val="20"/>
      <w:lang w:val="de-DE" w:bidi="fa-IR"/>
    </w:rPr>
  </w:style>
  <w:style w:type="paragraph" w:styleId="Caption">
    <w:name w:val="caption"/>
    <w:basedOn w:val="Normal"/>
    <w:next w:val="Normal"/>
    <w:uiPriority w:val="35"/>
    <w:unhideWhenUsed/>
    <w:qFormat/>
    <w:rsid w:val="002D36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084C"/>
    <w:rPr>
      <w:color w:val="0563C1" w:themeColor="hyperlink"/>
      <w:u w:val="single"/>
    </w:rPr>
  </w:style>
  <w:style w:type="character" w:styleId="UnresolvedMention">
    <w:name w:val="Unresolved Mention"/>
    <w:basedOn w:val="DefaultParagraphFont"/>
    <w:uiPriority w:val="99"/>
    <w:semiHidden/>
    <w:unhideWhenUsed/>
    <w:rsid w:val="006D0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16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radiance-online.org/learning/documentation/manual-pages/pdfs/evalglare.pdf/at_downloa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E75F-AAE5-4A68-B4D9-2B83C8A0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10</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Qorbani</dc:creator>
  <cp:keywords/>
  <dc:description/>
  <cp:lastModifiedBy>Mohammad Ali Qorbani</cp:lastModifiedBy>
  <cp:revision>77</cp:revision>
  <dcterms:created xsi:type="dcterms:W3CDTF">2021-02-20T15:19:00Z</dcterms:created>
  <dcterms:modified xsi:type="dcterms:W3CDTF">2021-02-24T14:36:00Z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da7a3139-55e1-3c3b-af56-4ac085fd0e0e</vt:lpwstr>
  </property>
  <property fmtid="{D5CDD505-2E9C-101B-9397-08002B2CF9AE}" pid="24" name="Mendeley Citation Style_1">
    <vt:lpwstr>http://www.zotero.org/styles/modern-humanities-research-association</vt:lpwstr>
  </property>
</Properties>
</file>