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7C" w:rsidRDefault="000307EB" w:rsidP="000307EB">
      <w:pPr>
        <w:spacing w:after="237" w:line="259" w:lineRule="auto"/>
        <w:ind w:left="2500" w:firstLine="366"/>
      </w:pPr>
      <w:r>
        <w:rPr>
          <w:rFonts w:ascii="Arial" w:eastAsia="Arial" w:hAnsi="Arial" w:cs="Arial"/>
          <w:b/>
          <w:sz w:val="28"/>
        </w:rPr>
        <w:t xml:space="preserve">NAME: MAQSOOD AHMED </w:t>
      </w:r>
    </w:p>
    <w:p w:rsidR="0057287C" w:rsidRDefault="000307EB">
      <w:pPr>
        <w:spacing w:after="237" w:line="259" w:lineRule="auto"/>
        <w:ind w:left="2876"/>
      </w:pPr>
      <w:r>
        <w:rPr>
          <w:rFonts w:ascii="Arial" w:eastAsia="Arial" w:hAnsi="Arial" w:cs="Arial"/>
          <w:b/>
          <w:sz w:val="28"/>
        </w:rPr>
        <w:t xml:space="preserve">ID: 38186 </w:t>
      </w:r>
    </w:p>
    <w:p w:rsidR="0057287C" w:rsidRDefault="000307EB">
      <w:pPr>
        <w:spacing w:after="237" w:line="259" w:lineRule="auto"/>
        <w:ind w:left="2876"/>
      </w:pPr>
      <w:r>
        <w:rPr>
          <w:rFonts w:ascii="Arial" w:eastAsia="Arial" w:hAnsi="Arial" w:cs="Arial"/>
          <w:b/>
          <w:sz w:val="28"/>
        </w:rPr>
        <w:t xml:space="preserve">DEPT: BS(CS) </w:t>
      </w:r>
      <w:bookmarkStart w:id="0" w:name="_GoBack"/>
      <w:bookmarkEnd w:id="0"/>
    </w:p>
    <w:p w:rsidR="0057287C" w:rsidRDefault="000307EB">
      <w:pPr>
        <w:tabs>
          <w:tab w:val="right" w:pos="9788"/>
        </w:tabs>
        <w:spacing w:after="198" w:line="259" w:lineRule="auto"/>
        <w:ind w:left="-629" w:right="-44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6614795" cy="6096"/>
                <wp:effectExtent l="0" t="0" r="0" b="0"/>
                <wp:docPr id="566" name="Group 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795" cy="6096"/>
                          <a:chOff x="0" y="0"/>
                          <a:chExt cx="6614795" cy="6096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6147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795">
                                <a:moveTo>
                                  <a:pt x="0" y="0"/>
                                </a:moveTo>
                                <a:lnTo>
                                  <a:pt x="6614795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66" style="width:520.85pt;height:0.48pt;mso-position-horizontal-relative:char;mso-position-vertical-relative:line" coordsize="66147,60">
                <v:shape id="Shape 89" style="position:absolute;width:66147;height:0;left:0;top:0;" coordsize="6614795,0" path="m0,0l6614795,0">
                  <v:stroke weight="0.4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>
        <w:tab/>
      </w:r>
      <w:r>
        <w:rPr>
          <w:b/>
          <w:sz w:val="32"/>
        </w:rPr>
        <w:t xml:space="preserve"> </w:t>
      </w:r>
    </w:p>
    <w:p w:rsidR="0057287C" w:rsidRDefault="000307EB">
      <w:pPr>
        <w:spacing w:after="41" w:line="259" w:lineRule="auto"/>
        <w:ind w:left="0" w:firstLine="0"/>
      </w:pPr>
      <w:r>
        <w:rPr>
          <w:rFonts w:ascii="Arial Rounded MT" w:eastAsia="Arial Rounded MT" w:hAnsi="Arial Rounded MT" w:cs="Arial Rounded MT"/>
          <w:b/>
          <w:sz w:val="32"/>
        </w:rPr>
        <w:t>Psych Analysis of a 40-year-old Pilot:</w:t>
      </w:r>
      <w:r>
        <w:rPr>
          <w:rFonts w:ascii="Arial Rounded MT" w:eastAsia="Arial Rounded MT" w:hAnsi="Arial Rounded MT" w:cs="Arial Rounded MT"/>
          <w:b/>
          <w:sz w:val="36"/>
        </w:rPr>
        <w:t xml:space="preserve"> </w:t>
      </w:r>
    </w:p>
    <w:p w:rsidR="0057287C" w:rsidRDefault="000307EB">
      <w:pPr>
        <w:ind w:left="-15" w:firstLine="720"/>
      </w:pPr>
      <w:r>
        <w:t xml:space="preserve">                                                                                      </w:t>
      </w:r>
      <w:r>
        <w:t xml:space="preserve">According to Eysenck's theory, a person's personality is greatly influenced by their biological make-up and genetics. Extraversion/introversion, neuroticism/stability, and psychoticism/superego control are his three main categories of psychology. </w:t>
      </w:r>
    </w:p>
    <w:p w:rsidR="0057287C" w:rsidRDefault="000307EB">
      <w:pPr>
        <w:ind w:left="-5"/>
      </w:pPr>
      <w:r>
        <w:t>We can u</w:t>
      </w:r>
      <w:r>
        <w:t xml:space="preserve">se Eysenck’s theory to analyze the personality of a 40-year-old Pilot by looking at three different parts of his personality. </w:t>
      </w:r>
    </w:p>
    <w:p w:rsidR="0057287C" w:rsidRDefault="000307EB">
      <w:pPr>
        <w:ind w:left="-5"/>
      </w:pPr>
      <w:r>
        <w:t>For instance, the man's decision to become a pilot may indicate that he is highly extraverted because he likely enjoys the excite</w:t>
      </w:r>
      <w:r>
        <w:t xml:space="preserve">ment and interpersonal interaction that come with the work. He might also be less extraverted and enjoy the comparatively solitary life of a pilot. </w:t>
      </w:r>
    </w:p>
    <w:p w:rsidR="0057287C" w:rsidRDefault="000307EB">
      <w:pPr>
        <w:ind w:left="-5"/>
      </w:pPr>
      <w:r>
        <w:t>The degree to which he is neurotic or stable can also be assessed in terms of how he handles the tension an</w:t>
      </w:r>
      <w:r>
        <w:t xml:space="preserve">d anxiety that come with being a pilot. If he can handle stress without losing his composure, it may indicate a higher degree of stability. However, this might have pointed to a </w:t>
      </w:r>
    </w:p>
    <w:p w:rsidR="0057287C" w:rsidRDefault="000307EB">
      <w:pPr>
        <w:ind w:left="-5"/>
      </w:pPr>
      <w:r>
        <w:t>higher degree of neuroticism if he frequently suffers from anxiety or panic a</w:t>
      </w:r>
      <w:r>
        <w:t xml:space="preserve">ttacks. </w:t>
      </w:r>
    </w:p>
    <w:p w:rsidR="0057287C" w:rsidRDefault="000307EB">
      <w:pPr>
        <w:spacing w:after="1"/>
        <w:ind w:left="-5"/>
      </w:pPr>
      <w:r>
        <w:t xml:space="preserve">In terms of his capacity to control his behavior and impulses, his degree of </w:t>
      </w:r>
    </w:p>
    <w:p w:rsidR="0057287C" w:rsidRDefault="000307EB">
      <w:pPr>
        <w:ind w:left="-5"/>
      </w:pPr>
      <w:r>
        <w:t>psychoticism/superego control can also be examined. He may have greater superego control if he can maintain a high level of self-control and adhere to strict safety proc</w:t>
      </w:r>
      <w:r>
        <w:t xml:space="preserve">edures. Instead, if he exhibits reckless behavior or a disdain for laws and regulations, this could indicate a higher level of psychoticism. </w:t>
      </w:r>
    </w:p>
    <w:p w:rsidR="0057287C" w:rsidRDefault="000307EB">
      <w:pPr>
        <w:ind w:left="-5"/>
      </w:pPr>
      <w:r>
        <w:t>It's important to remember that Eysenck's theory, like every other theory of personality, has its drawbacks and ha</w:t>
      </w:r>
      <w:r>
        <w:t xml:space="preserve">s undergone criticism and revision over time. Nevertheless, it can offer a helpful framework for comprehending how biological factors may affect a person's personality and behavior.  (268 words) </w:t>
      </w:r>
    </w:p>
    <w:p w:rsidR="0057287C" w:rsidRDefault="000307EB">
      <w:pPr>
        <w:spacing w:line="259" w:lineRule="auto"/>
        <w:ind w:left="0" w:firstLine="0"/>
      </w:pPr>
      <w:r>
        <w:t xml:space="preserve"> </w:t>
      </w:r>
    </w:p>
    <w:p w:rsidR="0057287C" w:rsidRDefault="000307EB">
      <w:pPr>
        <w:spacing w:after="402" w:line="259" w:lineRule="auto"/>
        <w:ind w:left="0" w:firstLine="0"/>
      </w:pPr>
      <w:r>
        <w:t xml:space="preserve"> </w:t>
      </w:r>
    </w:p>
    <w:p w:rsidR="0057287C" w:rsidRPr="000307EB" w:rsidRDefault="000307EB" w:rsidP="000307EB">
      <w:pPr>
        <w:tabs>
          <w:tab w:val="center" w:pos="720"/>
          <w:tab w:val="center" w:pos="1440"/>
          <w:tab w:val="center" w:pos="2160"/>
          <w:tab w:val="center" w:pos="2881"/>
          <w:tab w:val="center" w:pos="4383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sz w:val="37"/>
          <w:vertAlign w:val="subscript"/>
        </w:rPr>
        <w:t xml:space="preserve"> </w:t>
      </w:r>
      <w:r>
        <w:rPr>
          <w:sz w:val="37"/>
          <w:vertAlign w:val="subscript"/>
        </w:rPr>
        <w:tab/>
        <w:t xml:space="preserve"> </w:t>
      </w:r>
      <w:r>
        <w:rPr>
          <w:sz w:val="37"/>
          <w:vertAlign w:val="subscript"/>
        </w:rPr>
        <w:tab/>
        <w:t xml:space="preserve"> </w:t>
      </w:r>
      <w:r>
        <w:rPr>
          <w:sz w:val="37"/>
          <w:vertAlign w:val="subscript"/>
        </w:rPr>
        <w:tab/>
        <w:t xml:space="preserve"> </w:t>
      </w:r>
      <w:r>
        <w:rPr>
          <w:sz w:val="37"/>
          <w:vertAlign w:val="subscript"/>
        </w:rPr>
        <w:tab/>
      </w:r>
      <w:r>
        <w:rPr>
          <w:rFonts w:ascii="Algerian" w:eastAsia="Algerian" w:hAnsi="Algerian" w:cs="Algerian"/>
          <w:sz w:val="40"/>
        </w:rPr>
        <w:t>The End</w:t>
      </w:r>
    </w:p>
    <w:sectPr w:rsidR="0057287C" w:rsidRPr="000307EB">
      <w:pgSz w:w="12240" w:h="15840"/>
      <w:pgMar w:top="1440" w:right="1459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">
    <w:altName w:val="Times New Roman"/>
    <w:panose1 w:val="00000000000000000000"/>
    <w:charset w:val="0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87C"/>
    <w:rsid w:val="000307EB"/>
    <w:rsid w:val="0057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912E4"/>
  <w15:docId w15:val="{2F246005-F44D-409E-AC21-6B395DBBD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2023-03-25T11:15:00Z</dcterms:created>
  <dcterms:modified xsi:type="dcterms:W3CDTF">2023-03-25T11:15:00Z</dcterms:modified>
</cp:coreProperties>
</file>