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Emotions:</w:t>
      </w:r>
      <w:r>
        <w:rPr>
          <w:rFonts w:ascii="Arial" w:cs="Arial" w:eastAsia="Times New Roman" w:hAnsi="Arial"/>
          <w:color w:val="000000"/>
          <w:kern w:val="36"/>
          <w:sz w:val="24"/>
        </w:rPr>
        <w:t> </w:t>
      </w: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br/>
      </w: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Thinking, Feeling, and Communicating</w:t>
      </w:r>
    </w:p>
    <w:p>
      <w:pPr>
        <w:pStyle w:val="style0"/>
        <w:spacing w:after="0" w:lineRule="auto" w:line="240"/>
        <w:jc w:val="center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Chapter Four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b/>
          <w:bCs/>
          <w:color w:val="000000"/>
          <w:kern w:val="36"/>
          <w:sz w:val="24"/>
          <w:szCs w:val="24"/>
        </w:rPr>
        <w:t>What is Emotional Intelligence?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 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“EQ” is the capacity for recognizing our own feelings and those of others, for motivating ourselves, for managing emotions well in ourselves and in our relationships.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Goleman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developed four capacities of EQ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  <w:u w:val="single"/>
        </w:rPr>
        <w:t>1. Self-Awareness</w:t>
      </w: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: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Capacity for understanding one's emotions, one's strengths, and one's weaknesses.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  <w:u w:val="single"/>
        </w:rPr>
        <w:t>2. Self-Management</w:t>
      </w: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: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Capacity for effectively managing one's motives and regulating one's behavior.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 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  <w:u w:val="single"/>
        </w:rPr>
        <w:t>3. Social Awareness</w:t>
      </w: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: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Capacity for understanding what others </w:t>
      </w:r>
      <w:r>
        <w:rPr>
          <w:rFonts w:ascii="Arial" w:cs="Arial" w:eastAsia="Times New Roman" w:hAnsi="Arial"/>
          <w:color w:val="000000"/>
          <w:sz w:val="24"/>
          <w:szCs w:val="24"/>
        </w:rPr>
        <w:t>are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saying and feeling and why they feel and act as they do.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 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  <w:u w:val="single"/>
        </w:rPr>
        <w:t>4. Relationship Management</w:t>
      </w: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: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Capacity for acting in such a way as to get desired results from others and reach our goals.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 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What are Emotions?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Physiological Factors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Your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body reacts to fear with an increased heart rate, higher blood pressure, blood sugar level adjusts, adrenaline increased, pupils dilate, digestion slows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Nonverbal Reactions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Studies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show they can be the reaction &amp; also the cause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Emotions Include: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Cognitive Interpretations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Internal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dialogue with yourself, exaggerated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Verbal Expression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Constructive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outlet is needed or person risks social isolation, relationship problems, anxiety, depression, and/or aggressive tendencies            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HOMEWORK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Go to:</w:t>
      </w:r>
      <w:r>
        <w:rPr>
          <w:rFonts w:ascii="Arial" w:cs="Arial" w:eastAsia="Times New Roman" w:hAnsi="Arial"/>
          <w:color w:val="000000"/>
          <w:sz w:val="24"/>
        </w:rPr>
        <w:t> </w:t>
      </w:r>
      <w:r>
        <w:rPr/>
        <w:fldChar w:fldCharType="begin"/>
      </w:r>
      <w:r>
        <w:instrText xml:space="preserve"> HYPERLINK "http://quiz.ivillage.co.uk/uk_work/tests/eqtest.htm" </w:instrText>
      </w:r>
      <w:r>
        <w:rPr/>
        <w:fldChar w:fldCharType="separate"/>
      </w:r>
      <w:r>
        <w:rPr>
          <w:rFonts w:ascii="Arial" w:cs="Arial" w:eastAsia="Times New Roman" w:hAnsi="Arial"/>
          <w:color w:val="0000ff"/>
          <w:sz w:val="24"/>
          <w:u w:val="single"/>
        </w:rPr>
        <w:t>http://quiz.ivillage.co.uk/uk_work/tests/eqtest.htm</w:t>
      </w:r>
      <w:r>
        <w:rPr/>
        <w:fldChar w:fldCharType="end"/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Complete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the quiz and print at least 1 pg. (results page preferred)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Tell me 3 things, with details, you learned about yourself after the quiz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Due Wednesday in class for 10 points total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No late homework accepted for ANY REASON!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 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Influences on Emotional Expression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Personality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Culture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Gender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Biological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sex is the best predictor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Women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seem more aware of emotions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Social Conventions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Fear of Self-Disclosure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Emotional Contagion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Guidelines for Expressing Emotions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Expand your emotional vocabulary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Think about how to describe your feelings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Share multiple feelings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Recognize the difference between feeling, talking and acting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Accept responsibility for your feelings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Consider when and where to express self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Managing Difficult Emotions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  <w:u w:val="single"/>
        </w:rPr>
        <w:t>Facilitative emotions</w:t>
      </w:r>
      <w:r>
        <w:rPr>
          <w:rFonts w:ascii="Arial" w:cs="Arial" w:eastAsia="Times New Roman" w:hAnsi="Arial"/>
          <w:color w:val="000000"/>
          <w:sz w:val="24"/>
          <w:szCs w:val="24"/>
        </w:rPr>
        <w:t>: contribute to effective functioning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  <w:u w:val="single"/>
        </w:rPr>
        <w:t>Debilitative emotions</w:t>
      </w:r>
      <w:r>
        <w:rPr>
          <w:rFonts w:ascii="Arial" w:cs="Arial" w:eastAsia="Times New Roman" w:hAnsi="Arial"/>
          <w:color w:val="000000"/>
          <w:sz w:val="24"/>
          <w:szCs w:val="24"/>
        </w:rPr>
        <w:t>: detract from effective functioning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Sources of debilitative emotions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Genetics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(biological predispositions)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Emotional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memory (triggers of past events)</w:t>
      </w:r>
    </w:p>
    <w:p>
      <w:pPr>
        <w:pStyle w:val="style0"/>
        <w:spacing w:after="0" w:lineRule="auto" w:line="240"/>
        <w:ind w:left="585" w:hanging="225"/>
        <w:outlineLvl w:val="2"/>
        <w:rPr>
          <w:rFonts w:ascii="Tahoma" w:cs="Tahoma" w:eastAsia="Times New Roman" w:hAnsi="Tahoma"/>
          <w:color w:val="000000"/>
          <w:sz w:val="28"/>
          <w:szCs w:val="28"/>
        </w:rPr>
      </w:pPr>
      <w:r>
        <w:rPr>
          <w:rFonts w:ascii="Tahoma" w:cs="Tahoma" w:eastAsia="Times New Roman" w:hAnsi="Tahoma"/>
          <w:color w:val="000000"/>
          <w:sz w:val="28"/>
          <w:szCs w:val="28"/>
        </w:rPr>
        <w:t>–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Fear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of the unknown (new situations)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Irrational thinking</w:t>
      </w:r>
      <w:r>
        <w:rPr>
          <w:rFonts w:ascii="Arial" w:cs="Arial" w:eastAsia="Times New Roman" w:hAnsi="Arial"/>
          <w:color w:val="000000"/>
          <w:kern w:val="36"/>
          <w:sz w:val="24"/>
        </w:rPr>
        <w:t> </w:t>
      </w: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br/>
      </w: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and debilitative emotions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The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Fallacy of Perfection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The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Fallacy of Approval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The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Fallacy of </w:t>
      </w:r>
      <w:r>
        <w:rPr>
          <w:rFonts w:ascii="Arial" w:cs="Arial" w:eastAsia="Times New Roman" w:hAnsi="Arial"/>
          <w:color w:val="000000"/>
          <w:sz w:val="24"/>
          <w:szCs w:val="24"/>
        </w:rPr>
        <w:t>Shoulds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The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Fallacy of Overgeneralizations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The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Fallacy of Causation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The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Fallacy of Helplessness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The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Fallacy of Catastrophic Expectations</w:t>
      </w:r>
    </w:p>
    <w:p>
      <w:pPr>
        <w:pStyle w:val="style0"/>
        <w:spacing w:after="0" w:lineRule="auto" w:line="240"/>
        <w:jc w:val="center"/>
        <w:outlineLvl w:val="0"/>
        <w:rPr>
          <w:rFonts w:ascii="Tahoma" w:cs="Tahoma" w:eastAsia="Times New Roman" w:hAnsi="Tahoma"/>
          <w:color w:val="000000"/>
          <w:kern w:val="36"/>
          <w:sz w:val="44"/>
          <w:szCs w:val="44"/>
        </w:rPr>
      </w:pPr>
      <w:r>
        <w:rPr>
          <w:rFonts w:ascii="Arial" w:cs="Arial" w:eastAsia="Times New Roman" w:hAnsi="Arial"/>
          <w:color w:val="000000"/>
          <w:kern w:val="36"/>
          <w:sz w:val="24"/>
          <w:szCs w:val="24"/>
        </w:rPr>
        <w:t>Minimizing debilitative emotions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Monitor your emotional reactions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Note the activating event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Record your self-talk</w:t>
      </w:r>
    </w:p>
    <w:p>
      <w:pPr>
        <w:pStyle w:val="style0"/>
        <w:spacing w:after="0" w:lineRule="auto" w:line="240"/>
        <w:ind w:left="270" w:hanging="270"/>
        <w:outlineLvl w:val="1"/>
        <w:rPr>
          <w:rFonts w:ascii="Tahoma" w:cs="Tahoma" w:eastAsia="Times New Roman" w:hAnsi="Tahoma"/>
          <w:color w:val="000000"/>
          <w:sz w:val="32"/>
          <w:szCs w:val="32"/>
        </w:rPr>
      </w:pPr>
      <w:r>
        <w:rPr>
          <w:rFonts w:ascii="Wingdings" w:cs="Tahoma" w:eastAsia="Times New Roman" w:hAnsi="Wingdings"/>
          <w:color w:val="000000"/>
          <w:sz w:val="26"/>
          <w:szCs w:val="26"/>
        </w:rPr>
        <w:t></w:t>
      </w:r>
      <w:r>
        <w:rPr>
          <w:rFonts w:ascii="Times New Roman" w:cs="Times New Roman" w:eastAsia="Times New Roman" w:hAnsi="Times New Roman"/>
          <w:color w:val="000000"/>
          <w:sz w:val="14"/>
          <w:szCs w:val="14"/>
        </w:rPr>
        <w:t>  </w:t>
      </w:r>
      <w:r>
        <w:rPr>
          <w:rFonts w:ascii="Times New Roman" w:cs="Times New Roman" w:eastAsia="Times New Roman" w:hAnsi="Times New Roman"/>
          <w:color w:val="000000"/>
          <w:sz w:val="14"/>
        </w:rPr>
        <w:t> </w:t>
      </w:r>
      <w:r>
        <w:rPr>
          <w:rFonts w:ascii="Arial" w:cs="Arial" w:eastAsia="Times New Roman" w:hAnsi="Arial"/>
          <w:color w:val="000000"/>
          <w:sz w:val="24"/>
          <w:szCs w:val="24"/>
        </w:rPr>
        <w:t>Dispute your irrational beliefs</w:t>
      </w: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"http://www.google.com.pk/search?hl=en&amp;source=hp&amp;q=facilitative+emotions&amp;aq=f&amp;aqi=g1g-m2&amp;aql=&amp;oq=&amp;gs_rfai=" </w:instrText>
      </w:r>
      <w:r>
        <w:rPr/>
        <w:fldChar w:fldCharType="separate"/>
      </w:r>
      <w:r>
        <w:rPr>
          <w:rStyle w:val="style85"/>
        </w:rPr>
        <w:t>http://www.google.com.pk/search?hl=en&amp;source=hp&amp;q=facilitative+emotions&amp;aq=f&amp;aqi=g1g-m2&amp;aql=&amp;oq=&amp;gs_rfai=</w:t>
      </w:r>
      <w:r>
        <w:rPr/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395a610-9d70-4e25-962b-9cb67604b2f1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8">
    <w:name w:val="Heading 2 Char_0426ecb3-9ee3-42df-afe7-375ad7dd1e86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9">
    <w:name w:val="Heading 3 Char_81d6001e-7aea-4237-9921-153c06221c72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character" w:customStyle="1" w:styleId="style4100">
    <w:name w:val="apple-converted-space"/>
    <w:basedOn w:val="style65"/>
    <w:next w:val="style4100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413</Words>
  <Pages>2</Pages>
  <Characters>2499</Characters>
  <Application>WPS Office</Application>
  <DocSecurity>0</DocSecurity>
  <Paragraphs>72</Paragraphs>
  <ScaleCrop>false</ScaleCrop>
  <Company>Iqra</Company>
  <LinksUpToDate>false</LinksUpToDate>
  <CharactersWithSpaces>2965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2003-02-26T00:56:00Z</dcterms:created>
  <dc:creator>LR3</dc:creator>
  <lastModifiedBy>Infinix X688B</lastModifiedBy>
  <dcterms:modified xsi:type="dcterms:W3CDTF">2023-06-16T14:39:12Z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41d105def0044290a4a64a61151e7b5f</vt:lpwstr>
  </property>
</Properties>
</file>