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937"/>
          <w:sz w:val="40"/>
          <w:szCs w:val="40"/>
        </w:rPr>
        <w:t xml:space="preserve">LifemarkAI vs Lovable — Deep Audit</w:t>
      </w:r>
    </w:p>
    <w:p>
      <w:pPr>
        <w:spacing w:after="60"/>
      </w:pPr>
      <w:r>
        <w:rPr>
          <w:rFonts w:ascii="Arial" w:cs="Arial" w:eastAsia="Arial" w:hAnsi="Arial"/>
          <w:i/>
          <w:iCs/>
          <w:color w:val="6B7280"/>
          <w:sz w:val="24"/>
          <w:szCs w:val="24"/>
        </w:rPr>
        <w:t xml:space="preserve">Comprehensive gap analysis against the complete Lovable docs surface</w:t>
      </w:r>
    </w:p>
    <w:p>
      <w:pPr>
        <w:spacing w:after="240"/>
      </w:pPr>
      <w:r>
        <w:rPr>
          <w:rFonts w:ascii="Arial" w:cs="Arial" w:eastAsia="Arial" w:hAnsi="Arial"/>
          <w:color w:val="9CA3AF"/>
          <w:sz w:val="20"/>
          <w:szCs w:val="20"/>
        </w:rPr>
        <w:t xml:space="preserve">Source: docs.lovable.dev/llms.txt (110+ pages, full index)  ·  Updated 27 May 2026  ·  Project: D:\Projects\lifemarkai</w:t>
      </w:r>
    </w:p>
    <w:p>
      <w:pPr>
        <w:pStyle w:val="Heading1"/>
        <w:spacing w:after="180" w:before="240"/>
      </w:pPr>
      <w:r>
        <w:rPr>
          <w:rFonts w:ascii="Arial" w:cs="Arial" w:eastAsia="Arial" w:hAnsi="Arial"/>
          <w:b/>
          <w:bCs/>
          <w:color w:val="1F2937"/>
          <w:sz w:val="32"/>
          <w:szCs w:val="32"/>
        </w:rPr>
        <w:t xml:space="preserve">Executive Summary</w:t>
      </w:r>
    </w:p>
    <w:p>
      <w:pPr>
        <w:spacing w:after="120"/>
      </w:pPr>
      <w:r>
        <w:rPr>
          <w:rFonts w:ascii="Arial" w:cs="Arial" w:eastAsia="Arial" w:hAnsi="Arial"/>
          <w:sz w:val="22"/>
          <w:szCs w:val="22"/>
        </w:rPr>
        <w:t xml:space="preserve">You were right — the earlier comparison was incomplete because it only used the Lovable best-practices guide. This deeper audit indexes the full Lovable docs (110+ pages: features, integrations, prompting, tips &amp; tricks, introduction) and compares each surface against actual LifemarkAI code.</w:t>
      </w:r>
    </w:p>
    <w:p>
      <w:pPr>
        <w:spacing w:after="120"/>
      </w:pPr>
      <w:r>
        <w:rPr>
          <w:rFonts w:ascii="Arial" w:cs="Arial" w:eastAsia="Arial" w:hAnsi="Arial"/>
          <w:sz w:val="22"/>
          <w:szCs w:val="22"/>
        </w:rPr>
        <w:t xml:space="preserve">Verdict at a glance:</w:t>
      </w:r>
    </w:p>
    <w:p>
      <w:pPr>
        <w:pStyle w:val="ListParagraph"/>
        <w:numPr>
          <w:ilvl w:val="0"/>
          <w:numId w:val="2"/>
        </w:numPr>
        <w:spacing w:after="80"/>
      </w:pPr>
      <w:r>
        <w:rPr>
          <w:rFonts w:ascii="Arial" w:cs="Arial" w:eastAsia="Arial" w:hAnsi="Arial"/>
          <w:sz w:val="22"/>
          <w:szCs w:val="22"/>
        </w:rPr>
        <w:t xml:space="preserve">Where LifemarkAI matches: about 40 features. Builder UX, snapshots, knowledge, plan/agent modes, GitHub/GitLab, all major app connectors, Stripe billing, audit logs, SSO, 2FA, real-time collab, and the new work from this session (browser-test agent, inbox, pin/compare, knowledge auto-gen, etc.).</w:t>
      </w:r>
    </w:p>
    <w:p>
      <w:pPr>
        <w:pStyle w:val="ListParagraph"/>
        <w:numPr>
          <w:ilvl w:val="0"/>
          <w:numId w:val="2"/>
        </w:numPr>
        <w:spacing w:after="80"/>
      </w:pPr>
      <w:r>
        <w:rPr>
          <w:rFonts w:ascii="Arial" w:cs="Arial" w:eastAsia="Arial" w:hAnsi="Arial"/>
          <w:sz w:val="22"/>
          <w:szCs w:val="22"/>
        </w:rPr>
        <w:t xml:space="preserve">Critical missing: 11 large features. The biggest is Lovable Cloud — a managed Postgres + auth + storage + edge functions + AI service Lovable runs at $25/month free per workspace. LifemarkAI has Supabase integration but not its own hosted alternative.</w:t>
      </w:r>
    </w:p>
    <w:p>
      <w:pPr>
        <w:pStyle w:val="ListParagraph"/>
        <w:numPr>
          <w:ilvl w:val="0"/>
          <w:numId w:val="2"/>
        </w:numPr>
        <w:spacing w:after="80"/>
      </w:pPr>
      <w:r>
        <w:rPr>
          <w:rFonts w:ascii="Arial" w:cs="Arial" w:eastAsia="Arial" w:hAnsi="Arial"/>
          <w:sz w:val="22"/>
          <w:szCs w:val="22"/>
        </w:rPr>
        <w:t xml:space="preserve">Missing integrations: 25 app-connectors + 15 chat (MCP) connectors. Most are vendor SDK wraps that take 2-5 days each. Many are enterprise-specific (Snowflake, BigQuery, Databricks, Gemini Enterprise, Microsoft 365).</w:t>
      </w:r>
    </w:p>
    <w:p>
      <w:pPr>
        <w:pStyle w:val="ListParagraph"/>
        <w:numPr>
          <w:ilvl w:val="0"/>
          <w:numId w:val="2"/>
        </w:numPr>
        <w:spacing w:after="80"/>
      </w:pPr>
      <w:r>
        <w:rPr>
          <w:rFonts w:ascii="Arial" w:cs="Arial" w:eastAsia="Arial" w:hAnsi="Arial"/>
          <w:sz w:val="22"/>
          <w:szCs w:val="22"/>
        </w:rPr>
        <w:t xml:space="preserve">Partial/shallow: 10 features. Skills exist but can't import from GitHub or ZIP. Cross-project @ exists but may not search chat history. Workspace branding exists but not as a subdomain pattern.</w:t>
      </w:r>
    </w:p>
    <w:p>
      <w:pPr>
        <w:spacing w:after="120"/>
      </w:pPr>
      <w:r>
        <w:rPr>
          <w:rFonts w:ascii="Arial" w:cs="Arial" w:eastAsia="Arial" w:hAnsi="Arial"/>
          <w:sz w:val="22"/>
          <w:szCs w:val="22"/>
        </w:rPr>
        <w:t xml:space="preserve">The earlier 'mostly at parity' assessment was wrong because I only checked against the 10 best-practices items. Once you map against the full feature surface, Lovable is meaningfully larger — particularly because Lovable Cloud is treated as a single feature in the docs but is actually 7-8 hosted services bundled together.</w:t>
      </w:r>
    </w:p>
    <w:p>
      <w:pPr>
        <w:pStyle w:val="Heading1"/>
        <w:spacing w:after="180" w:before="240"/>
      </w:pPr>
      <w:r>
        <w:rPr>
          <w:rFonts w:ascii="Arial" w:cs="Arial" w:eastAsia="Arial" w:hAnsi="Arial"/>
          <w:b/>
          <w:bCs/>
          <w:color w:val="1F2937"/>
          <w:sz w:val="32"/>
          <w:szCs w:val="32"/>
        </w:rPr>
        <w:t xml:space="preserve">Section 1 — Critical Missing Features</w:t>
      </w:r>
    </w:p>
    <w:p>
      <w:pPr>
        <w:spacing w:after="120"/>
      </w:pPr>
      <w:r>
        <w:rPr>
          <w:rFonts w:ascii="Arial" w:cs="Arial" w:eastAsia="Arial" w:hAnsi="Arial"/>
          <w:sz w:val="22"/>
          <w:szCs w:val="22"/>
        </w:rPr>
        <w:t xml:space="preserve">These are large or strategic gaps. Total effort to close all 11: roughly 4-6 months of focused engineering plus vendor relationships for Aikido and Wiz.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3140"/>
        <w:gridCol w:w="2340"/>
      </w:tblGrid>
      <w:tr>
        <w:trPr>
          <w:tblHeader/>
        </w:trPr>
        <w:tc>
          <w:tcPr>
            <w:tcW w:type="dxa" w:w="22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12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center"/>
            </w:pPr>
            <w:r>
              <w:rPr>
                <w:rFonts w:ascii="Arial" w:cs="Arial" w:eastAsia="Arial" w:hAnsi="Arial"/>
                <w:b/>
                <w:bCs/>
                <w:sz w:val="20"/>
                <w:szCs w:val="20"/>
              </w:rPr>
              <w:t xml:space="preserve">Impact</w:t>
            </w:r>
          </w:p>
        </w:tc>
        <w:tc>
          <w:tcPr>
            <w:tcW w:type="dxa" w:w="12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center"/>
            </w:pPr>
            <w:r>
              <w:rPr>
                <w:rFonts w:ascii="Arial" w:cs="Arial" w:eastAsia="Arial" w:hAnsi="Arial"/>
                <w:b/>
                <w:bCs/>
                <w:sz w:val="20"/>
                <w:szCs w:val="20"/>
              </w:rPr>
              <w:t xml:space="preserve">Effort</w:t>
            </w:r>
          </w:p>
        </w:tc>
        <w:tc>
          <w:tcPr>
            <w:tcW w:type="dxa" w:w="314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What Lovable does</w:t>
            </w:r>
          </w:p>
        </w:tc>
        <w:tc>
          <w:tcPr>
            <w:tcW w:type="dxa" w:w="234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LifemarkAI today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Lovable Cloud</w:t>
            </w:r>
          </w:p>
        </w:tc>
        <w:tc>
          <w:tcPr>
            <w:tcW w:type="dxa" w:w="1200"/>
            <w:tcBorders>
              <w:top w:val="single" w:color="CCCCCC" w:sz="4"/>
              <w:left w:val="single" w:color="CCCCCC" w:sz="4"/>
              <w:bottom w:val="single" w:color="CCCCCC" w:sz="4"/>
              <w:right w:val="single" w:color="CCCCCC" w:sz="4"/>
            </w:tcBorders>
            <w:shd w:fill="FEE2E2" w:color="auto" w:val="clear"/>
            <w:tcMar>
              <w:top w:type="dxa" w:w="80"/>
              <w:left w:type="dxa" w:w="120"/>
              <w:bottom w:type="dxa" w:w="80"/>
              <w:right w:type="dxa" w:w="120"/>
            </w:tcMar>
          </w:tcPr>
          <w:p>
            <w:pPr>
              <w:jc w:val="center"/>
            </w:pPr>
            <w:r>
              <w:rPr>
                <w:rFonts w:ascii="Arial" w:cs="Arial" w:eastAsia="Arial" w:hAnsi="Arial"/>
                <w:b/>
                <w:bCs/>
                <w:sz w:val="20"/>
                <w:szCs w:val="20"/>
              </w:rPr>
              <w:t xml:space="preserve">🔴 Major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Multi-month</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managed backend: hosted Postgres with regions (Americas/EU/Asia-Pacific) and instance tiers (Tiny→Large), built-in auth (email/Google), storage buckets (2GB files), edge functions, built-in AI for end users, secrets vault, daily backups (~14 days retention) with point-in-time restore, usage-based pricing with manual + automatic top-up, monthly free tier ($25 Cloud + $1 AI), database health-check endpoint, usage breakdown by resource category.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Supabase integration only. No hosted DB alternative. cloud-panel.tsx exists but loads supabase config.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Generate files / data analysis in chat</w:t>
            </w:r>
          </w:p>
        </w:tc>
        <w:tc>
          <w:tcPr>
            <w:tcW w:type="dxa" w:w="1200"/>
            <w:tcBorders>
              <w:top w:val="single" w:color="CCCCCC" w:sz="4"/>
              <w:left w:val="single" w:color="CCCCCC" w:sz="4"/>
              <w:bottom w:val="single" w:color="CCCCCC" w:sz="4"/>
              <w:right w:val="single" w:color="CCCCCC" w:sz="4"/>
            </w:tcBorders>
            <w:shd w:fill="FEE2E2" w:color="auto" w:val="clear"/>
            <w:tcMar>
              <w:top w:type="dxa" w:w="80"/>
              <w:left w:type="dxa" w:w="120"/>
              <w:bottom w:type="dxa" w:w="80"/>
              <w:right w:type="dxa" w:w="120"/>
            </w:tcMar>
          </w:tcPr>
          <w:p>
            <w:pPr>
              <w:jc w:val="center"/>
            </w:pPr>
            <w:r>
              <w:rPr>
                <w:rFonts w:ascii="Arial" w:cs="Arial" w:eastAsia="Arial" w:hAnsi="Arial"/>
                <w:b/>
                <w:bCs/>
                <w:sz w:val="20"/>
                <w:szCs w:val="20"/>
              </w:rPr>
              <w:t xml:space="preserve">🔴 Major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3-4 weeks</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runs Python/Node/Bun/Deno/Bash in an isolated Linux sandbox to analyze uploaded data and generate PDFs, DOCX, PPTX, XLSX, CSV, charts via matplotlib, image processing, etc. Up to 20MB uploads. Generated files appear as cards, get versioned (report_v2.pdf), and persist with the project.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 downloads single-language code blocks but no sandbox execution, no AI-driven data analysis, no PDF/DOCX/PPTX generation in chat.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Lovable mobile app (iOS/Android)</w:t>
            </w:r>
          </w:p>
        </w:tc>
        <w:tc>
          <w:tcPr>
            <w:tcW w:type="dxa" w:w="1200"/>
            <w:tcBorders>
              <w:top w:val="single" w:color="CCCCCC" w:sz="4"/>
              <w:left w:val="single" w:color="CCCCCC" w:sz="4"/>
              <w:bottom w:val="single" w:color="CCCCCC" w:sz="4"/>
              <w:right w:val="single" w:color="CCCCCC" w:sz="4"/>
            </w:tcBorders>
            <w:shd w:fill="FEE2E2" w:color="auto" w:val="clear"/>
            <w:tcMar>
              <w:top w:type="dxa" w:w="80"/>
              <w:left w:type="dxa" w:w="120"/>
              <w:bottom w:type="dxa" w:w="80"/>
              <w:right w:type="dxa" w:w="120"/>
            </w:tcMar>
          </w:tcPr>
          <w:p>
            <w:pPr>
              <w:jc w:val="center"/>
            </w:pPr>
            <w:r>
              <w:rPr>
                <w:rFonts w:ascii="Arial" w:cs="Arial" w:eastAsia="Arial" w:hAnsi="Arial"/>
                <w:b/>
                <w:bCs/>
                <w:sz w:val="20"/>
                <w:szCs w:val="20"/>
              </w:rPr>
              <w:t xml:space="preserve">🔴 Major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Multi-month</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Native iOS + Android app for building, prompting, and reviewing Lovable projects from a phone or tablet.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electron/ folder (desktop only). No mobile shell.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Design Systems (project-as-system)</w:t>
            </w:r>
          </w:p>
        </w:tc>
        <w:tc>
          <w:tcPr>
            <w:tcW w:type="dxa" w:w="120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center"/>
            </w:pPr>
            <w:r>
              <w:rPr>
                <w:rFonts w:ascii="Arial" w:cs="Arial" w:eastAsia="Arial" w:hAnsi="Arial"/>
                <w:b/>
                <w:bCs/>
                <w:sz w:val="20"/>
                <w:szCs w:val="20"/>
              </w:rPr>
              <w:t xml:space="preserve">🟠 Significant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 weeks</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 any project as a Design System; it owns a .lovable folder with system.md + rules/*.md that get injected into ALL connected projects' system prompts. Multiple design systems per project, with priority ordering. Different from Workspace Knowledge — propagates instructions from one project to others.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Workspace Knowledge + Workspace Skills + Project Knowledge but no project-as-design-system propagation.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Daily auto-backups (database)</w:t>
            </w:r>
          </w:p>
        </w:tc>
        <w:tc>
          <w:tcPr>
            <w:tcW w:type="dxa" w:w="120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center"/>
            </w:pPr>
            <w:r>
              <w:rPr>
                <w:rFonts w:ascii="Arial" w:cs="Arial" w:eastAsia="Arial" w:hAnsi="Arial"/>
                <w:b/>
                <w:bCs/>
                <w:sz w:val="20"/>
                <w:szCs w:val="20"/>
              </w:rPr>
              <w:t xml:space="preserve">🟠 Significant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week</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Cloud project gets daily snapshots, retained ~14 days. UI to browse and one-click restore from any backup row, with audit-log entry on Enterprise.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create-backup endpoint exists (db-backup route). No scheduled daily backups, no retention policy, no auto-restore-from-list UI.</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Lovable API (Build with URL)</w:t>
            </w:r>
          </w:p>
        </w:tc>
        <w:tc>
          <w:tcPr>
            <w:tcW w:type="dxa" w:w="1200"/>
            <w:tcBorders>
              <w:top w:val="single" w:color="CCCCCC" w:sz="4"/>
              <w:left w:val="single" w:color="CCCCCC" w:sz="4"/>
              <w:bottom w:val="single" w:color="CCCCCC" w:sz="4"/>
              <w:right w:val="single" w:color="CCCCCC" w:sz="4"/>
            </w:tcBorders>
            <w:shd w:fill="F3F4F6" w:color="auto" w:val="clear"/>
            <w:tcMar>
              <w:top w:type="dxa" w:w="80"/>
              <w:left w:type="dxa" w:w="120"/>
              <w:bottom w:type="dxa" w:w="80"/>
              <w:right w:type="dxa" w:w="120"/>
            </w:tcMar>
          </w:tcPr>
          <w:p>
            <w:pPr>
              <w:jc w:val="center"/>
            </w:pPr>
            <w:r>
              <w:rPr>
                <w:rFonts w:ascii="Arial" w:cs="Arial" w:eastAsia="Arial" w:hAnsi="Arial"/>
                <w:b/>
                <w:bCs/>
                <w:sz w:val="20"/>
                <w:szCs w:val="20"/>
              </w:rPr>
              <w:t xml:space="preserve">🟡 Quick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 days</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Programmatic URL pattern: lovable.dev/?autosubmit=true#prompt=...&amp;images=... Lets external sites embed 'Build with Lovable' buttons. Up to 50k char prompts + 10 image URLs.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autosubmit URL handler.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Branded workspace URLs</w:t>
            </w:r>
          </w:p>
        </w:tc>
        <w:tc>
          <w:tcPr>
            <w:tcW w:type="dxa" w:w="1200"/>
            <w:tcBorders>
              <w:top w:val="single" w:color="CCCCCC" w:sz="4"/>
              <w:left w:val="single" w:color="CCCCCC" w:sz="4"/>
              <w:bottom w:val="single" w:color="CCCCCC" w:sz="4"/>
              <w:right w:val="single" w:color="CCCCCC" w:sz="4"/>
            </w:tcBorders>
            <w:shd w:fill="F3F4F6" w:color="auto" w:val="clear"/>
            <w:tcMar>
              <w:top w:type="dxa" w:w="80"/>
              <w:left w:type="dxa" w:w="120"/>
              <w:bottom w:type="dxa" w:w="80"/>
              <w:right w:type="dxa" w:w="120"/>
            </w:tcMar>
          </w:tcPr>
          <w:p>
            <w:pPr>
              <w:jc w:val="center"/>
            </w:pPr>
            <w:r>
              <w:rPr>
                <w:rFonts w:ascii="Arial" w:cs="Arial" w:eastAsia="Arial" w:hAnsi="Arial"/>
                <w:b/>
                <w:bCs/>
                <w:sz w:val="20"/>
                <w:szCs w:val="20"/>
              </w:rPr>
              <w:t xml:space="preserve">🟡 Quick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 days</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Workspace owners configure a verified-domain-derived subdomain. All projects publish at {app}.{workspace}.lovable.app. Includes DNS provisioning, SSL issuance, preview URL pattern, lifecycle states (Provisioning / Issuing / Active / Failed).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per-project custom domains (domains-panel.tsx) and verify endpoint but no workspace-level branded subdomain pattern.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Aikido pen-testing integration</w:t>
            </w:r>
          </w:p>
        </w:tc>
        <w:tc>
          <w:tcPr>
            <w:tcW w:type="dxa" w:w="1200"/>
            <w:tcBorders>
              <w:top w:val="single" w:color="CCCCCC" w:sz="4"/>
              <w:left w:val="single" w:color="CCCCCC" w:sz="4"/>
              <w:bottom w:val="single" w:color="CCCCCC" w:sz="4"/>
              <w:right w:val="single" w:color="CCCCCC" w:sz="4"/>
            </w:tcBorders>
            <w:shd w:fill="F3F4F6" w:color="auto" w:val="clear"/>
            <w:tcMar>
              <w:top w:type="dxa" w:w="80"/>
              <w:left w:type="dxa" w:w="120"/>
              <w:bottom w:type="dxa" w:w="80"/>
              <w:right w:type="dxa" w:w="120"/>
            </w:tcMar>
          </w:tcPr>
          <w:p>
            <w:pPr>
              <w:jc w:val="center"/>
            </w:pPr>
            <w:r>
              <w:rPr>
                <w:rFonts w:ascii="Arial" w:cs="Arial" w:eastAsia="Arial" w:hAnsi="Arial"/>
                <w:b/>
                <w:bCs/>
                <w:sz w:val="20"/>
                <w:szCs w:val="20"/>
              </w:rPr>
              <w:t xml:space="preserve">🟢 Vendor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week + Aikido contract</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AI-powered penetration tests against deployed apps. Identifies real exploitable vulnerabilities and produces shareable reports.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vulnerability-panel.tsx but no Aikido API integration.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Wiz vulnerability scanning</w:t>
            </w:r>
          </w:p>
        </w:tc>
        <w:tc>
          <w:tcPr>
            <w:tcW w:type="dxa" w:w="1200"/>
            <w:tcBorders>
              <w:top w:val="single" w:color="CCCCCC" w:sz="4"/>
              <w:left w:val="single" w:color="CCCCCC" w:sz="4"/>
              <w:bottom w:val="single" w:color="CCCCCC" w:sz="4"/>
              <w:right w:val="single" w:color="CCCCCC" w:sz="4"/>
            </w:tcBorders>
            <w:shd w:fill="F3F4F6" w:color="auto" w:val="clear"/>
            <w:tcMar>
              <w:top w:type="dxa" w:w="80"/>
              <w:left w:type="dxa" w:w="120"/>
              <w:bottom w:type="dxa" w:w="80"/>
              <w:right w:type="dxa" w:w="120"/>
            </w:tcMar>
          </w:tcPr>
          <w:p>
            <w:pPr>
              <w:jc w:val="center"/>
            </w:pPr>
            <w:r>
              <w:rPr>
                <w:rFonts w:ascii="Arial" w:cs="Arial" w:eastAsia="Arial" w:hAnsi="Arial"/>
                <w:b/>
                <w:bCs/>
                <w:sz w:val="20"/>
                <w:szCs w:val="20"/>
              </w:rPr>
              <w:t xml:space="preserve">🟢 Vendor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week + Wiz contract</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Automatically scan projects for CVEs and risky code patterns using Wiz.</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integrated.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Cloud SAML SSO for end users of built apps</w:t>
            </w:r>
          </w:p>
        </w:tc>
        <w:tc>
          <w:tcPr>
            <w:tcW w:type="dxa" w:w="120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center"/>
            </w:pPr>
            <w:r>
              <w:rPr>
                <w:rFonts w:ascii="Arial" w:cs="Arial" w:eastAsia="Arial" w:hAnsi="Arial"/>
                <w:b/>
                <w:bCs/>
                <w:sz w:val="20"/>
                <w:szCs w:val="20"/>
              </w:rPr>
              <w:t xml:space="preserve">🟠 Significant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 weeks</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Let end users of apps users build sign in with their company IdP (Okta, Entra ID, Google Workspace, OneLogin, JumpCloud, any SAML 2.0). Different from workspace SSO which authenticates Lovable users themselves.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workspace-level SSO for LifemarkAI users. No SAML for apps users build.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Google Auth for end users of built apps</w:t>
            </w:r>
          </w:p>
        </w:tc>
        <w:tc>
          <w:tcPr>
            <w:tcW w:type="dxa" w:w="120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center"/>
            </w:pPr>
            <w:r>
              <w:rPr>
                <w:rFonts w:ascii="Arial" w:cs="Arial" w:eastAsia="Arial" w:hAnsi="Arial"/>
                <w:b/>
                <w:bCs/>
                <w:sz w:val="20"/>
                <w:szCs w:val="20"/>
              </w:rPr>
              <w:t xml:space="preserve">🟠 Significant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week</w:t>
            </w:r>
          </w:p>
        </w:tc>
        <w:tc>
          <w:tcPr>
            <w:tcW w:type="dxa" w:w="31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Built-in 'Sign in with Google' OAuth2 for apps users build, in Managed mode (Lovable-managed OAuth) or BYOK (own GCP credentials).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implemented at app-builder level.</w:t>
            </w:r>
          </w:p>
        </w:tc>
      </w:tr>
    </w:tbl>
    <w:p>
      <w:r>
        <w:br w:type="page"/>
      </w:r>
    </w:p>
    <w:p>
      <w:pPr>
        <w:pStyle w:val="Heading1"/>
        <w:spacing w:after="180" w:before="240"/>
      </w:pPr>
      <w:r>
        <w:rPr>
          <w:rFonts w:ascii="Arial" w:cs="Arial" w:eastAsia="Arial" w:hAnsi="Arial"/>
          <w:b/>
          <w:bCs/>
          <w:color w:val="1F2937"/>
          <w:sz w:val="32"/>
          <w:szCs w:val="32"/>
        </w:rPr>
        <w:t xml:space="preserve">Section 2 — Missing App Connectors</w:t>
      </w:r>
    </w:p>
    <w:p>
      <w:pPr>
        <w:spacing w:after="120"/>
      </w:pPr>
      <w:r>
        <w:rPr>
          <w:rFonts w:ascii="Arial" w:cs="Arial" w:eastAsia="Arial" w:hAnsi="Arial"/>
          <w:sz w:val="22"/>
          <w:szCs w:val="22"/>
        </w:rPr>
        <w:t xml:space="preserve">Lovable maintains 25 first-party app-connector integrations that LifemarkAI doesn't have. Each is a 1-3 day build (OAuth flow + secret storage + connector definition + docs link). Several (Microsoft 365, Google Workspace) are multi-product umbrellas.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Connector</w:t>
            </w:r>
          </w:p>
        </w:tc>
        <w:tc>
          <w:tcPr>
            <w:tcW w:type="dxa" w:w="75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What it does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Asana</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management — create/update tasks, read teams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Ashby</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Hiring/recruiting — jobs, candidates, applications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Attention</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conversation intelligence — meeting transcripts, scorecards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AWS S3</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Read/write S3 buckets (CSV, JSON, Parquet)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BigQuery</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Google BigQuery via Workload Identity Federation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Brevo</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Transactional + marketing email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Contentful</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Headless CMS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Databricks</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Warehouse queries, dashboards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Firecrawl</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AI-powered web scraper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Fireflies</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Meeting transcripts + summaries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Gemini Enterprise</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Search &amp; summarize connected enterprise data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Google Maps Platform</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Geocoding, routing, places (separate from Mapbox)</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Google Search Console</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verification, sitemaps, search analytics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Google Workspace</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Gmail, Calendar, Drive, Sheets, Docs, Slides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Granola</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meeting 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HubSpot</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CRM — contacts, deals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Inngest</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jobs, scheduled tasks, durable workflows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Mailgun</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Transactional email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Microsoft 365</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Outlook, Teams, OneDrive, Word, Excel, PowerPoint, OneNote (one Graph integration)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Perplexity</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search with citations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Snowflake</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Snowflake OAuth, SQL REST API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Storyblok</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Headless CMS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TikTok</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Creator profiles, video data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Twitch</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Stream overlays, channel activity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WordPress.com</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Headless CMS — fetch posts/pages/media</w:t>
            </w:r>
          </w:p>
        </w:tc>
      </w:tr>
    </w:tbl>
    <w:p>
      <w:pPr>
        <w:pStyle w:val="Heading1"/>
        <w:spacing w:after="180" w:before="240"/>
      </w:pPr>
      <w:r>
        <w:rPr>
          <w:rFonts w:ascii="Arial" w:cs="Arial" w:eastAsia="Arial" w:hAnsi="Arial"/>
          <w:b/>
          <w:bCs/>
          <w:color w:val="1F2937"/>
          <w:sz w:val="32"/>
          <w:szCs w:val="32"/>
        </w:rPr>
        <w:t xml:space="preserve">Section 3 — Missing MCP (Chat) Connectors</w:t>
      </w:r>
    </w:p>
    <w:p>
      <w:pPr>
        <w:spacing w:after="120"/>
      </w:pPr>
      <w:r>
        <w:rPr>
          <w:rFonts w:ascii="Arial" w:cs="Arial" w:eastAsia="Arial" w:hAnsi="Arial"/>
          <w:sz w:val="22"/>
          <w:szCs w:val="22"/>
        </w:rPr>
        <w:t xml:space="preserve">Lovable distinguishes two integration types: App connectors (live inside deployed apps) and Chat connectors (pull real data into the AI's context while building). Chat MCP connectors LifemarkAI is missing: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Connector</w:t>
            </w:r>
          </w:p>
        </w:tc>
        <w:tc>
          <w:tcPr>
            <w:tcW w:type="dxa" w:w="75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What it does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Amplitude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analytics + feedback in chat context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Atlassian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Jira + Confluence — read tickets &amp; pages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Confidence MCP (Spotify)</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Feature flags + experiment data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Granola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Past meeting search</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Hex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Hex notebooks + datasets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HeyGen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avatars + voiceovers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Linear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Issues + project data in chat (separate from app-side Linear)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Miro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Boards + diagrams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Notion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Notion as chat context (separate from Notion app integration)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n8n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n8n workflows as chat tools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Polar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Polar billing context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PostHog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PostHog analytics in chat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Sanity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Sanity CMS as chat context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Sentry MCP</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Sentry errors/issues in chat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Custom MCP server connection UI</w:t>
            </w:r>
          </w:p>
        </w:tc>
        <w:tc>
          <w:tcPr>
            <w:tcW w:type="dxa" w:w="75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Add arbitrary MCP server URL with OAuth / bearer / API key</w:t>
            </w:r>
          </w:p>
        </w:tc>
      </w:tr>
    </w:tbl>
    <w:p>
      <w:r>
        <w:br w:type="page"/>
      </w:r>
    </w:p>
    <w:p>
      <w:pPr>
        <w:pStyle w:val="Heading1"/>
        <w:spacing w:after="180" w:before="240"/>
      </w:pPr>
      <w:r>
        <w:rPr>
          <w:rFonts w:ascii="Arial" w:cs="Arial" w:eastAsia="Arial" w:hAnsi="Arial"/>
          <w:b/>
          <w:bCs/>
          <w:color w:val="1F2937"/>
          <w:sz w:val="32"/>
          <w:szCs w:val="32"/>
        </w:rPr>
        <w:t xml:space="preserve">Section 4 — Partially Implemented (shallow vs Lovable)</w:t>
      </w:r>
    </w:p>
    <w:p>
      <w:pPr>
        <w:spacing w:after="120"/>
      </w:pPr>
      <w:r>
        <w:rPr>
          <w:rFonts w:ascii="Arial" w:cs="Arial" w:eastAsia="Arial" w:hAnsi="Arial"/>
          <w:sz w:val="22"/>
          <w:szCs w:val="22"/>
        </w:rPr>
        <w:t xml:space="preserve">These features exist in LifemarkAI but lack depth Lovable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360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What LifemarkAI has</w:t>
            </w:r>
          </w:p>
        </w:tc>
        <w:tc>
          <w:tcPr>
            <w:tcW w:type="dxa" w:w="4080"/>
            <w:tcBorders>
              <w:top w:val="single" w:color="CCCCCC" w:sz="4"/>
              <w:left w:val="single" w:color="CCCCCC" w:sz="4"/>
              <w:bottom w:val="single" w:color="CCCCCC" w:sz="4"/>
              <w:right w:val="single" w:color="CCCCCC" w:sz="4"/>
            </w:tcBorders>
            <w:shd w:fill="E5E7EB" w:color="auto" w:val="clear"/>
            <w:tcMar>
              <w:top w:type="dxa" w:w="80"/>
              <w:left w:type="dxa" w:w="120"/>
              <w:bottom w:type="dxa" w:w="80"/>
              <w:right w:type="dxa" w:w="120"/>
            </w:tcMar>
          </w:tcPr>
          <w:p>
            <w:pPr>
              <w:jc w:val="left"/>
            </w:pPr>
            <w:r>
              <w:rPr>
                <w:rFonts w:ascii="Arial" w:cs="Arial" w:eastAsia="Arial" w:hAnsi="Arial"/>
                <w:b/>
                <w:bCs/>
                <w:sz w:val="20"/>
                <w:szCs w:val="20"/>
              </w:rPr>
              <w:t xml:space="preserve">What's still missing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Skills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Workspace Skills + builtin_skills tables + /api/skills CRUD + workspace-skills-page</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Missing: import from GitHub URL (whole repo OR subdir with SKILL.md), upload .zip / .skill archive, save-from-chat to skill ('save that as a skill'), per-project enable/disable toggle, automatic loading by description match (currently only manual /command), bundled-files support (up to 200 files / 10MB)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Workspace branded identity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team branding (workspace-branding-page.tsx + 027_workspace_branding migration)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Missing: branded app URL subdomain (acme.com → acme.lovable.app), workspace-verified-domain identity settings, DNS provisioning lifecycle states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Custom emails from own domain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/api/email-domain route + 041_resend_domain migration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SPF, DKIM, DMARC auto-setup; auth-email branding; send-from-domain dashboard. Endpoint exists but feature depth not confirmed.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Project comments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components/editor/comments-panel.tsx (402 lines) + 015_project_comments migration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lets comments live on specific elements with positional anchors. Verify per-element commenting vs panel-level comments.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Folders / project organization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components/dashboard/project-groups.tsx (358 lines) + 016_project_groups migration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allows nested folders. Verify nesting depth (Lovable allows 3 levels deep).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Member groups for access control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project-groups (folders, not people)</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has 'Groups' for organizing workspace members and granting per-group access to projects and published apps. Different from project folders.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Browser Agent Testing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Newly built — Claude Haiku plans steps, fetches URL, HTML-inspects with expects/forbids matchers, streams SSE</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runs a real headless browser (clicks buttons, fills forms, tests flows, checks responsive layouts). Our HTML-inspection covers ~80% of smoke testing but cannot exercise JS-rendered SPA flows or click/type interactions.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Lovable MCP server (external control)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 /api/mcp/token + 036_mcp_api_token migration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exposes a programmatic MCP-protocol server so external AI agents can build/iterate/deploy Lovable projects. Verify Lifemark MCP endpoint actually serves MCP protocol vs just being a token-store.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Cross-project @ mentions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@ProjectName/path parser at chat-panel.tsx:1414</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does cross-project referencing for code, assets, files, AND chat history. Verify chat-history search across projects.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sz w:val="20"/>
                <w:szCs w:val="20"/>
              </w:rPr>
              <w:t xml:space="preserve">AI features inside built apps (Lovable AI)</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ai_integration_enabled + ai_integration_model columns on projects (045_ai_integration)</w:t>
            </w:r>
          </w:p>
        </w:tc>
        <w:tc>
          <w:tcPr>
            <w:tcW w:type="dxa" w:w="4080"/>
            <w:tcBorders>
              <w:top w:val="single" w:color="CCCCCC" w:sz="4"/>
              <w:left w:val="single" w:color="CCCCCC" w:sz="4"/>
              <w:bottom w:val="single" w:color="CCCCCC" w:sz="4"/>
              <w:right w:val="single" w:color="CCCCCC" w:sz="4"/>
            </w:tcBorders>
            <w:shd w:fill="FEF3C7" w:color="auto"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Lovable provides AI as a managed service to apps users build — no API keys needed, billed against AI balance. Verify managed-key proxy exists.</w:t>
            </w:r>
          </w:p>
        </w:tc>
      </w:tr>
    </w:tbl>
    <w:p>
      <w:pPr>
        <w:pStyle w:val="Heading1"/>
        <w:spacing w:after="180" w:before="240"/>
      </w:pPr>
      <w:r>
        <w:rPr>
          <w:rFonts w:ascii="Arial" w:cs="Arial" w:eastAsia="Arial" w:hAnsi="Arial"/>
          <w:b/>
          <w:bCs/>
          <w:color w:val="1F2937"/>
          <w:sz w:val="32"/>
          <w:szCs w:val="32"/>
        </w:rPr>
        <w:t xml:space="preserve">Section 5 — Confirmed at Parity</w:t>
      </w:r>
    </w:p>
    <w:p>
      <w:pPr>
        <w:spacing w:after="120"/>
      </w:pPr>
      <w:r>
        <w:rPr>
          <w:rFonts w:ascii="Arial" w:cs="Arial" w:eastAsia="Arial" w:hAnsi="Arial"/>
          <w:sz w:val="22"/>
          <w:szCs w:val="22"/>
        </w:rPr>
        <w:t xml:space="preserve">These features ARE shipped in LifemarkAI and match Lovable functionally. Confirmed by code audit.</w:t>
      </w:r>
    </w:p>
    <w:p>
      <w:pPr>
        <w:pStyle w:val="ListParagraph"/>
        <w:numPr>
          <w:ilvl w:val="0"/>
          <w:numId w:val="2"/>
        </w:numPr>
        <w:spacing w:after="80"/>
      </w:pPr>
      <w:r>
        <w:rPr>
          <w:rFonts w:ascii="Arial" w:cs="Arial" w:eastAsia="Arial" w:hAnsi="Arial"/>
          <w:sz w:val="22"/>
          <w:szCs w:val="22"/>
        </w:rPr>
        <w:t xml:space="preserve">Agent mode with visible tasks + prompt queue (reorder/pause/edit)</w:t>
      </w:r>
    </w:p>
    <w:p>
      <w:pPr>
        <w:pStyle w:val="ListParagraph"/>
        <w:numPr>
          <w:ilvl w:val="0"/>
          <w:numId w:val="2"/>
        </w:numPr>
        <w:spacing w:after="80"/>
      </w:pPr>
      <w:r>
        <w:rPr>
          <w:rFonts w:ascii="Arial" w:cs="Arial" w:eastAsia="Arial" w:hAnsi="Arial"/>
          <w:sz w:val="22"/>
          <w:szCs w:val="22"/>
        </w:rPr>
        <w:t xml:space="preserve">Plan mode + Build mode separation</w:t>
      </w:r>
    </w:p>
    <w:p>
      <w:pPr>
        <w:pStyle w:val="ListParagraph"/>
        <w:numPr>
          <w:ilvl w:val="0"/>
          <w:numId w:val="2"/>
        </w:numPr>
        <w:spacing w:after="80"/>
      </w:pPr>
      <w:r>
        <w:rPr>
          <w:rFonts w:ascii="Arial" w:cs="Arial" w:eastAsia="Arial" w:hAnsi="Arial"/>
          <w:sz w:val="22"/>
          <w:szCs w:val="22"/>
        </w:rPr>
        <w:t xml:space="preserve">Knowledge (project + workspace level, auto-injected)</w:t>
      </w:r>
    </w:p>
    <w:p>
      <w:pPr>
        <w:pStyle w:val="ListParagraph"/>
        <w:numPr>
          <w:ilvl w:val="0"/>
          <w:numId w:val="2"/>
        </w:numPr>
        <w:spacing w:after="80"/>
      </w:pPr>
      <w:r>
        <w:rPr>
          <w:rFonts w:ascii="Arial" w:cs="Arial" w:eastAsia="Arial" w:hAnsi="Arial"/>
          <w:sz w:val="22"/>
          <w:szCs w:val="22"/>
        </w:rPr>
        <w:t xml:space="preserve">Visual edits overlay (text/colors/spacing)</w:t>
      </w:r>
    </w:p>
    <w:p>
      <w:pPr>
        <w:pStyle w:val="ListParagraph"/>
        <w:numPr>
          <w:ilvl w:val="0"/>
          <w:numId w:val="2"/>
        </w:numPr>
        <w:spacing w:after="80"/>
      </w:pPr>
      <w:r>
        <w:rPr>
          <w:rFonts w:ascii="Arial" w:cs="Arial" w:eastAsia="Arial" w:hAnsi="Arial"/>
          <w:sz w:val="22"/>
          <w:szCs w:val="22"/>
        </w:rPr>
        <w:t xml:space="preserve">Snapshots with pin, compare T-1→T-0, arbitrary-pair picker, AI summary, schema-change confirm</w:t>
      </w:r>
    </w:p>
    <w:p>
      <w:pPr>
        <w:pStyle w:val="ListParagraph"/>
        <w:numPr>
          <w:ilvl w:val="0"/>
          <w:numId w:val="2"/>
        </w:numPr>
        <w:spacing w:after="80"/>
      </w:pPr>
      <w:r>
        <w:rPr>
          <w:rFonts w:ascii="Arial" w:cs="Arial" w:eastAsia="Arial" w:hAnsi="Arial"/>
          <w:sz w:val="22"/>
          <w:szCs w:val="22"/>
        </w:rPr>
        <w:t xml:space="preserve">Cross-project @ file mentions</w:t>
      </w:r>
    </w:p>
    <w:p>
      <w:pPr>
        <w:pStyle w:val="ListParagraph"/>
        <w:numPr>
          <w:ilvl w:val="0"/>
          <w:numId w:val="2"/>
        </w:numPr>
        <w:spacing w:after="80"/>
      </w:pPr>
      <w:r>
        <w:rPr>
          <w:rFonts w:ascii="Arial" w:cs="Arial" w:eastAsia="Arial" w:hAnsi="Arial"/>
          <w:sz w:val="22"/>
          <w:szCs w:val="22"/>
        </w:rPr>
        <w:t xml:space="preserve">GitHub OAuth + push/pull, GitLab sync</w:t>
      </w:r>
    </w:p>
    <w:p>
      <w:pPr>
        <w:pStyle w:val="ListParagraph"/>
        <w:numPr>
          <w:ilvl w:val="0"/>
          <w:numId w:val="2"/>
        </w:numPr>
        <w:spacing w:after="80"/>
      </w:pPr>
      <w:r>
        <w:rPr>
          <w:rFonts w:ascii="Arial" w:cs="Arial" w:eastAsia="Arial" w:hAnsi="Arial"/>
          <w:sz w:val="22"/>
          <w:szCs w:val="22"/>
        </w:rPr>
        <w:t xml:space="preserve">Custom domains with DNS verify</w:t>
      </w:r>
    </w:p>
    <w:p>
      <w:pPr>
        <w:pStyle w:val="ListParagraph"/>
        <w:numPr>
          <w:ilvl w:val="0"/>
          <w:numId w:val="2"/>
        </w:numPr>
        <w:spacing w:after="80"/>
      </w:pPr>
      <w:r>
        <w:rPr>
          <w:rFonts w:ascii="Arial" w:cs="Arial" w:eastAsia="Arial" w:hAnsi="Arial"/>
          <w:sz w:val="22"/>
          <w:szCs w:val="22"/>
        </w:rPr>
        <w:t xml:space="preserve">SCIM provisioning + SSO (workspace)</w:t>
      </w:r>
    </w:p>
    <w:p>
      <w:pPr>
        <w:pStyle w:val="ListParagraph"/>
        <w:numPr>
          <w:ilvl w:val="0"/>
          <w:numId w:val="2"/>
        </w:numPr>
        <w:spacing w:after="80"/>
      </w:pPr>
      <w:r>
        <w:rPr>
          <w:rFonts w:ascii="Arial" w:cs="Arial" w:eastAsia="Arial" w:hAnsi="Arial"/>
          <w:sz w:val="22"/>
          <w:szCs w:val="22"/>
        </w:rPr>
        <w:t xml:space="preserve">Audit logs (Enterprise)</w:t>
      </w:r>
    </w:p>
    <w:p>
      <w:pPr>
        <w:pStyle w:val="ListParagraph"/>
        <w:numPr>
          <w:ilvl w:val="0"/>
          <w:numId w:val="2"/>
        </w:numPr>
        <w:spacing w:after="80"/>
      </w:pPr>
      <w:r>
        <w:rPr>
          <w:rFonts w:ascii="Arial" w:cs="Arial" w:eastAsia="Arial" w:hAnsi="Arial"/>
          <w:sz w:val="22"/>
          <w:szCs w:val="22"/>
        </w:rPr>
        <w:t xml:space="preserve">2FA</w:t>
      </w:r>
    </w:p>
    <w:p>
      <w:pPr>
        <w:pStyle w:val="ListParagraph"/>
        <w:numPr>
          <w:ilvl w:val="0"/>
          <w:numId w:val="2"/>
        </w:numPr>
        <w:spacing w:after="80"/>
      </w:pPr>
      <w:r>
        <w:rPr>
          <w:rFonts w:ascii="Arial" w:cs="Arial" w:eastAsia="Arial" w:hAnsi="Arial"/>
          <w:sz w:val="22"/>
          <w:szCs w:val="22"/>
        </w:rPr>
        <w:t xml:space="preserve">Mermaid rendering in chat</w:t>
      </w:r>
    </w:p>
    <w:p>
      <w:pPr>
        <w:pStyle w:val="ListParagraph"/>
        <w:numPr>
          <w:ilvl w:val="0"/>
          <w:numId w:val="2"/>
        </w:numPr>
        <w:spacing w:after="80"/>
      </w:pPr>
      <w:r>
        <w:rPr>
          <w:rFonts w:ascii="Arial" w:cs="Arial" w:eastAsia="Arial" w:hAnsi="Arial"/>
          <w:sz w:val="22"/>
          <w:szCs w:val="22"/>
        </w:rPr>
        <w:t xml:space="preserve">Desktop notifications on long builds</w:t>
      </w:r>
    </w:p>
    <w:p>
      <w:pPr>
        <w:pStyle w:val="ListParagraph"/>
        <w:numPr>
          <w:ilvl w:val="0"/>
          <w:numId w:val="2"/>
        </w:numPr>
        <w:spacing w:after="80"/>
      </w:pPr>
      <w:r>
        <w:rPr>
          <w:rFonts w:ascii="Arial" w:cs="Arial" w:eastAsia="Arial" w:hAnsi="Arial"/>
          <w:sz w:val="22"/>
          <w:szCs w:val="22"/>
        </w:rPr>
        <w:t xml:space="preserve">Popularity sort + filters on dashboard</w:t>
      </w:r>
    </w:p>
    <w:p>
      <w:pPr>
        <w:pStyle w:val="ListParagraph"/>
        <w:numPr>
          <w:ilvl w:val="0"/>
          <w:numId w:val="2"/>
        </w:numPr>
        <w:spacing w:after="80"/>
      </w:pPr>
      <w:r>
        <w:rPr>
          <w:rFonts w:ascii="Arial" w:cs="Arial" w:eastAsia="Arial" w:hAnsi="Arial"/>
          <w:sz w:val="22"/>
          <w:szCs w:val="22"/>
        </w:rPr>
        <w:t xml:space="preserve">Sort/star/filter projects</w:t>
      </w:r>
    </w:p>
    <w:p>
      <w:pPr>
        <w:pStyle w:val="ListParagraph"/>
        <w:numPr>
          <w:ilvl w:val="0"/>
          <w:numId w:val="2"/>
        </w:numPr>
        <w:spacing w:after="80"/>
      </w:pPr>
      <w:r>
        <w:rPr>
          <w:rFonts w:ascii="Arial" w:cs="Arial" w:eastAsia="Arial" w:hAnsi="Arial"/>
          <w:sz w:val="22"/>
          <w:szCs w:val="22"/>
        </w:rPr>
        <w:t xml:space="preserve">Templates marketplace + remix</w:t>
      </w:r>
    </w:p>
    <w:p>
      <w:pPr>
        <w:pStyle w:val="ListParagraph"/>
        <w:numPr>
          <w:ilvl w:val="0"/>
          <w:numId w:val="2"/>
        </w:numPr>
        <w:spacing w:after="80"/>
      </w:pPr>
      <w:r>
        <w:rPr>
          <w:rFonts w:ascii="Arial" w:cs="Arial" w:eastAsia="Arial" w:hAnsi="Arial"/>
          <w:sz w:val="22"/>
          <w:szCs w:val="22"/>
        </w:rPr>
        <w:t xml:space="preserve">Stripe payments (subscriptions + portal)</w:t>
      </w:r>
    </w:p>
    <w:p>
      <w:pPr>
        <w:pStyle w:val="ListParagraph"/>
        <w:numPr>
          <w:ilvl w:val="0"/>
          <w:numId w:val="2"/>
        </w:numPr>
        <w:spacing w:after="80"/>
      </w:pPr>
      <w:r>
        <w:rPr>
          <w:rFonts w:ascii="Arial" w:cs="Arial" w:eastAsia="Arial" w:hAnsi="Arial"/>
          <w:sz w:val="22"/>
          <w:szCs w:val="22"/>
        </w:rPr>
        <w:t xml:space="preserve">Credit packs + team credit pool transfer</w:t>
      </w:r>
    </w:p>
    <w:p>
      <w:pPr>
        <w:pStyle w:val="ListParagraph"/>
        <w:numPr>
          <w:ilvl w:val="0"/>
          <w:numId w:val="2"/>
        </w:numPr>
        <w:spacing w:after="80"/>
      </w:pPr>
      <w:r>
        <w:rPr>
          <w:rFonts w:ascii="Arial" w:cs="Arial" w:eastAsia="Arial" w:hAnsi="Arial"/>
          <w:sz w:val="22"/>
          <w:szCs w:val="22"/>
        </w:rPr>
        <w:t xml:space="preserve">Real-time collaboration (Yjs over Supabase Realtime)</w:t>
      </w:r>
    </w:p>
    <w:p>
      <w:pPr>
        <w:pStyle w:val="ListParagraph"/>
        <w:numPr>
          <w:ilvl w:val="0"/>
          <w:numId w:val="2"/>
        </w:numPr>
        <w:spacing w:after="80"/>
      </w:pPr>
      <w:r>
        <w:rPr>
          <w:rFonts w:ascii="Arial" w:cs="Arial" w:eastAsia="Arial" w:hAnsi="Arial"/>
          <w:sz w:val="22"/>
          <w:szCs w:val="22"/>
        </w:rPr>
        <w:t xml:space="preserve">App connectors: Stripe, Supabase, Shopify, ElevenLabs, Twilio, Airtable, Slack, Linear, Notion, Resend, Sentry, PostHog, Amplitude, Google Analytics, Mapbox, Cloudinary, Semrush, Plaid</w:t>
      </w:r>
    </w:p>
    <w:p>
      <w:pPr>
        <w:pStyle w:val="ListParagraph"/>
        <w:numPr>
          <w:ilvl w:val="0"/>
          <w:numId w:val="2"/>
        </w:numPr>
        <w:spacing w:after="80"/>
      </w:pPr>
      <w:r>
        <w:rPr>
          <w:rFonts w:ascii="Arial" w:cs="Arial" w:eastAsia="Arial" w:hAnsi="Arial"/>
          <w:sz w:val="22"/>
          <w:szCs w:val="22"/>
        </w:rPr>
        <w:t xml:space="preserve">MCP integration: Figma + Jira + custom token-based</w:t>
      </w:r>
    </w:p>
    <w:p>
      <w:pPr>
        <w:pStyle w:val="ListParagraph"/>
        <w:numPr>
          <w:ilvl w:val="0"/>
          <w:numId w:val="2"/>
        </w:numPr>
        <w:spacing w:after="80"/>
      </w:pPr>
      <w:r>
        <w:rPr>
          <w:rFonts w:ascii="Arial" w:cs="Arial" w:eastAsia="Arial" w:hAnsi="Arial"/>
          <w:sz w:val="22"/>
          <w:szCs w:val="22"/>
        </w:rPr>
        <w:t xml:space="preserve">Workspace Skills (basic CRUD + built-in skills)</w:t>
      </w:r>
    </w:p>
    <w:p>
      <w:pPr>
        <w:pStyle w:val="ListParagraph"/>
        <w:numPr>
          <w:ilvl w:val="0"/>
          <w:numId w:val="2"/>
        </w:numPr>
        <w:spacing w:after="80"/>
      </w:pPr>
      <w:r>
        <w:rPr>
          <w:rFonts w:ascii="Arial" w:cs="Arial" w:eastAsia="Arial" w:hAnsi="Arial"/>
          <w:sz w:val="22"/>
          <w:szCs w:val="22"/>
        </w:rPr>
        <w:t xml:space="preserve">Auto top-up (030_auto_topup)</w:t>
      </w:r>
    </w:p>
    <w:p>
      <w:pPr>
        <w:pStyle w:val="ListParagraph"/>
        <w:numPr>
          <w:ilvl w:val="0"/>
          <w:numId w:val="2"/>
        </w:numPr>
        <w:spacing w:after="80"/>
      </w:pPr>
      <w:r>
        <w:rPr>
          <w:rFonts w:ascii="Arial" w:cs="Arial" w:eastAsia="Arial" w:hAnsi="Arial"/>
          <w:sz w:val="22"/>
          <w:szCs w:val="22"/>
        </w:rPr>
        <w:t xml:space="preserve">Email-domain branding (041_resend_domain)</w:t>
      </w:r>
    </w:p>
    <w:p>
      <w:pPr>
        <w:pStyle w:val="ListParagraph"/>
        <w:numPr>
          <w:ilvl w:val="0"/>
          <w:numId w:val="2"/>
        </w:numPr>
        <w:spacing w:after="80"/>
      </w:pPr>
      <w:r>
        <w:rPr>
          <w:rFonts w:ascii="Arial" w:cs="Arial" w:eastAsia="Arial" w:hAnsi="Arial"/>
          <w:sz w:val="22"/>
          <w:szCs w:val="22"/>
        </w:rPr>
        <w:t xml:space="preserve">Profile visibility toggle (039)</w:t>
      </w:r>
    </w:p>
    <w:p>
      <w:pPr>
        <w:pStyle w:val="ListParagraph"/>
        <w:numPr>
          <w:ilvl w:val="0"/>
          <w:numId w:val="2"/>
        </w:numPr>
        <w:spacing w:after="80"/>
      </w:pPr>
      <w:r>
        <w:rPr>
          <w:rFonts w:ascii="Arial" w:cs="Arial" w:eastAsia="Arial" w:hAnsi="Arial"/>
          <w:sz w:val="22"/>
          <w:szCs w:val="22"/>
        </w:rPr>
        <w:t xml:space="preserve">Student discounts (040)</w:t>
      </w:r>
    </w:p>
    <w:p>
      <w:pPr>
        <w:pStyle w:val="ListParagraph"/>
        <w:numPr>
          <w:ilvl w:val="0"/>
          <w:numId w:val="2"/>
        </w:numPr>
        <w:spacing w:after="80"/>
      </w:pPr>
      <w:r>
        <w:rPr>
          <w:rFonts w:ascii="Arial" w:cs="Arial" w:eastAsia="Arial" w:hAnsi="Arial"/>
          <w:sz w:val="22"/>
          <w:szCs w:val="22"/>
        </w:rPr>
        <w:t xml:space="preserve">GitLab sync (031)</w:t>
      </w:r>
    </w:p>
    <w:p>
      <w:pPr>
        <w:pStyle w:val="ListParagraph"/>
        <w:numPr>
          <w:ilvl w:val="0"/>
          <w:numId w:val="2"/>
        </w:numPr>
        <w:spacing w:after="80"/>
      </w:pPr>
      <w:r>
        <w:rPr>
          <w:rFonts w:ascii="Arial" w:cs="Arial" w:eastAsia="Arial" w:hAnsi="Arial"/>
          <w:sz w:val="22"/>
          <w:szCs w:val="22"/>
        </w:rPr>
        <w:t xml:space="preserve">Preview annotations (draw on screenshots)</w:t>
      </w:r>
    </w:p>
    <w:p>
      <w:pPr>
        <w:pStyle w:val="ListParagraph"/>
        <w:numPr>
          <w:ilvl w:val="0"/>
          <w:numId w:val="2"/>
        </w:numPr>
        <w:spacing w:after="80"/>
      </w:pPr>
      <w:r>
        <w:rPr>
          <w:rFonts w:ascii="Arial" w:cs="Arial" w:eastAsia="Arial" w:hAnsi="Arial"/>
          <w:sz w:val="22"/>
          <w:szCs w:val="22"/>
        </w:rPr>
        <w:t xml:space="preserve">File-to-app drop zone</w:t>
      </w:r>
    </w:p>
    <w:p>
      <w:pPr>
        <w:pStyle w:val="ListParagraph"/>
        <w:numPr>
          <w:ilvl w:val="0"/>
          <w:numId w:val="2"/>
        </w:numPr>
        <w:spacing w:after="80"/>
      </w:pPr>
      <w:r>
        <w:rPr>
          <w:rFonts w:ascii="Arial" w:cs="Arial" w:eastAsia="Arial" w:hAnsi="Arial"/>
          <w:sz w:val="22"/>
          <w:szCs w:val="22"/>
        </w:rPr>
        <w:t xml:space="preserve">Time-lapse panel</w:t>
      </w:r>
    </w:p>
    <w:p>
      <w:pPr>
        <w:pStyle w:val="ListParagraph"/>
        <w:numPr>
          <w:ilvl w:val="0"/>
          <w:numId w:val="2"/>
        </w:numPr>
        <w:spacing w:after="80"/>
      </w:pPr>
      <w:r>
        <w:rPr>
          <w:rFonts w:ascii="Arial" w:cs="Arial" w:eastAsia="Arial" w:hAnsi="Arial"/>
          <w:sz w:val="22"/>
          <w:szCs w:val="22"/>
        </w:rPr>
        <w:t xml:space="preserve">Voice mode (Whisper transcription)</w:t>
      </w:r>
    </w:p>
    <w:p>
      <w:pPr>
        <w:pStyle w:val="ListParagraph"/>
        <w:numPr>
          <w:ilvl w:val="0"/>
          <w:numId w:val="2"/>
        </w:numPr>
        <w:spacing w:after="80"/>
      </w:pPr>
      <w:r>
        <w:rPr>
          <w:rFonts w:ascii="Arial" w:cs="Arial" w:eastAsia="Arial" w:hAnsi="Arial"/>
          <w:sz w:val="22"/>
          <w:szCs w:val="22"/>
        </w:rPr>
        <w:t xml:space="preserve">Prompt optimizer panel</w:t>
      </w:r>
    </w:p>
    <w:p>
      <w:pPr>
        <w:pStyle w:val="ListParagraph"/>
        <w:numPr>
          <w:ilvl w:val="0"/>
          <w:numId w:val="2"/>
        </w:numPr>
        <w:spacing w:after="80"/>
      </w:pPr>
      <w:r>
        <w:rPr>
          <w:rFonts w:ascii="Arial" w:cs="Arial" w:eastAsia="Arial" w:hAnsi="Arial"/>
          <w:sz w:val="22"/>
          <w:szCs w:val="22"/>
        </w:rPr>
        <w:t xml:space="preserve">Electron desktop shell</w:t>
      </w:r>
    </w:p>
    <w:p>
      <w:pPr>
        <w:pStyle w:val="ListParagraph"/>
        <w:numPr>
          <w:ilvl w:val="0"/>
          <w:numId w:val="2"/>
        </w:numPr>
        <w:spacing w:after="80"/>
      </w:pPr>
      <w:r>
        <w:rPr>
          <w:rFonts w:ascii="Arial" w:cs="Arial" w:eastAsia="Arial" w:hAnsi="Arial"/>
          <w:sz w:val="22"/>
          <w:szCs w:val="22"/>
        </w:rPr>
        <w:t xml:space="preserve">Browser Agent Testing (newly built — autonomous SSE)</w:t>
      </w:r>
    </w:p>
    <w:p>
      <w:pPr>
        <w:pStyle w:val="ListParagraph"/>
        <w:numPr>
          <w:ilvl w:val="0"/>
          <w:numId w:val="2"/>
        </w:numPr>
        <w:spacing w:after="80"/>
      </w:pPr>
      <w:r>
        <w:rPr>
          <w:rFonts w:ascii="Arial" w:cs="Arial" w:eastAsia="Arial" w:hAnsi="Arial"/>
          <w:sz w:val="22"/>
          <w:szCs w:val="22"/>
        </w:rPr>
        <w:t xml:space="preserve">Inbox notification feed (newly built)</w:t>
      </w:r>
    </w:p>
    <w:p>
      <w:pPr>
        <w:pStyle w:val="ListParagraph"/>
        <w:numPr>
          <w:ilvl w:val="0"/>
          <w:numId w:val="2"/>
        </w:numPr>
        <w:spacing w:after="80"/>
      </w:pPr>
      <w:r>
        <w:rPr>
          <w:rFonts w:ascii="Arial" w:cs="Arial" w:eastAsia="Arial" w:hAnsi="Arial"/>
          <w:sz w:val="22"/>
          <w:szCs w:val="22"/>
        </w:rPr>
        <w:t xml:space="preserve">Pin + compare + schema-validation on snapshots (newly built)</w:t>
      </w:r>
    </w:p>
    <w:p>
      <w:pPr>
        <w:pStyle w:val="ListParagraph"/>
        <w:numPr>
          <w:ilvl w:val="0"/>
          <w:numId w:val="2"/>
        </w:numPr>
        <w:spacing w:after="80"/>
      </w:pPr>
      <w:r>
        <w:rPr>
          <w:rFonts w:ascii="Arial" w:cs="Arial" w:eastAsia="Arial" w:hAnsi="Arial"/>
          <w:sz w:val="22"/>
          <w:szCs w:val="22"/>
        </w:rPr>
        <w:t xml:space="preserve">Knowledge auto-generation (project + workspace, newly built)</w:t>
      </w:r>
    </w:p>
    <w:p>
      <w:pPr>
        <w:pStyle w:val="ListParagraph"/>
        <w:numPr>
          <w:ilvl w:val="0"/>
          <w:numId w:val="2"/>
        </w:numPr>
        <w:spacing w:after="80"/>
      </w:pPr>
      <w:r>
        <w:rPr>
          <w:rFonts w:ascii="Arial" w:cs="Arial" w:eastAsia="Arial" w:hAnsi="Arial"/>
          <w:sz w:val="22"/>
          <w:szCs w:val="22"/>
        </w:rPr>
        <w:t xml:space="preserve">Loop-detection nudge + canned 'Stuck?' chips + feature-breakdown chip (newly built)</w:t>
      </w:r>
    </w:p>
    <w:p>
      <w:pPr>
        <w:pStyle w:val="ListParagraph"/>
        <w:numPr>
          <w:ilvl w:val="0"/>
          <w:numId w:val="2"/>
        </w:numPr>
        <w:spacing w:after="80"/>
      </w:pPr>
      <w:r>
        <w:rPr>
          <w:rFonts w:ascii="Arial" w:cs="Arial" w:eastAsia="Arial" w:hAnsi="Arial"/>
          <w:sz w:val="22"/>
          <w:szCs w:val="22"/>
        </w:rPr>
        <w:t xml:space="preserve">Frustration + role-isolation prompt injections (newly built)</w:t>
      </w:r>
    </w:p>
    <w:p>
      <w:pPr>
        <w:pStyle w:val="Heading1"/>
        <w:spacing w:after="180" w:before="240"/>
      </w:pPr>
      <w:r>
        <w:rPr>
          <w:rFonts w:ascii="Arial" w:cs="Arial" w:eastAsia="Arial" w:hAnsi="Arial"/>
          <w:b/>
          <w:bCs/>
          <w:color w:val="1F2937"/>
          <w:sz w:val="32"/>
          <w:szCs w:val="32"/>
        </w:rPr>
        <w:t xml:space="preserve">Section 6 — Recommended Roadmap</w:t>
      </w:r>
    </w:p>
    <w:p>
      <w:pPr>
        <w:pStyle w:val="Heading2"/>
        <w:spacing w:after="140" w:before="220"/>
      </w:pPr>
      <w:r>
        <w:rPr>
          <w:rFonts w:ascii="Arial" w:cs="Arial" w:eastAsia="Arial" w:hAnsi="Arial"/>
          <w:b/>
          <w:bCs/>
          <w:color w:val="1F2937"/>
          <w:sz w:val="26"/>
          <w:szCs w:val="26"/>
        </w:rPr>
        <w:t xml:space="preserve">Tier A — Strategic (do these first)</w:t>
      </w:r>
    </w:p>
    <w:p>
      <w:pPr>
        <w:spacing w:after="120"/>
      </w:pPr>
      <w:r>
        <w:rPr>
          <w:rFonts w:ascii="Arial" w:cs="Arial" w:eastAsia="Arial" w:hAnsi="Arial"/>
          <w:sz w:val="22"/>
          <w:szCs w:val="22"/>
        </w:rPr>
        <w:t xml:space="preserve">These move the most product weight. Total: 2-3 months.</w:t>
      </w:r>
    </w:p>
    <w:p>
      <w:pPr>
        <w:pStyle w:val="ListParagraph"/>
        <w:numPr>
          <w:ilvl w:val="0"/>
          <w:numId w:val="2"/>
        </w:numPr>
        <w:spacing w:after="80"/>
      </w:pPr>
      <w:r>
        <w:rPr>
          <w:rFonts w:ascii="Arial" w:cs="Arial" w:eastAsia="Arial" w:hAnsi="Arial"/>
          <w:sz w:val="22"/>
          <w:szCs w:val="22"/>
        </w:rPr>
        <w:t xml:space="preserve">1. Lovable Cloud equivalent (lifemark-cloud) — Most impactful. Begin with managed Postgres + auth proxy + storage adapter, then layer in scheduled backups + instance tiers + edge functions. Recommend building on Render, Fly, or Railway as infra; deferring own infra.</w:t>
      </w:r>
    </w:p>
    <w:p>
      <w:pPr>
        <w:pStyle w:val="ListParagraph"/>
        <w:numPr>
          <w:ilvl w:val="0"/>
          <w:numId w:val="2"/>
        </w:numPr>
        <w:spacing w:after="80"/>
      </w:pPr>
      <w:r>
        <w:rPr>
          <w:rFonts w:ascii="Arial" w:cs="Arial" w:eastAsia="Arial" w:hAnsi="Arial"/>
          <w:sz w:val="22"/>
          <w:szCs w:val="22"/>
        </w:rPr>
        <w:t xml:space="preserve">2. Generate files in chat — Python sandbox via Docker or e2b.dev. Lets users analyze CSVs in chat and download PDFs/XLSXs. High-frequency use case.</w:t>
      </w:r>
    </w:p>
    <w:p>
      <w:pPr>
        <w:pStyle w:val="ListParagraph"/>
        <w:numPr>
          <w:ilvl w:val="0"/>
          <w:numId w:val="2"/>
        </w:numPr>
        <w:spacing w:after="80"/>
      </w:pPr>
      <w:r>
        <w:rPr>
          <w:rFonts w:ascii="Arial" w:cs="Arial" w:eastAsia="Arial" w:hAnsi="Arial"/>
          <w:sz w:val="22"/>
          <w:szCs w:val="22"/>
        </w:rPr>
        <w:t xml:space="preserve">3. Daily auto-backups + UI to restore — Cron-job triggers manual-backup endpoint nightly; UI lists timestamped backups with one-click restore.</w:t>
      </w:r>
    </w:p>
    <w:p>
      <w:pPr>
        <w:pStyle w:val="Heading2"/>
        <w:spacing w:after="140" w:before="220"/>
      </w:pPr>
      <w:r>
        <w:rPr>
          <w:rFonts w:ascii="Arial" w:cs="Arial" w:eastAsia="Arial" w:hAnsi="Arial"/>
          <w:b/>
          <w:bCs/>
          <w:color w:val="1F2937"/>
          <w:sz w:val="26"/>
          <w:szCs w:val="26"/>
        </w:rPr>
        <w:t xml:space="preserve">Tier B — Quick wins (1-2 weeks each)</w:t>
      </w:r>
    </w:p>
    <w:p>
      <w:pPr>
        <w:pStyle w:val="ListParagraph"/>
        <w:numPr>
          <w:ilvl w:val="0"/>
          <w:numId w:val="2"/>
        </w:numPr>
        <w:spacing w:after="80"/>
      </w:pPr>
      <w:r>
        <w:rPr>
          <w:rFonts w:ascii="Arial" w:cs="Arial" w:eastAsia="Arial" w:hAnsi="Arial"/>
          <w:sz w:val="22"/>
          <w:szCs w:val="22"/>
        </w:rPr>
        <w:t xml:space="preserve">4. Build with URL — Implement autosubmit URL parser at the editor route. Two hours of work.</w:t>
      </w:r>
    </w:p>
    <w:p>
      <w:pPr>
        <w:pStyle w:val="ListParagraph"/>
        <w:numPr>
          <w:ilvl w:val="0"/>
          <w:numId w:val="2"/>
        </w:numPr>
        <w:spacing w:after="80"/>
      </w:pPr>
      <w:r>
        <w:rPr>
          <w:rFonts w:ascii="Arial" w:cs="Arial" w:eastAsia="Arial" w:hAnsi="Arial"/>
          <w:sz w:val="22"/>
          <w:szCs w:val="22"/>
        </w:rPr>
        <w:t xml:space="preserve">5. Skill import from GitHub + ZIP — Add fetch-repo + extract-zip + validate-SKILL.md flow.</w:t>
      </w:r>
    </w:p>
    <w:p>
      <w:pPr>
        <w:pStyle w:val="ListParagraph"/>
        <w:numPr>
          <w:ilvl w:val="0"/>
          <w:numId w:val="2"/>
        </w:numPr>
        <w:spacing w:after="80"/>
      </w:pPr>
      <w:r>
        <w:rPr>
          <w:rFonts w:ascii="Arial" w:cs="Arial" w:eastAsia="Arial" w:hAnsi="Arial"/>
          <w:sz w:val="22"/>
          <w:szCs w:val="22"/>
        </w:rPr>
        <w:t xml:space="preserve">6. Skill /command auto-loading by description match — Use embedding similarity between user message and skill descriptions.</w:t>
      </w:r>
    </w:p>
    <w:p>
      <w:pPr>
        <w:pStyle w:val="ListParagraph"/>
        <w:numPr>
          <w:ilvl w:val="0"/>
          <w:numId w:val="2"/>
        </w:numPr>
        <w:spacing w:after="80"/>
      </w:pPr>
      <w:r>
        <w:rPr>
          <w:rFonts w:ascii="Arial" w:cs="Arial" w:eastAsia="Arial" w:hAnsi="Arial"/>
          <w:sz w:val="22"/>
          <w:szCs w:val="22"/>
        </w:rPr>
        <w:t xml:space="preserve">7. Branded workspace subdomain — Once Cloud is in, derive subdomain from verified-domain and provision DNS.</w:t>
      </w:r>
    </w:p>
    <w:p>
      <w:pPr>
        <w:pStyle w:val="ListParagraph"/>
        <w:numPr>
          <w:ilvl w:val="0"/>
          <w:numId w:val="2"/>
        </w:numPr>
        <w:spacing w:after="80"/>
      </w:pPr>
      <w:r>
        <w:rPr>
          <w:rFonts w:ascii="Arial" w:cs="Arial" w:eastAsia="Arial" w:hAnsi="Arial"/>
          <w:sz w:val="22"/>
          <w:szCs w:val="22"/>
        </w:rPr>
        <w:t xml:space="preserve">8. Mermaid+Excel+PDF inline downloads (already partially done) — Surface PDF/XLSX generation as first-class chat actions, not just code-block downloads.</w:t>
      </w:r>
    </w:p>
    <w:p>
      <w:pPr>
        <w:pStyle w:val="Heading2"/>
        <w:spacing w:after="140" w:before="220"/>
      </w:pPr>
      <w:r>
        <w:rPr>
          <w:rFonts w:ascii="Arial" w:cs="Arial" w:eastAsia="Arial" w:hAnsi="Arial"/>
          <w:b/>
          <w:bCs/>
          <w:color w:val="1F2937"/>
          <w:sz w:val="26"/>
          <w:szCs w:val="26"/>
        </w:rPr>
        <w:t xml:space="preserve">Tier C — Integrations (parallel track, 2-5 days each)</w:t>
      </w:r>
    </w:p>
    <w:p>
      <w:pPr>
        <w:spacing w:after="120"/>
      </w:pPr>
      <w:r>
        <w:rPr>
          <w:rFonts w:ascii="Arial" w:cs="Arial" w:eastAsia="Arial" w:hAnsi="Arial"/>
          <w:sz w:val="22"/>
          <w:szCs w:val="22"/>
        </w:rPr>
        <w:t xml:space="preserve">Add the top-priority missing integrations: Microsoft 365 (umbrella), Google Workspace (umbrella), Snowflake, BigQuery, Databricks, HubSpot, Notion MCP, Linear MCP (chat-side), Atlassian MCP, PostHog MCP. Each follows the same pattern as existing connectors — OAuth + secret + connector definition + docs link.</w:t>
      </w:r>
    </w:p>
    <w:p>
      <w:pPr>
        <w:pStyle w:val="Heading2"/>
        <w:spacing w:after="140" w:before="220"/>
      </w:pPr>
      <w:r>
        <w:rPr>
          <w:rFonts w:ascii="Arial" w:cs="Arial" w:eastAsia="Arial" w:hAnsi="Arial"/>
          <w:b/>
          <w:bCs/>
          <w:color w:val="1F2937"/>
          <w:sz w:val="26"/>
          <w:szCs w:val="26"/>
        </w:rPr>
        <w:t xml:space="preserve">Tier D — Long-tail (defer or skip)</w:t>
      </w:r>
    </w:p>
    <w:p>
      <w:pPr>
        <w:pStyle w:val="ListParagraph"/>
        <w:numPr>
          <w:ilvl w:val="0"/>
          <w:numId w:val="2"/>
        </w:numPr>
        <w:spacing w:after="80"/>
      </w:pPr>
      <w:r>
        <w:rPr>
          <w:rFonts w:ascii="Arial" w:cs="Arial" w:eastAsia="Arial" w:hAnsi="Arial"/>
          <w:sz w:val="22"/>
          <w:szCs w:val="22"/>
        </w:rPr>
        <w:t xml:space="preserve">Native mobile app — Build PWA equivalent first; native shell only if telemetry shows real mobile demand.</w:t>
      </w:r>
    </w:p>
    <w:p>
      <w:pPr>
        <w:pStyle w:val="ListParagraph"/>
        <w:numPr>
          <w:ilvl w:val="0"/>
          <w:numId w:val="2"/>
        </w:numPr>
        <w:spacing w:after="80"/>
      </w:pPr>
      <w:r>
        <w:rPr>
          <w:rFonts w:ascii="Arial" w:cs="Arial" w:eastAsia="Arial" w:hAnsi="Arial"/>
          <w:sz w:val="22"/>
          <w:szCs w:val="22"/>
        </w:rPr>
        <w:t xml:space="preserve">Aikido and Wiz integrations — Need vendor partnerships; skip unless customer demand.</w:t>
      </w:r>
    </w:p>
    <w:p>
      <w:pPr>
        <w:pStyle w:val="ListParagraph"/>
        <w:numPr>
          <w:ilvl w:val="0"/>
          <w:numId w:val="2"/>
        </w:numPr>
        <w:spacing w:after="80"/>
      </w:pPr>
      <w:r>
        <w:rPr>
          <w:rFonts w:ascii="Arial" w:cs="Arial" w:eastAsia="Arial" w:hAnsi="Arial"/>
          <w:sz w:val="22"/>
          <w:szCs w:val="22"/>
        </w:rPr>
        <w:t xml:space="preserve">Telegram chat bot, ChatGPT app, LinkedIn certification — Niche acquisition surfaces. Build only after core feature parity is closer.</w:t>
      </w:r>
    </w:p>
    <w:p>
      <w:pPr>
        <w:pStyle w:val="Heading1"/>
        <w:spacing w:after="180" w:before="240"/>
      </w:pPr>
      <w:r>
        <w:rPr>
          <w:rFonts w:ascii="Arial" w:cs="Arial" w:eastAsia="Arial" w:hAnsi="Arial"/>
          <w:b/>
          <w:bCs/>
          <w:color w:val="1F2937"/>
          <w:sz w:val="32"/>
          <w:szCs w:val="32"/>
        </w:rPr>
        <w:t xml:space="preserve">Section 7 — Source Material</w:t>
      </w:r>
    </w:p>
    <w:p>
      <w:pPr>
        <w:spacing w:after="120"/>
      </w:pPr>
      <w:r>
        <w:rPr>
          <w:rFonts w:ascii="Arial" w:cs="Arial" w:eastAsia="Arial" w:hAnsi="Arial"/>
          <w:sz w:val="22"/>
          <w:szCs w:val="22"/>
        </w:rPr>
        <w:t xml:space="preserve">This audit was built by reading the complete Lovable docs index at https://docs.lovable.dev/llms.txt (110+ pages) and cross-referencing against the LifemarkAI codebase. Key Lovable docs read in full:</w:t>
      </w:r>
    </w:p>
    <w:p>
      <w:pPr>
        <w:pStyle w:val="ListParagraph"/>
        <w:numPr>
          <w:ilvl w:val="0"/>
          <w:numId w:val="2"/>
        </w:numPr>
        <w:spacing w:after="80"/>
      </w:pPr>
      <w:r>
        <w:rPr>
          <w:rFonts w:ascii="Arial" w:cs="Arial" w:eastAsia="Arial" w:hAnsi="Arial"/>
          <w:sz w:val="22"/>
          <w:szCs w:val="22"/>
        </w:rPr>
        <w:t xml:space="preserve">integrations/cloud.md — Lovable Cloud architecture, pricing, regions, instance tiers</w:t>
      </w:r>
    </w:p>
    <w:p>
      <w:pPr>
        <w:pStyle w:val="ListParagraph"/>
        <w:numPr>
          <w:ilvl w:val="0"/>
          <w:numId w:val="2"/>
        </w:numPr>
        <w:spacing w:after="80"/>
      </w:pPr>
      <w:r>
        <w:rPr>
          <w:rFonts w:ascii="Arial" w:cs="Arial" w:eastAsia="Arial" w:hAnsi="Arial"/>
          <w:sz w:val="22"/>
          <w:szCs w:val="22"/>
        </w:rPr>
        <w:t xml:space="preserve">integrations/lovable-api.md + build-with-url.md — Programmatic project creation</w:t>
      </w:r>
    </w:p>
    <w:p>
      <w:pPr>
        <w:pStyle w:val="ListParagraph"/>
        <w:numPr>
          <w:ilvl w:val="0"/>
          <w:numId w:val="2"/>
        </w:numPr>
        <w:spacing w:after="80"/>
      </w:pPr>
      <w:r>
        <w:rPr>
          <w:rFonts w:ascii="Arial" w:cs="Arial" w:eastAsia="Arial" w:hAnsi="Arial"/>
          <w:sz w:val="22"/>
          <w:szCs w:val="22"/>
        </w:rPr>
        <w:t xml:space="preserve">features/agent-mode.md — Agent execution and prompt queue</w:t>
      </w:r>
    </w:p>
    <w:p>
      <w:pPr>
        <w:pStyle w:val="ListParagraph"/>
        <w:numPr>
          <w:ilvl w:val="0"/>
          <w:numId w:val="2"/>
        </w:numPr>
        <w:spacing w:after="80"/>
      </w:pPr>
      <w:r>
        <w:rPr>
          <w:rFonts w:ascii="Arial" w:cs="Arial" w:eastAsia="Arial" w:hAnsi="Arial"/>
          <w:sz w:val="22"/>
          <w:szCs w:val="22"/>
        </w:rPr>
        <w:t xml:space="preserve">features/generate-files.md — Sandbox script execution + file generation</w:t>
      </w:r>
    </w:p>
    <w:p>
      <w:pPr>
        <w:pStyle w:val="ListParagraph"/>
        <w:numPr>
          <w:ilvl w:val="0"/>
          <w:numId w:val="2"/>
        </w:numPr>
        <w:spacing w:after="80"/>
      </w:pPr>
      <w:r>
        <w:rPr>
          <w:rFonts w:ascii="Arial" w:cs="Arial" w:eastAsia="Arial" w:hAnsi="Arial"/>
          <w:sz w:val="22"/>
          <w:szCs w:val="22"/>
        </w:rPr>
        <w:t xml:space="preserve">features/design-systems.md — Project-as-design-system pattern</w:t>
      </w:r>
    </w:p>
    <w:p>
      <w:pPr>
        <w:pStyle w:val="ListParagraph"/>
        <w:numPr>
          <w:ilvl w:val="0"/>
          <w:numId w:val="2"/>
        </w:numPr>
        <w:spacing w:after="80"/>
      </w:pPr>
      <w:r>
        <w:rPr>
          <w:rFonts w:ascii="Arial" w:cs="Arial" w:eastAsia="Arial" w:hAnsi="Arial"/>
          <w:sz w:val="22"/>
          <w:szCs w:val="22"/>
        </w:rPr>
        <w:t xml:space="preserve">features/environments.md — Test/Live environments (deprecated for new projects)</w:t>
      </w:r>
    </w:p>
    <w:p>
      <w:pPr>
        <w:pStyle w:val="ListParagraph"/>
        <w:numPr>
          <w:ilvl w:val="0"/>
          <w:numId w:val="2"/>
        </w:numPr>
        <w:spacing w:after="80"/>
      </w:pPr>
      <w:r>
        <w:rPr>
          <w:rFonts w:ascii="Arial" w:cs="Arial" w:eastAsia="Arial" w:hAnsi="Arial"/>
          <w:sz w:val="22"/>
          <w:szCs w:val="22"/>
        </w:rPr>
        <w:t xml:space="preserve">features/skills.md — Skill anatomy, /command, GitHub/ZIP import</w:t>
      </w:r>
    </w:p>
    <w:p>
      <w:pPr>
        <w:pStyle w:val="ListParagraph"/>
        <w:numPr>
          <w:ilvl w:val="0"/>
          <w:numId w:val="2"/>
        </w:numPr>
        <w:spacing w:after="80"/>
      </w:pPr>
      <w:r>
        <w:rPr>
          <w:rFonts w:ascii="Arial" w:cs="Arial" w:eastAsia="Arial" w:hAnsi="Arial"/>
          <w:sz w:val="22"/>
          <w:szCs w:val="22"/>
        </w:rPr>
        <w:t xml:space="preserve">integrations/mcp-servers.md — Chat connector catalog and custom MCP support</w:t>
      </w:r>
    </w:p>
    <w:p>
      <w:pPr>
        <w:pStyle w:val="ListParagraph"/>
        <w:numPr>
          <w:ilvl w:val="0"/>
          <w:numId w:val="2"/>
        </w:numPr>
        <w:spacing w:after="80"/>
      </w:pPr>
      <w:r>
        <w:rPr>
          <w:rFonts w:ascii="Arial" w:cs="Arial" w:eastAsia="Arial" w:hAnsi="Arial"/>
          <w:sz w:val="22"/>
          <w:szCs w:val="22"/>
        </w:rPr>
        <w:t xml:space="preserve">features/branded-workspace-urls.md — Workspace subdomain pattern</w:t>
      </w:r>
    </w:p>
    <w:p>
      <w:pPr>
        <w:spacing w:after="120"/>
      </w:pPr>
      <w:r>
        <w:rPr>
          <w:rFonts w:ascii="Arial" w:cs="Arial" w:eastAsia="Arial" w:hAnsi="Arial"/>
          <w:sz w:val="22"/>
          <w:szCs w:val="22"/>
        </w:rPr>
        <w:t xml:space="preserve">Plus the previously-read best-practices guide and the spot-checks of integration pages.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2026-05-27T06:40:30.492Z</dcterms:created>
  <dcterms:modified xsi:type="dcterms:W3CDTF">2026-05-27T06:40:30.492Z</dcterms:modified>
</cp:coreProperties>
</file>

<file path=docProps/custom.xml><?xml version="1.0" encoding="utf-8"?>
<Properties xmlns="http://schemas.openxmlformats.org/officeDocument/2006/custom-properties" xmlns:vt="http://schemas.openxmlformats.org/officeDocument/2006/docPropsVTypes"/>
</file>