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WoWInterpreter 2.2.1</w:t>
      </w:r>
    </w:p>
    <w:p>
      <w:pPr>
        <w:jc w:val="center"/>
      </w:pPr>
      <w:r>
        <w:rPr>
          <w:i/>
        </w:rPr>
        <w:t>Complete User Guide - English</w:t>
      </w:r>
    </w:p>
    <w:p>
      <w:r>
        <w:t>WoWInterpreter helps English-speaking and Chinese-speaking World of Warcraft Classic Era players communicate. The WoW addon sends translation requests to the Windows application, which translates English ↔ Simplified Chinese and displays the result in an overlay.</w:t>
      </w:r>
    </w:p>
    <w:p>
      <w:pPr>
        <w:pStyle w:val="Heading1"/>
      </w:pPr>
      <w:r>
        <w:t>1. What you need</w:t>
      </w:r>
    </w:p>
    <w:p>
      <w:pPr>
        <w:pStyle w:val="ListBullet"/>
      </w:pPr>
      <w:r>
        <w:t>World of Warcraft Classic Era.</w:t>
      </w:r>
    </w:p>
    <w:p>
      <w:pPr>
        <w:pStyle w:val="ListBullet"/>
      </w:pPr>
      <w:r>
        <w:t>WoWInterpreter-2.2.1-Setup.exe.</w:t>
      </w:r>
    </w:p>
    <w:p>
      <w:pPr>
        <w:pStyle w:val="ListBullet"/>
      </w:pPr>
      <w:r>
        <w:t>No separate Python installation is required.</w:t>
      </w:r>
    </w:p>
    <w:p>
      <w:pPr>
        <w:pStyle w:val="Heading1"/>
      </w:pPr>
      <w:r>
        <w:t>2. Installation</w:t>
      </w:r>
    </w:p>
    <w:p>
      <w:r>
        <w:t>Run WoWInterpreter-2.2.1-Setup.exe and choose English or Simplified Chinese. When asked for the AddOns folder, select the actual World of Warcraft Classic Era AddOns directory.</w:t>
      </w:r>
    </w:p>
    <w:p>
      <w:r>
        <w:t>Example: C:\Program Files (x86)\World of Warcraft\_classic_era_\Interface\AddOns</w:t>
      </w:r>
    </w:p>
    <w:p>
      <w:r>
        <w:t>The installer creates the WoWInterpreter addon inside that folder. Do not select the WoWInterpreter addon folder itself; select the parent AddOns folder.</w:t>
      </w:r>
    </w:p>
    <w:p>
      <w:r>
        <w:t>You may optionally create a desktop shortcut or start WoWInterpreter with Windows. Starting with Windows only starts the small tray application; translation remains stopped until you choose Start translator.</w:t>
      </w:r>
    </w:p>
    <w:p>
      <w:pPr>
        <w:pStyle w:val="Heading1"/>
      </w:pPr>
      <w:r>
        <w:t>3. Starting WoWInterpreter</w:t>
      </w:r>
    </w:p>
    <w:p>
      <w:r>
        <w:t>Open WoWInterpreter from the Windows Start menu (or its desktop shortcut). It normally does not open a conventional window. Look for the WI icon in the Windows notification area; it may be under the hidden-icons arrow.</w:t>
      </w:r>
    </w:p>
    <w:p>
      <w:pPr>
        <w:pStyle w:val="ListBullet"/>
      </w:pPr>
      <w:r>
        <w:t>Right-click WI → Start translator to enable translation.</w:t>
      </w:r>
    </w:p>
    <w:p>
      <w:pPr>
        <w:pStyle w:val="ListBullet"/>
      </w:pPr>
      <w:r>
        <w:t>Status shows whether the translator is Running or Stopped.</w:t>
      </w:r>
    </w:p>
    <w:p>
      <w:pPr>
        <w:pStyle w:val="ListBullet"/>
      </w:pPr>
      <w:r>
        <w:t>Open diagnostic log opens WoWInterpreter.log.</w:t>
      </w:r>
    </w:p>
    <w:p>
      <w:pPr>
        <w:pStyle w:val="ListBullet"/>
      </w:pPr>
      <w:r>
        <w:t>The current log rotates at approximately 5 MiB and keeps three backups (about 20 MiB total); at most ten recognized diagnostic event sets are retained.</w:t>
      </w:r>
    </w:p>
    <w:p>
      <w:pPr>
        <w:pStyle w:val="ListBullet"/>
      </w:pPr>
      <w:r>
        <w:t>Stop translator closes the Bridge/translation engine.</w:t>
      </w:r>
    </w:p>
    <w:p>
      <w:pPr>
        <w:pStyle w:val="ListBullet"/>
      </w:pPr>
      <w:r>
        <w:t>Exit WoWInterpreter closes the tray application.</w:t>
      </w:r>
    </w:p>
    <w:p>
      <w:pPr>
        <w:pStyle w:val="Heading1"/>
      </w:pPr>
      <w:r>
        <w:t>4. Check the addon in WoW</w:t>
      </w:r>
    </w:p>
    <w:p>
      <w:r>
        <w:t>Start or restart WoW after installation. At the character-selection screen, verify that WoWInterpreter is enabled in AddOns. If the game was already running while you installed the addon, restart WoW.</w:t>
      </w:r>
    </w:p>
    <w:p>
      <w:pPr>
        <w:pStyle w:val="Heading1"/>
      </w:pPr>
      <w:r>
        <w:t>5. Basic translation</w:t>
      </w:r>
    </w:p>
    <w:p>
      <w:r>
        <w:t>With the Windows translator Running, enter a command in WoW chat:</w:t>
      </w:r>
    </w:p>
    <w:p>
      <w:r>
        <w:rPr>
          <w:b/>
        </w:rPr>
        <w:t>/wi this is a test</w:t>
      </w:r>
      <w:r>
        <w:t xml:space="preserve"> — Translate an English message to Simplified Chinese.</w:t>
      </w:r>
    </w:p>
    <w:p>
      <w:r>
        <w:rPr>
          <w:b/>
        </w:rPr>
        <w:t>/wi 我们需要一个治疗来地下城。</w:t>
      </w:r>
      <w:r>
        <w:t xml:space="preserve"> — Translate a Chinese message to English.</w:t>
      </w:r>
    </w:p>
    <w:p>
      <w:r>
        <w:rPr>
          <w:b/>
        </w:rPr>
        <w:t>/wi last</w:t>
      </w:r>
      <w:r>
        <w:t xml:space="preserve"> — Work with the most recent captured message.</w:t>
      </w:r>
    </w:p>
    <w:p>
      <w:r>
        <w:rPr>
          <w:b/>
        </w:rPr>
        <w:t>/wi list</w:t>
      </w:r>
      <w:r>
        <w:t xml:space="preserve"> — Show recent captured messages so you can choose one.</w:t>
      </w:r>
    </w:p>
    <w:p>
      <w:r>
        <w:rPr>
          <w:b/>
        </w:rPr>
        <w:t>/wi manual</w:t>
      </w:r>
      <w:r>
        <w:t xml:space="preserve"> — Use manual translation mode.</w:t>
      </w:r>
    </w:p>
    <w:p>
      <w:r>
        <w:rPr>
          <w:b/>
        </w:rPr>
        <w:t>/wi auto</w:t>
      </w:r>
      <w:r>
        <w:t xml:space="preserve"> — Enable automatic translation mode.</w:t>
      </w:r>
    </w:p>
    <w:p>
      <w:r>
        <w:rPr>
          <w:b/>
        </w:rPr>
        <w:t>/wi off</w:t>
      </w:r>
      <w:r>
        <w:t xml:space="preserve"> — Disable automatic translation behavior.</w:t>
      </w:r>
    </w:p>
    <w:p>
      <w:r>
        <w:rPr>
          <w:b/>
        </w:rPr>
        <w:t>/wi help</w:t>
      </w:r>
      <w:r>
        <w:t xml:space="preserve"> — Show WoWInterpreter command help.</w:t>
      </w:r>
    </w:p>
    <w:p>
      <w:r>
        <w:t>A small visual KT08 grid may briefly appear when a request is transmitted. This is normal: the Windows Bridge reads that visual signal. The translated text is then shown in the translation overlay.</w:t>
      </w:r>
    </w:p>
    <w:p>
      <w:pPr>
        <w:pStyle w:val="Heading1"/>
      </w:pPr>
      <w:r>
        <w:t>6. Chat messages and the overlay</w:t>
      </w:r>
    </w:p>
    <w:p>
      <w:r>
        <w:t>WoWInterpreter can retain recent supported chat messages so you can select and translate them. The overlay keeps translated messages visible and provides history/scrolling. Supported use is aimed at normal player communication such as party, raid, say, yell and whispers.</w:t>
      </w:r>
    </w:p>
    <w:p>
      <w:r>
        <w:t>The first translation after Start translator can take longer because the NLLB translation model is loaded only when it is first needed. Later translations should be faster.</w:t>
      </w:r>
    </w:p>
    <w:p>
      <w:pPr>
        <w:pStyle w:val="Heading1"/>
      </w:pPr>
      <w:r>
        <w:t>7. Recommended everyday workflow</w:t>
      </w:r>
    </w:p>
    <w:p>
      <w:pPr>
        <w:pStyle w:val="ListBullet"/>
      </w:pPr>
      <w:r>
        <w:t>Start WoWInterpreter from Windows.</w:t>
      </w:r>
    </w:p>
    <w:p>
      <w:pPr>
        <w:pStyle w:val="ListBullet"/>
      </w:pPr>
      <w:r>
        <w:t>Right-click WI → Start translator.</w:t>
      </w:r>
    </w:p>
    <w:p>
      <w:pPr>
        <w:pStyle w:val="ListBullet"/>
      </w:pPr>
      <w:r>
        <w:t>Launch/play WoW and confirm the addon is enabled.</w:t>
      </w:r>
    </w:p>
    <w:p>
      <w:pPr>
        <w:pStyle w:val="ListBullet"/>
      </w:pPr>
      <w:r>
        <w:t>Use /wi for direct translations or the recent-message commands for received chat.</w:t>
      </w:r>
    </w:p>
    <w:p>
      <w:pPr>
        <w:pStyle w:val="ListBullet"/>
      </w:pPr>
      <w:r>
        <w:t>When finished, right-click WI → Stop translator. You can leave the tray open or choose Exit WoWInterpreter.</w:t>
      </w:r>
    </w:p>
    <w:p>
      <w:pPr>
        <w:pStyle w:val="Heading1"/>
      </w:pPr>
      <w:r>
        <w:t>8. Troubleshooting</w:t>
      </w:r>
    </w:p>
    <w:p>
      <w:pPr>
        <w:pStyle w:val="Heading2"/>
      </w:pPr>
      <w:r>
        <w:t>The WI icon does not appear</w:t>
      </w:r>
    </w:p>
    <w:p>
      <w:r>
        <w:t>Check the Windows hidden notification icons. If WoWInterpreter is already running, launching it again will not create a second tray instance.</w:t>
      </w:r>
    </w:p>
    <w:p>
      <w:pPr>
        <w:pStyle w:val="Heading2"/>
      </w:pPr>
      <w:r>
        <w:t>The addon does not respond</w:t>
      </w:r>
    </w:p>
    <w:p>
      <w:r>
        <w:t>Verify WoWInterpreter is enabled in the WoW AddOns list and that it was installed under Interface\AddOns\WoWInterpreter. Restart WoW after installing or replacing the addon.</w:t>
      </w:r>
    </w:p>
    <w:p>
      <w:pPr>
        <w:pStyle w:val="Heading2"/>
      </w:pPr>
      <w:r>
        <w:t>The grid appears but there is no translation</w:t>
      </w:r>
    </w:p>
    <w:p>
      <w:r>
        <w:t>Confirm WI → Status is Running. Try /wi this is a test and wait for the first model load. Then use WI → Open diagnostic log. A healthy first translation normally reaches 'Loading NLLB model' and then 'NLLB ready'.</w:t>
      </w:r>
    </w:p>
    <w:p>
      <w:pPr>
        <w:pStyle w:val="Heading2"/>
      </w:pPr>
      <w:r>
        <w:t>The overlay does not appear</w:t>
      </w:r>
    </w:p>
    <w:p>
      <w:r>
        <w:t>Stop translator, start it again, and retry. If it still fails, open WoWInterpreter.log from the tray. The log records Bridge startup, capture and translation errors.</w:t>
      </w:r>
    </w:p>
    <w:p>
      <w:pPr>
        <w:pStyle w:val="Heading2"/>
      </w:pPr>
      <w:r>
        <w:t>High CPU or fan activity</w:t>
      </w:r>
    </w:p>
    <w:p>
      <w:r>
        <w:t>Use Stop translator whenever you do not need translation. The Bridge, screen capture and NLLB model are intended to be inactive while the translator is stopped.</w:t>
      </w:r>
    </w:p>
    <w:p>
      <w:pPr>
        <w:pStyle w:val="Heading1"/>
      </w:pPr>
      <w:r>
        <w:t>9. Updating or reinstalling</w:t>
      </w:r>
    </w:p>
    <w:p>
      <w:r>
        <w:t>Exit WoWInterpreter before installing a newer version. Run the newer Setup and select the same WoW AddOns directory. Restart WoW after the addon is replaced.</w:t>
      </w:r>
    </w:p>
    <w:p>
      <w:pPr>
        <w:pStyle w:val="Heading1"/>
      </w:pPr>
      <w:r>
        <w:t>10. Uninstalling</w:t>
      </w:r>
    </w:p>
    <w:p>
      <w:r>
        <w:t>Use Windows Settings → Apps → Installed apps → WoWInterpreter → Uninstall. If you want to remove the addon manually as well, verify that Interface\AddOns\WoWInterpreter is gone.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Action</w:t>
            </w:r>
          </w:p>
        </w:tc>
        <w:tc>
          <w:tcPr>
            <w:tcW w:type="dxa" w:w="5040"/>
          </w:tcPr>
          <w:p>
            <w:r>
              <w:t>How</w:t>
            </w:r>
          </w:p>
        </w:tc>
      </w:tr>
      <w:tr>
        <w:tc>
          <w:tcPr>
            <w:tcW w:type="dxa" w:w="5040"/>
          </w:tcPr>
          <w:p>
            <w:r>
              <w:t>Start translation</w:t>
            </w:r>
          </w:p>
        </w:tc>
        <w:tc>
          <w:tcPr>
            <w:tcW w:type="dxa" w:w="5040"/>
          </w:tcPr>
          <w:p>
            <w:r>
              <w:t>WI tray → Start translator</w:t>
            </w:r>
          </w:p>
        </w:tc>
      </w:tr>
      <w:tr>
        <w:tc>
          <w:tcPr>
            <w:tcW w:type="dxa" w:w="5040"/>
          </w:tcPr>
          <w:p>
            <w:r>
              <w:t>Translate text</w:t>
            </w:r>
          </w:p>
        </w:tc>
        <w:tc>
          <w:tcPr>
            <w:tcW w:type="dxa" w:w="5040"/>
          </w:tcPr>
          <w:p>
            <w:r>
              <w:t>/wi &lt;text&gt;</w:t>
            </w:r>
          </w:p>
        </w:tc>
      </w:tr>
      <w:tr>
        <w:tc>
          <w:tcPr>
            <w:tcW w:type="dxa" w:w="5040"/>
          </w:tcPr>
          <w:p>
            <w:r>
              <w:t>Recent messages</w:t>
            </w:r>
          </w:p>
        </w:tc>
        <w:tc>
          <w:tcPr>
            <w:tcW w:type="dxa" w:w="5040"/>
          </w:tcPr>
          <w:p>
            <w:r>
              <w:t>/wi list</w:t>
            </w:r>
          </w:p>
        </w:tc>
      </w:tr>
      <w:tr>
        <w:tc>
          <w:tcPr>
            <w:tcW w:type="dxa" w:w="5040"/>
          </w:tcPr>
          <w:p>
            <w:r>
              <w:t>Last message</w:t>
            </w:r>
          </w:p>
        </w:tc>
        <w:tc>
          <w:tcPr>
            <w:tcW w:type="dxa" w:w="5040"/>
          </w:tcPr>
          <w:p>
            <w:r>
              <w:t>/wi last</w:t>
            </w:r>
          </w:p>
        </w:tc>
      </w:tr>
      <w:tr>
        <w:tc>
          <w:tcPr>
            <w:tcW w:type="dxa" w:w="5040"/>
          </w:tcPr>
          <w:p>
            <w:r>
              <w:t>Automatic mode</w:t>
            </w:r>
          </w:p>
        </w:tc>
        <w:tc>
          <w:tcPr>
            <w:tcW w:type="dxa" w:w="5040"/>
          </w:tcPr>
          <w:p>
            <w:r>
              <w:t>/wi auto</w:t>
            </w:r>
          </w:p>
        </w:tc>
      </w:tr>
      <w:tr>
        <w:tc>
          <w:tcPr>
            <w:tcW w:type="dxa" w:w="5040"/>
          </w:tcPr>
          <w:p>
            <w:r>
              <w:t>Stop automatic mode</w:t>
            </w:r>
          </w:p>
        </w:tc>
        <w:tc>
          <w:tcPr>
            <w:tcW w:type="dxa" w:w="5040"/>
          </w:tcPr>
          <w:p>
            <w:r>
              <w:t>/wi off</w:t>
            </w:r>
          </w:p>
        </w:tc>
      </w:tr>
      <w:tr>
        <w:tc>
          <w:tcPr>
            <w:tcW w:type="dxa" w:w="5040"/>
          </w:tcPr>
          <w:p>
            <w:r>
              <w:t>Help</w:t>
            </w:r>
          </w:p>
        </w:tc>
        <w:tc>
          <w:tcPr>
            <w:tcW w:type="dxa" w:w="5040"/>
          </w:tcPr>
          <w:p>
            <w:r>
              <w:t>/wi help</w:t>
            </w:r>
          </w:p>
        </w:tc>
      </w:tr>
      <w:tr>
        <w:tc>
          <w:tcPr>
            <w:tcW w:type="dxa" w:w="5040"/>
          </w:tcPr>
          <w:p>
            <w:r>
              <w:t>Stop engine</w:t>
            </w:r>
          </w:p>
        </w:tc>
        <w:tc>
          <w:tcPr>
            <w:tcW w:type="dxa" w:w="5040"/>
          </w:tcPr>
          <w:p>
            <w:r>
              <w:t>WI tray → Stop translator</w:t>
            </w:r>
          </w:p>
        </w:tc>
      </w:tr>
      <w:tr>
        <w:tc>
          <w:tcPr>
            <w:tcW w:type="dxa" w:w="5040"/>
          </w:tcPr>
          <w:p>
            <w:r>
              <w:t>Diagnostics</w:t>
            </w:r>
          </w:p>
        </w:tc>
        <w:tc>
          <w:tcPr>
            <w:tcW w:type="dxa" w:w="5040"/>
          </w:tcPr>
          <w:p>
            <w:r>
              <w:t>WI tray → Open diagnostic log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