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Flux</w:t>
      </w:r>
      <w:r>
        <w:t xml:space="preserve"> </w:t>
      </w:r>
      <w:r>
        <w:t xml:space="preserve">(CF,</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(CF)</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 years, is commonly used to date recent recently accumulated sediments (</w:t>
      </w:r>
      <m:oMath>
        <m:r>
          <m:t>&lt;</m:t>
        </m:r>
        <m:r>
          <m:t>150</m:t>
        </m:r>
      </m:oMath>
      <w:r>
        <w:t xml:space="preserve"> </w:t>
      </w:r>
      <w:r>
        <w:t xml:space="preserve">to</w:t>
      </w:r>
      <w:r>
        <w:t xml:space="preserve"> </w:t>
      </w:r>
      <m:oMath>
        <m:r>
          <m:t>200</m:t>
        </m:r>
      </m:oMath>
      <w:r>
        <w:t xml:space="preserve"> </w:t>
      </w:r>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decay curve (the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sediment column of the sediment between the surface and the</w:t>
      </w:r>
      <w:r>
        <w:t xml:space="preserve"> </w:t>
      </w:r>
      <w:r>
        <w:t xml:space="preserve">“</w:t>
      </w:r>
      <w:r>
        <w:t xml:space="preserve">equilibrium depth</w:t>
      </w:r>
      <w:r>
        <w:t xml:space="preserve">”</w:t>
      </w:r>
      <w:r>
        <w:t xml:space="preserve"> </w:t>
      </w:r>
      <w:r>
        <w:t xml:space="preserve">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w:t>
      </w:r>
      <w:r>
        <w:t xml:space="preserve"> </w:t>
      </w:r>
      <w:r>
        <w:t xml:space="preserve">This experiment resulted in a wide range of chronologies not only when different models were used, but even when the same model was applied.</w:t>
      </w:r>
      <w:r>
        <w:t xml:space="preserve"> </w:t>
      </w:r>
      <w:r>
        <w:t xml:space="preserve">The authors strongly recommended to the use of independent time markers (independent dating sources) to validate of the chronologies.</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Users attending to do so will not only need access to the raw data but also to every user decision in constructing the chronology; unfortunately, these raw data sets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system that includes the sedimentation process as well as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obtained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Similarly,</w:t>
      </w:r>
      <w:r>
        <w:t xml:space="preserve"> </w:t>
      </w:r>
      <w:r>
        <w:rPr>
          <w:i/>
        </w:rPr>
        <w:t xml:space="preserve">Plum</w:t>
      </w:r>
      <w:r>
        <w:t xml:space="preserve"> </w:t>
      </w:r>
      <w:r>
        <w:t xml:space="preserve">has shown to provide accurate results with a realistic precision depending on different scenarios, both in simulations as well as for real cores. Under optimal conditions,</w:t>
      </w:r>
      <w:r>
        <w:t xml:space="preserve"> </w:t>
      </w:r>
      <w:r>
        <w:rPr>
          <w:i/>
        </w:rPr>
        <w:t xml:space="preserve">Plum</w:t>
      </w:r>
      <w:r>
        <w:t xml:space="preserve"> </w:t>
      </w:r>
      <w:r>
        <w:t xml:space="preserve">and the CRS model have shown to provide similar dates , with</w:t>
      </w:r>
      <w:r>
        <w:t xml:space="preserve"> </w:t>
      </w:r>
      <w:r>
        <w:rPr>
          <w:i/>
        </w:rPr>
        <w:t xml:space="preserve">Plum</w:t>
      </w:r>
      <w:r>
        <w:t xml:space="preserve"> </w:t>
      </w:r>
      <w:r>
        <w:t xml:space="preserve">providing more realistic uncertainties with minimal user interaction.</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sedimentation simulations, each with their own age-depth functions and parameters.</w:t>
      </w:r>
      <w:r>
        <w:t xml:space="preserve"> </w:t>
      </w:r>
      <w:r>
        <w:t xml:space="preserve">These scenarios were selected as they provide three key challenges for the models: Scenario 1 presents an age-depth function which is quite common for recent sediments, with less compaction toward the surface at 0 cm depth; Scenario 2 presents a challenging core structure as the function replicates a drastic and rapid shift in sediment accumulation behaviour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evaluate the effect that different percentages of information may have on the accuracy and precision of</w:t>
      </w:r>
      <w:r>
        <w:t xml:space="preserve"> </w:t>
      </w:r>
      <m:oMath>
        <m:sSup>
          <m:e>
            <m:r>
              <m:t>​</m:t>
            </m:r>
          </m:e>
          <m:sup>
            <m:r>
              <m:t>210</m:t>
            </m:r>
          </m:sup>
        </m:sSup>
      </m:oMath>
      <w:r>
        <w:t xml:space="preserve">Pb models, we used our three simulated data sets (see previous section).</w:t>
      </w:r>
      <w:r>
        <w:t xml:space="preserve"> </w:t>
      </w:r>
      <w:r>
        <w:t xml:space="preserve">For these simulated cores, samples were randomly selected given a percentage of information (e.g. for a 20% information data set, 6 random 1-cm samples were selected of a possible total 30 1-cm samples).</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the CRS model, it also provides the model with single bottom-most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 textit</w:t>
      </w:r>
      <w: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discussion-and-conclusions"/>
    <w:p>
      <w:pPr>
        <w:pStyle w:val="Heading1"/>
      </w:pPr>
      <w:r>
        <w:t xml:space="preserve">Discussion and Conclusions</w:t>
      </w:r>
    </w:p>
    <w:p>
      <w:pPr>
        <w:pStyle w:val="FirstParagraph"/>
      </w:pPr>
      <w:r>
        <w:t xml:space="preserve">These results clearly show the biases associated with the CRS model.</w:t>
      </w:r>
      <w:r>
        <w:t xml:space="preserve"> </w:t>
      </w:r>
      <w:r>
        <w:t xml:space="preserve"> </w:t>
      </w:r>
      <w:r>
        <w:t xml:space="preserve">discussed this point and states that the bias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showed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chronologies provided by the CRS model</w:t>
      </w:r>
      <w:r>
        <w:t xml:space="preserve"> </w:t>
      </w:r>
      <w:r>
        <w:t xml:space="preserve">, a point which these results also highly encourage.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2020-11-26T03:17:12Z</dcterms:created>
  <dcterms:modified xsi:type="dcterms:W3CDTF">2020-11-26T03:17:12Z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Flux (CF, also known as Constant Rate of Supply - CRS) model which uses the radioactive decay equation resulting in a restrictive model to approximate dates. In this work, we compare the classical approach to ^210Pb dating (CF)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bibliography">
    <vt:lpwstr>bibliography.bib</vt:lpwstr>
  </property>
  <property fmtid="{D5CDD505-2E9C-101B-9397-08002B2CF9AE}" pid="4" name="date">
    <vt:lpwstr> </vt:lpwstr>
  </property>
</Properties>
</file>