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rPr>
          <w:bCs/>
          <w:b/>
        </w:rPr>
        <w:t xml:space="preserve">Decoding</w:t>
      </w:r>
      <w:r>
        <w:rPr>
          <w:bCs/>
          <w:b/>
        </w:rPr>
        <w:t xml:space="preserve"> </w:t>
      </w:r>
      <w:r>
        <w:rPr>
          <w:bCs/>
          <w:b/>
        </w:rPr>
        <w:t xml:space="preserve">Peatland</w:t>
      </w:r>
      <w:r>
        <w:rPr>
          <w:bCs/>
          <w:b/>
        </w:rPr>
        <w:t xml:space="preserve"> </w:t>
      </w:r>
      <w:r>
        <w:rPr>
          <w:bCs/>
          <w:b/>
        </w:rPr>
        <w:t xml:space="preserve">Dynamics:</w:t>
      </w:r>
      <w:r>
        <w:rPr>
          <w:bCs/>
          <w:b/>
        </w:rPr>
        <w:t xml:space="preserve"> </w:t>
      </w:r>
      <w:r>
        <w:rPr>
          <w:bCs/>
          <w:b/>
        </w:rPr>
        <w:t xml:space="preserve">A</w:t>
      </w:r>
      <w:r>
        <w:rPr>
          <w:bCs/>
          <w:b/>
        </w:rPr>
        <w:t xml:space="preserve"> </w:t>
      </w:r>
      <w:r>
        <w:rPr>
          <w:bCs/>
          <w:b/>
        </w:rPr>
        <w:t xml:space="preserve">Bayesian</w:t>
      </w:r>
      <w:r>
        <w:rPr>
          <w:bCs/>
          <w:b/>
        </w:rPr>
        <w:t xml:space="preserve"> </w:t>
      </w:r>
      <w:r>
        <w:rPr>
          <w:bCs/>
          <w:b/>
        </w:rPr>
        <w:t xml:space="preserve">Model</w:t>
      </w:r>
      <w:r>
        <w:rPr>
          <w:bCs/>
          <w:b/>
        </w:rPr>
        <w:t xml:space="preserve"> </w:t>
      </w:r>
      <w:r>
        <w:rPr>
          <w:bCs/>
          <w:b/>
        </w:rPr>
        <w:t xml:space="preserve">for</w:t>
      </w:r>
      <w:r>
        <w:rPr>
          <w:bCs/>
          <w:b/>
        </w:rPr>
        <w:t xml:space="preserve"> </w:t>
      </w:r>
      <w:r>
        <w:rPr>
          <w:bCs/>
          <w:b/>
        </w:rPr>
        <w:t xml:space="preserve">Inferring</w:t>
      </w:r>
      <w:r>
        <w:rPr>
          <w:bCs/>
          <w:b/>
        </w:rPr>
        <w:t xml:space="preserve"> </w:t>
      </w:r>
      <w:r>
        <w:rPr>
          <w:bCs/>
          <w:b/>
        </w:rPr>
        <w:t xml:space="preserve">System</w:t>
      </w:r>
      <w:r>
        <w:rPr>
          <w:bCs/>
          <w:b/>
        </w:rPr>
        <w:t xml:space="preserve"> </w:t>
      </w:r>
      <w:r>
        <w:rPr>
          <w:bCs/>
          <w:b/>
        </w:rPr>
        <w:t xml:space="preserve">Shifts</w:t>
      </w:r>
      <w:r>
        <w:rPr>
          <w:bCs/>
          <w:b/>
        </w:rPr>
        <w:t xml:space="preserve"> </w:t>
      </w:r>
      <w:r>
        <w:rPr>
          <w:bCs/>
          <w:b/>
        </w:rPr>
        <w:t xml:space="preserve">and</w:t>
      </w:r>
      <w:r>
        <w:rPr>
          <w:bCs/>
          <w:b/>
        </w:rPr>
        <w:t xml:space="preserve"> </w:t>
      </w:r>
      <w:r>
        <w:rPr>
          <w:bCs/>
          <w:b/>
        </w:rPr>
        <w:t xml:space="preserve">Carbon</w:t>
      </w:r>
      <w:r>
        <w:rPr>
          <w:bCs/>
          <w:b/>
        </w:rPr>
        <w:t xml:space="preserve"> </w:t>
      </w:r>
      <w:r>
        <w:rPr>
          <w:bCs/>
          <w:b/>
        </w:rPr>
        <w:t xml:space="preserve">Decomposition</w:t>
      </w:r>
      <w:r>
        <w:t xml:space="preserve"> </w:t>
      </w:r>
    </w:p>
    <w:p>
      <w:pPr>
        <w:pStyle w:val="Author"/>
      </w:pPr>
      <w:r>
        <w:t xml:space="preserve">Marco</w:t>
      </w:r>
      <w:r>
        <w:t xml:space="preserve"> </w:t>
      </w:r>
      <w:r>
        <w:t xml:space="preserve">A</w:t>
      </w:r>
      <w:r>
        <w:t xml:space="preserve"> </w:t>
      </w:r>
      <w:r>
        <w:t xml:space="preserve">Aquino-López</w:t>
      </w:r>
      <w:r>
        <w:rPr>
          <w:rStyle w:val="FootnoteReference"/>
        </w:rPr>
        <w:footnoteReference w:id="20"/>
      </w:r>
      <w:r>
        <w:t xml:space="preserve"> </w:t>
      </w:r>
      <w:r>
        <w:rPr>
          <w:rStyle w:val="FootnoteReference"/>
        </w:rPr>
        <w:footnoteReference w:id="21"/>
      </w:r>
    </w:p>
    <w:p>
      <w:pPr>
        <w:pStyle w:val="Author"/>
      </w:pPr>
      <w:r>
        <w:t xml:space="preserve">Jingjing</w:t>
      </w:r>
      <w:r>
        <w:t xml:space="preserve"> </w:t>
      </w:r>
      <w:r>
        <w:t xml:space="preserve">Sun</w:t>
      </w:r>
      <w:r>
        <w:rPr>
          <w:rStyle w:val="FootnoteReference"/>
        </w:rPr>
        <w:footnoteReference w:id="22"/>
      </w:r>
    </w:p>
    <w:p>
      <w:pPr>
        <w:pStyle w:val="Author"/>
      </w:pPr>
      <w:r>
        <w:t xml:space="preserve">Angela</w:t>
      </w:r>
      <w:r>
        <w:t xml:space="preserve"> </w:t>
      </w:r>
      <w:r>
        <w:rPr>
          <w:rStyle w:val="FootnoteReference"/>
        </w:rPr>
        <w:footnoteReference w:id="23"/>
      </w:r>
    </w:p>
    <w:p>
      <w:pPr>
        <w:pStyle w:val="Date"/>
      </w:pPr>
      <w:r>
        <w:t xml:space="preserve"> </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a</w:t>
      </w:r>
      <w:r>
        <w:t xml:space="preserve"> </w:t>
      </w:r>
      <w:r>
        <w:t xml:space="preserve">novel</w:t>
      </w:r>
      <w:r>
        <w:t xml:space="preserve"> </w:t>
      </w:r>
      <w:r>
        <w:t xml:space="preserve">Bayesian</w:t>
      </w:r>
      <w:r>
        <w:t xml:space="preserve"> </w:t>
      </w:r>
      <w:r>
        <w:t xml:space="preserve">model</w:t>
      </w:r>
      <w:r>
        <w:t xml:space="preserve"> </w:t>
      </w:r>
      <w:r>
        <w:t xml:space="preserve">designed</w:t>
      </w:r>
      <w:r>
        <w:t xml:space="preserve"> </w:t>
      </w:r>
      <w:r>
        <w:t xml:space="preserve">to</w:t>
      </w:r>
      <w:r>
        <w:t xml:space="preserve"> </w:t>
      </w:r>
      <w:r>
        <w:t xml:space="preserve">provide</w:t>
      </w:r>
      <w:r>
        <w:t xml:space="preserve"> </w:t>
      </w:r>
      <w:r>
        <w:t xml:space="preserve">a</w:t>
      </w:r>
      <w:r>
        <w:t xml:space="preserve"> </w:t>
      </w:r>
      <w:r>
        <w:t xml:space="preserve">sophisticated</w:t>
      </w:r>
      <w:r>
        <w:t xml:space="preserve"> </w:t>
      </w:r>
      <w:r>
        <w:t xml:space="preserve">understanding</w:t>
      </w:r>
      <w:r>
        <w:t xml:space="preserve"> </w:t>
      </w:r>
      <w:r>
        <w:t xml:space="preserve">of</w:t>
      </w:r>
      <w:r>
        <w:t xml:space="preserve"> </w:t>
      </w:r>
      <w:r>
        <w:t xml:space="preserve">carbon</w:t>
      </w:r>
      <w:r>
        <w:t xml:space="preserve"> </w:t>
      </w:r>
      <w:r>
        <w:t xml:space="preserve">dynamics</w:t>
      </w:r>
      <w:r>
        <w:t xml:space="preserve"> </w:t>
      </w:r>
      <w:r>
        <w:t xml:space="preserve">within</w:t>
      </w:r>
      <w:r>
        <w:t xml:space="preserve"> </w:t>
      </w:r>
      <w:r>
        <w:t xml:space="preserve">peatland</w:t>
      </w:r>
      <w:r>
        <w:t xml:space="preserve"> </w:t>
      </w:r>
      <w:r>
        <w:t xml:space="preserve">ecosystems.</w:t>
      </w:r>
      <w:r>
        <w:t xml:space="preserve"> </w:t>
      </w:r>
      <w:r>
        <w:t xml:space="preserve">Our</w:t>
      </w:r>
      <w:r>
        <w:t xml:space="preserve"> </w:t>
      </w:r>
      <w:r>
        <w:t xml:space="preserve">model</w:t>
      </w:r>
      <w:r>
        <w:t xml:space="preserve"> </w:t>
      </w:r>
      <w:r>
        <w:t xml:space="preserve">takes</w:t>
      </w:r>
      <w:r>
        <w:t xml:space="preserve"> </w:t>
      </w:r>
      <w:r>
        <w:t xml:space="preserve">inspiration</w:t>
      </w:r>
      <w:r>
        <w:t xml:space="preserve"> </w:t>
      </w:r>
      <w:r>
        <w:t xml:space="preserve">from</w:t>
      </w:r>
      <w:r>
        <w:t xml:space="preserve"> </w:t>
      </w:r>
      <w:r>
        <w:t xml:space="preserve">the</w:t>
      </w:r>
      <w:r>
        <w:t xml:space="preserve"> </w:t>
      </w:r>
      <w:r>
        <w:t xml:space="preserve">classic</w:t>
      </w:r>
      <w:r>
        <w:t xml:space="preserve"> </w:t>
      </w:r>
      <w:r>
        <w:t xml:space="preserve">Clymo</w:t>
      </w:r>
      <w:r>
        <w:t xml:space="preserve"> </w:t>
      </w:r>
      <w:r>
        <w:t xml:space="preserve">model,</w:t>
      </w:r>
      <w:r>
        <w:t xml:space="preserve"> </w:t>
      </w:r>
      <w:r>
        <w:t xml:space="preserve">while</w:t>
      </w:r>
      <w:r>
        <w:t xml:space="preserve"> </w:t>
      </w:r>
      <w:r>
        <w:t xml:space="preserve">addressing</w:t>
      </w:r>
      <w:r>
        <w:t xml:space="preserve"> </w:t>
      </w:r>
      <w:r>
        <w:t xml:space="preserve">some</w:t>
      </w:r>
      <w:r>
        <w:t xml:space="preserve"> </w:t>
      </w:r>
      <w:r>
        <w:t xml:space="preserve">limitations</w:t>
      </w:r>
      <w:r>
        <w:t xml:space="preserve"> </w:t>
      </w:r>
      <w:r>
        <w:t xml:space="preserve">of</w:t>
      </w:r>
      <w:r>
        <w:t xml:space="preserve"> </w:t>
      </w:r>
      <w:r>
        <w:t xml:space="preserve">the</w:t>
      </w:r>
      <w:r>
        <w:t xml:space="preserve"> </w:t>
      </w:r>
      <w:r>
        <w:t xml:space="preserve">traditional</w:t>
      </w:r>
      <w:r>
        <w:t xml:space="preserve"> </w:t>
      </w:r>
      <w:r>
        <w:t xml:space="preserve">approach.</w:t>
      </w:r>
      <w:r>
        <w:t xml:space="preserve"> </w:t>
      </w:r>
      <w:r>
        <w:t xml:space="preserve">Specifically,</w:t>
      </w:r>
      <w:r>
        <w:t xml:space="preserve"> </w:t>
      </w:r>
      <w:r>
        <w:t xml:space="preserve">the</w:t>
      </w:r>
      <w:r>
        <w:t xml:space="preserve"> </w:t>
      </w:r>
      <w:r>
        <w:t xml:space="preserve">new</w:t>
      </w:r>
      <w:r>
        <w:t xml:space="preserve"> </w:t>
      </w:r>
      <w:r>
        <w:t xml:space="preserve">model</w:t>
      </w:r>
      <w:r>
        <w:t xml:space="preserve"> </w:t>
      </w:r>
      <w:r>
        <w:t xml:space="preserve">allows</w:t>
      </w:r>
      <w:r>
        <w:t xml:space="preserve"> </w:t>
      </w:r>
      <w:r>
        <w:t xml:space="preserve">for</w:t>
      </w:r>
      <w:r>
        <w:t xml:space="preserve"> </w:t>
      </w:r>
      <w:r>
        <w:t xml:space="preserve">the</w:t>
      </w:r>
      <w:r>
        <w:t xml:space="preserve"> </w:t>
      </w:r>
      <w:r>
        <w:t xml:space="preserve">variable</w:t>
      </w:r>
      <w:r>
        <w:t xml:space="preserve"> </w:t>
      </w:r>
      <w:r>
        <w:t xml:space="preserve">influxes</w:t>
      </w:r>
      <w:r>
        <w:t xml:space="preserve"> </w:t>
      </w:r>
      <w:r>
        <w:t xml:space="preserve">of</w:t>
      </w:r>
      <w:r>
        <w:t xml:space="preserve"> </w:t>
      </w:r>
      <w:r>
        <w:t xml:space="preserve">carbon,</w:t>
      </w:r>
      <w:r>
        <w:t xml:space="preserve"> </w:t>
      </w:r>
      <w:r>
        <w:t xml:space="preserve">even</w:t>
      </w:r>
      <w:r>
        <w:t xml:space="preserve"> </w:t>
      </w:r>
      <w:r>
        <w:t xml:space="preserve">in</w:t>
      </w:r>
      <w:r>
        <w:t xml:space="preserve"> </w:t>
      </w:r>
      <w:r>
        <w:t xml:space="preserve">the</w:t>
      </w:r>
      <w:r>
        <w:t xml:space="preserve"> </w:t>
      </w:r>
      <w:r>
        <w:t xml:space="preserve">deepest</w:t>
      </w:r>
      <w:r>
        <w:t xml:space="preserve"> </w:t>
      </w:r>
      <w:r>
        <w:t xml:space="preserve">sediment</w:t>
      </w:r>
      <w:r>
        <w:t xml:space="preserve"> </w:t>
      </w:r>
      <w:r>
        <w:t xml:space="preserve">layers,</w:t>
      </w:r>
      <w:r>
        <w:t xml:space="preserve"> </w:t>
      </w:r>
      <w:r>
        <w:t xml:space="preserve">offering</w:t>
      </w:r>
      <w:r>
        <w:t xml:space="preserve"> </w:t>
      </w:r>
      <w:r>
        <w:t xml:space="preserve">a</w:t>
      </w:r>
      <w:r>
        <w:t xml:space="preserve"> </w:t>
      </w:r>
      <w:r>
        <w:t xml:space="preserve">more</w:t>
      </w:r>
      <w:r>
        <w:t xml:space="preserve"> </w:t>
      </w:r>
      <w:r>
        <w:t xml:space="preserve">realistic</w:t>
      </w:r>
      <w:r>
        <w:t xml:space="preserve"> </w:t>
      </w:r>
      <w:r>
        <w:t xml:space="preserve">and</w:t>
      </w:r>
      <w:r>
        <w:t xml:space="preserve"> </w:t>
      </w:r>
      <w:r>
        <w:t xml:space="preserve">nuanced</w:t>
      </w:r>
      <w:r>
        <w:t xml:space="preserve"> </w:t>
      </w:r>
      <w:r>
        <w:t xml:space="preserve">portrayal</w:t>
      </w:r>
      <w:r>
        <w:t xml:space="preserve"> </w:t>
      </w:r>
      <w:r>
        <w:t xml:space="preserve">of</w:t>
      </w:r>
      <w:r>
        <w:t xml:space="preserve"> </w:t>
      </w:r>
      <w:r>
        <w:t xml:space="preserve">carbon</w:t>
      </w:r>
      <w:r>
        <w:t xml:space="preserve"> </w:t>
      </w:r>
      <w:r>
        <w:t xml:space="preserve">behaviour</w:t>
      </w:r>
      <w:r>
        <w:t xml:space="preserve"> </w:t>
      </w:r>
      <w:r>
        <w:t xml:space="preserve">in</w:t>
      </w:r>
      <w:r>
        <w:t xml:space="preserve"> </w:t>
      </w:r>
      <w:r>
        <w:t xml:space="preserve">peatlands.</w:t>
      </w:r>
    </w:p>
    <w:p>
      <w:pPr>
        <w:pStyle w:val="Abstract"/>
      </w:pPr>
      <w:r>
        <w:t xml:space="preserve">We</w:t>
      </w:r>
      <w:r>
        <w:t xml:space="preserve"> </w:t>
      </w:r>
      <w:r>
        <w:t xml:space="preserve">introduce</w:t>
      </w:r>
      <w:r>
        <w:t xml:space="preserve"> </w:t>
      </w:r>
      <w:r>
        <w:t xml:space="preserve">a</w:t>
      </w:r>
      <w:r>
        <w:t xml:space="preserve"> </w:t>
      </w:r>
      <w:r>
        <w:t xml:space="preserve">novel</w:t>
      </w:r>
      <w:r>
        <w:t xml:space="preserve"> </w:t>
      </w:r>
      <w:r>
        <w:t xml:space="preserve">aspect:</w:t>
      </w:r>
      <w:r>
        <w:t xml:space="preserve"> </w:t>
      </w:r>
      <w:r>
        <w:t xml:space="preserve">a</w:t>
      </w:r>
      <w:r>
        <w:t xml:space="preserve"> </w:t>
      </w:r>
      <w:r>
        <w:t xml:space="preserve">weighted</w:t>
      </w:r>
      <w:r>
        <w:t xml:space="preserve"> </w:t>
      </w:r>
      <w:r>
        <w:t xml:space="preserve">function</w:t>
      </w:r>
      <w:r>
        <w:t xml:space="preserve"> </w:t>
      </w:r>
      <w:r>
        <w:t xml:space="preserve">that</w:t>
      </w:r>
      <w:r>
        <w:t xml:space="preserve"> </w:t>
      </w:r>
      <w:r>
        <w:t xml:space="preserve">is</w:t>
      </w:r>
      <w:r>
        <w:t xml:space="preserve"> </w:t>
      </w:r>
      <w:r>
        <w:t xml:space="preserve">instrumental</w:t>
      </w:r>
      <w:r>
        <w:t xml:space="preserve"> </w:t>
      </w:r>
      <w:r>
        <w:t xml:space="preserve">in</w:t>
      </w:r>
      <w:r>
        <w:t xml:space="preserve"> </w:t>
      </w:r>
      <w:r>
        <w:t xml:space="preserve">defining</w:t>
      </w:r>
      <w:r>
        <w:t xml:space="preserve"> </w:t>
      </w:r>
      <w:r>
        <w:t xml:space="preserve">a</w:t>
      </w:r>
      <w:r>
        <w:t xml:space="preserve"> </w:t>
      </w:r>
      <w:r>
        <w:t xml:space="preserve">boundary</w:t>
      </w:r>
      <w:r>
        <w:t xml:space="preserve"> </w:t>
      </w:r>
      <w:r>
        <w:t xml:space="preserve">between</w:t>
      </w:r>
      <w:r>
        <w:t xml:space="preserve"> </w:t>
      </w:r>
      <w:r>
        <w:t xml:space="preserve">two</w:t>
      </w:r>
      <w:r>
        <w:t xml:space="preserve"> </w:t>
      </w:r>
      <w:r>
        <w:t xml:space="preserve">distinct</w:t>
      </w:r>
      <w:r>
        <w:t xml:space="preserve"> </w:t>
      </w:r>
      <w:r>
        <w:t xml:space="preserve">systems</w:t>
      </w:r>
      <w:r>
        <w:t xml:space="preserve"> </w:t>
      </w:r>
      <w:r>
        <w:t xml:space="preserve">within</w:t>
      </w:r>
      <w:r>
        <w:t xml:space="preserve"> </w:t>
      </w:r>
      <w:r>
        <w:t xml:space="preserve">the</w:t>
      </w:r>
      <w:r>
        <w:t xml:space="preserve"> </w:t>
      </w:r>
      <w:r>
        <w:t xml:space="preserve">peatland,</w:t>
      </w:r>
      <w:r>
        <w:t xml:space="preserve"> </w:t>
      </w:r>
      <w:r>
        <w:t xml:space="preserve">but</w:t>
      </w:r>
      <w:r>
        <w:t xml:space="preserve"> </w:t>
      </w:r>
      <w:r>
        <w:t xml:space="preserve">also</w:t>
      </w:r>
      <w:r>
        <w:t xml:space="preserve"> </w:t>
      </w:r>
      <w:r>
        <w:t xml:space="preserve">allows</w:t>
      </w:r>
      <w:r>
        <w:t xml:space="preserve"> </w:t>
      </w:r>
      <w:r>
        <w:t xml:space="preserve">for</w:t>
      </w:r>
      <w:r>
        <w:t xml:space="preserve"> </w:t>
      </w:r>
      <w:r>
        <w:t xml:space="preserve">a</w:t>
      </w:r>
      <w:r>
        <w:t xml:space="preserve"> </w:t>
      </w:r>
      <w:r>
        <w:t xml:space="preserve">smooth</w:t>
      </w:r>
      <w:r>
        <w:t xml:space="preserve"> </w:t>
      </w:r>
      <w:r>
        <w:t xml:space="preserve">transition</w:t>
      </w:r>
      <w:r>
        <w:t xml:space="preserve"> </w:t>
      </w:r>
      <w:r>
        <w:t xml:space="preserve">from</w:t>
      </w:r>
      <w:r>
        <w:t xml:space="preserve"> </w:t>
      </w:r>
      <w:r>
        <w:t xml:space="preserve">one</w:t>
      </w:r>
      <w:r>
        <w:t xml:space="preserve"> </w:t>
      </w:r>
      <w:r>
        <w:t xml:space="preserve">system</w:t>
      </w:r>
      <w:r>
        <w:t xml:space="preserve"> </w:t>
      </w:r>
      <w:r>
        <w:t xml:space="preserve">to</w:t>
      </w:r>
      <w:r>
        <w:t xml:space="preserve"> </w:t>
      </w:r>
      <w:r>
        <w:t xml:space="preserve">another.</w:t>
      </w:r>
      <w:r>
        <w:t xml:space="preserve"> </w:t>
      </w:r>
      <w:r>
        <w:t xml:space="preserve">This</w:t>
      </w:r>
      <w:r>
        <w:t xml:space="preserve"> </w:t>
      </w:r>
      <w:r>
        <w:t xml:space="preserve">feature</w:t>
      </w:r>
      <w:r>
        <w:t xml:space="preserve"> </w:t>
      </w:r>
      <w:r>
        <w:t xml:space="preserve">is</w:t>
      </w:r>
      <w:r>
        <w:t xml:space="preserve"> </w:t>
      </w:r>
      <w:r>
        <w:t xml:space="preserve">particularly</w:t>
      </w:r>
      <w:r>
        <w:t xml:space="preserve"> </w:t>
      </w:r>
      <w:r>
        <w:t xml:space="preserve">relevant</w:t>
      </w:r>
      <w:r>
        <w:t xml:space="preserve"> </w:t>
      </w:r>
      <w:r>
        <w:t xml:space="preserve">in</w:t>
      </w:r>
      <w:r>
        <w:t xml:space="preserve"> </w:t>
      </w:r>
      <w:r>
        <w:t xml:space="preserve">scenarios</w:t>
      </w:r>
      <w:r>
        <w:t xml:space="preserve"> </w:t>
      </w:r>
      <w:r>
        <w:t xml:space="preserve">where</w:t>
      </w:r>
      <w:r>
        <w:t xml:space="preserve"> </w:t>
      </w:r>
      <w:r>
        <w:t xml:space="preserve">a</w:t>
      </w:r>
      <w:r>
        <w:t xml:space="preserve"> </w:t>
      </w:r>
      <w:r>
        <w:t xml:space="preserve">shift</w:t>
      </w:r>
      <w:r>
        <w:t xml:space="preserve"> </w:t>
      </w:r>
      <w:r>
        <w:t xml:space="preserve">in</w:t>
      </w:r>
      <w:r>
        <w:t xml:space="preserve"> </w:t>
      </w:r>
      <w:r>
        <w:t xml:space="preserve">the</w:t>
      </w:r>
      <w:r>
        <w:t xml:space="preserve"> </w:t>
      </w:r>
      <w:r>
        <w:t xml:space="preserve">water</w:t>
      </w:r>
      <w:r>
        <w:t xml:space="preserve"> </w:t>
      </w:r>
      <w:r>
        <w:t xml:space="preserve">table</w:t>
      </w:r>
      <w:r>
        <w:t xml:space="preserve"> </w:t>
      </w:r>
      <w:r>
        <w:t xml:space="preserve">leads</w:t>
      </w:r>
      <w:r>
        <w:t xml:space="preserve"> </w:t>
      </w:r>
      <w:r>
        <w:t xml:space="preserve">to</w:t>
      </w:r>
      <w:r>
        <w:t xml:space="preserve"> </w:t>
      </w:r>
      <w:r>
        <w:t xml:space="preserve">a</w:t>
      </w:r>
      <w:r>
        <w:t xml:space="preserve"> </w:t>
      </w:r>
      <w:r>
        <w:t xml:space="preserve">significant</w:t>
      </w:r>
      <w:r>
        <w:t xml:space="preserve"> </w:t>
      </w:r>
      <w:r>
        <w:t xml:space="preserve">difference</w:t>
      </w:r>
      <w:r>
        <w:t xml:space="preserve"> </w:t>
      </w:r>
      <w:r>
        <w:t xml:space="preserve">in</w:t>
      </w:r>
      <w:r>
        <w:t xml:space="preserve"> </w:t>
      </w:r>
      <w:r>
        <w:t xml:space="preserve">decomposition</w:t>
      </w:r>
      <w:r>
        <w:t xml:space="preserve"> </w:t>
      </w:r>
      <w:r>
        <w:t xml:space="preserve">rates</w:t>
      </w:r>
      <w:r>
        <w:t xml:space="preserve"> </w:t>
      </w:r>
      <w:r>
        <w:t xml:space="preserve">above</w:t>
      </w:r>
      <w:r>
        <w:t xml:space="preserve"> </w:t>
      </w:r>
      <w:r>
        <w:t xml:space="preserve">and</w:t>
      </w:r>
      <w:r>
        <w:t xml:space="preserve"> </w:t>
      </w:r>
      <w:r>
        <w:t xml:space="preserve">below</w:t>
      </w:r>
      <w:r>
        <w:t xml:space="preserve"> </w:t>
      </w:r>
      <w:r>
        <w:t xml:space="preserve">the</w:t>
      </w:r>
      <w:r>
        <w:t xml:space="preserve"> </w:t>
      </w:r>
      <w:r>
        <w:t xml:space="preserve">water</w:t>
      </w:r>
      <w:r>
        <w:t xml:space="preserve"> </w:t>
      </w:r>
      <w:r>
        <w:t xml:space="preserve">line.</w:t>
      </w:r>
    </w:p>
    <w:p>
      <w:pPr>
        <w:pStyle w:val="Abstract"/>
      </w:pPr>
      <w:r>
        <w:t xml:space="preserve">Our</w:t>
      </w:r>
      <w:r>
        <w:t xml:space="preserve"> </w:t>
      </w:r>
      <w:r>
        <w:t xml:space="preserve">model</w:t>
      </w:r>
      <w:r>
        <w:t xml:space="preserve"> </w:t>
      </w:r>
      <w:r>
        <w:t xml:space="preserve">embraces</w:t>
      </w:r>
      <w:r>
        <w:t xml:space="preserve"> </w:t>
      </w:r>
      <w:r>
        <w:t xml:space="preserve">the</w:t>
      </w:r>
      <w:r>
        <w:t xml:space="preserve"> </w:t>
      </w:r>
      <w:r>
        <w:t xml:space="preserve">complexity</w:t>
      </w:r>
      <w:r>
        <w:t xml:space="preserve"> </w:t>
      </w:r>
      <w:r>
        <w:t xml:space="preserve">of</w:t>
      </w:r>
      <w:r>
        <w:t xml:space="preserve"> </w:t>
      </w:r>
      <w:r>
        <w:t xml:space="preserve">peatlands</w:t>
      </w:r>
      <w:r>
        <w:t xml:space="preserve"> </w:t>
      </w:r>
      <w:r>
        <w:t xml:space="preserve">and</w:t>
      </w:r>
      <w:r>
        <w:t xml:space="preserve"> </w:t>
      </w:r>
      <w:r>
        <w:t xml:space="preserve">underscores</w:t>
      </w:r>
      <w:r>
        <w:t xml:space="preserve"> </w:t>
      </w:r>
      <w:r>
        <w:t xml:space="preserve">the</w:t>
      </w:r>
      <w:r>
        <w:t xml:space="preserve"> </w:t>
      </w:r>
      <w:r>
        <w:t xml:space="preserve">importance</w:t>
      </w:r>
      <w:r>
        <w:t xml:space="preserve"> </w:t>
      </w:r>
      <w:r>
        <w:t xml:space="preserve">of</w:t>
      </w:r>
      <w:r>
        <w:t xml:space="preserve"> </w:t>
      </w:r>
      <w:r>
        <w:t xml:space="preserve">Bayesian</w:t>
      </w:r>
      <w:r>
        <w:t xml:space="preserve"> </w:t>
      </w:r>
      <w:r>
        <w:t xml:space="preserve">statistics</w:t>
      </w:r>
      <w:r>
        <w:t xml:space="preserve"> </w:t>
      </w:r>
      <w:r>
        <w:t xml:space="preserve">for</w:t>
      </w:r>
      <w:r>
        <w:t xml:space="preserve"> </w:t>
      </w:r>
      <w:r>
        <w:t xml:space="preserve">making</w:t>
      </w:r>
      <w:r>
        <w:t xml:space="preserve"> </w:t>
      </w:r>
      <w:r>
        <w:t xml:space="preserve">accurate</w:t>
      </w:r>
      <w:r>
        <w:t xml:space="preserve"> </w:t>
      </w:r>
      <w:r>
        <w:t xml:space="preserve">inferences</w:t>
      </w:r>
      <w:r>
        <w:t xml:space="preserve"> </w:t>
      </w:r>
      <w:r>
        <w:t xml:space="preserve">about</w:t>
      </w:r>
      <w:r>
        <w:t xml:space="preserve"> </w:t>
      </w:r>
      <w:r>
        <w:t xml:space="preserve">system</w:t>
      </w:r>
      <w:r>
        <w:t xml:space="preserve"> </w:t>
      </w:r>
      <w:r>
        <w:t xml:space="preserve">shifts</w:t>
      </w:r>
      <w:r>
        <w:t xml:space="preserve"> </w:t>
      </w:r>
      <w:r>
        <w:t xml:space="preserve">and</w:t>
      </w:r>
      <w:r>
        <w:t xml:space="preserve"> </w:t>
      </w:r>
      <w:r>
        <w:t xml:space="preserve">carbon</w:t>
      </w:r>
      <w:r>
        <w:t xml:space="preserve"> </w:t>
      </w:r>
      <w:r>
        <w:t xml:space="preserve">decomposition</w:t>
      </w:r>
      <w:r>
        <w:t xml:space="preserve"> </w:t>
      </w:r>
      <w:r>
        <w:t xml:space="preserve">in</w:t>
      </w:r>
      <w:r>
        <w:t xml:space="preserve"> </w:t>
      </w:r>
      <w:r>
        <w:t xml:space="preserve">these</w:t>
      </w:r>
      <w:r>
        <w:t xml:space="preserve"> </w:t>
      </w:r>
      <w:r>
        <w:t xml:space="preserve">vital</w:t>
      </w:r>
      <w:r>
        <w:t xml:space="preserve"> </w:t>
      </w:r>
      <w:r>
        <w:t xml:space="preserve">ecosystems.</w:t>
      </w:r>
      <w:r>
        <w:t xml:space="preserve"> </w:t>
      </w:r>
      <w:r>
        <w:t xml:space="preserve">The</w:t>
      </w:r>
      <w:r>
        <w:t xml:space="preserve"> </w:t>
      </w:r>
      <w:r>
        <w:t xml:space="preserve">paper</w:t>
      </w:r>
      <w:r>
        <w:t xml:space="preserve"> </w:t>
      </w:r>
      <w:r>
        <w:t xml:space="preserve">further</w:t>
      </w:r>
      <w:r>
        <w:t xml:space="preserve"> </w:t>
      </w:r>
      <w:r>
        <w:t xml:space="preserve">elaborates</w:t>
      </w:r>
      <w:r>
        <w:t xml:space="preserve"> </w:t>
      </w:r>
      <w:r>
        <w:t xml:space="preserve">on</w:t>
      </w:r>
      <w:r>
        <w:t xml:space="preserve"> </w:t>
      </w:r>
      <w:r>
        <w:t xml:space="preserve">the</w:t>
      </w:r>
      <w:r>
        <w:t xml:space="preserve"> </w:t>
      </w:r>
      <w:r>
        <w:t xml:space="preserve">theoretical</w:t>
      </w:r>
      <w:r>
        <w:t xml:space="preserve"> </w:t>
      </w:r>
      <w:r>
        <w:t xml:space="preserve">underpinnings</w:t>
      </w:r>
      <w:r>
        <w:t xml:space="preserve"> </w:t>
      </w:r>
      <w:r>
        <w:t xml:space="preserve">of</w:t>
      </w:r>
      <w:r>
        <w:t xml:space="preserve"> </w:t>
      </w:r>
      <w:r>
        <w:t xml:space="preserve">the</w:t>
      </w:r>
      <w:r>
        <w:t xml:space="preserve"> </w:t>
      </w:r>
      <w:r>
        <w:t xml:space="preserve">model,</w:t>
      </w:r>
      <w:r>
        <w:t xml:space="preserve"> </w:t>
      </w:r>
      <w:r>
        <w:t xml:space="preserve">its</w:t>
      </w:r>
      <w:r>
        <w:t xml:space="preserve"> </w:t>
      </w:r>
      <w:r>
        <w:t xml:space="preserve">application,</w:t>
      </w:r>
      <w:r>
        <w:t xml:space="preserve"> </w:t>
      </w:r>
      <w:r>
        <w:t xml:space="preserve">and</w:t>
      </w:r>
      <w:r>
        <w:t xml:space="preserve"> </w:t>
      </w:r>
      <w:r>
        <w:t xml:space="preserve">the</w:t>
      </w:r>
      <w:r>
        <w:t xml:space="preserve"> </w:t>
      </w:r>
      <w:r>
        <w:t xml:space="preserve">implications</w:t>
      </w:r>
      <w:r>
        <w:t xml:space="preserve"> </w:t>
      </w:r>
      <w:r>
        <w:t xml:space="preserve">of</w:t>
      </w:r>
      <w:r>
        <w:t xml:space="preserve"> </w:t>
      </w:r>
      <w:r>
        <w:t xml:space="preserve">our</w:t>
      </w:r>
      <w:r>
        <w:t xml:space="preserve"> </w:t>
      </w:r>
      <w:r>
        <w:t xml:space="preserve">findings</w:t>
      </w:r>
      <w:r>
        <w:t xml:space="preserve"> </w:t>
      </w:r>
      <w:r>
        <w:t xml:space="preserve">for</w:t>
      </w:r>
      <w:r>
        <w:t xml:space="preserve"> </w:t>
      </w:r>
      <w:r>
        <w:t xml:space="preserve">peatland</w:t>
      </w:r>
      <w:r>
        <w:t xml:space="preserve"> </w:t>
      </w:r>
      <w:r>
        <w:t xml:space="preserve">management</w:t>
      </w:r>
      <w:r>
        <w:t xml:space="preserve"> </w:t>
      </w:r>
      <w:r>
        <w:t xml:space="preserve">and</w:t>
      </w:r>
      <w:r>
        <w:t xml:space="preserve"> </w:t>
      </w:r>
      <w:r>
        <w:t xml:space="preserve">carbon</w:t>
      </w:r>
      <w:r>
        <w:t xml:space="preserve"> </w:t>
      </w:r>
      <w:r>
        <w:t xml:space="preserve">cycle</w:t>
      </w:r>
      <w:r>
        <w:t xml:space="preserve"> </w:t>
      </w:r>
      <w:r>
        <w:t xml:space="preserve">science.</w:t>
      </w:r>
      <w:r>
        <w:t xml:space="preserve"> </w:t>
      </w:r>
      <w:r>
        <w:t xml:space="preserve">With</w:t>
      </w:r>
      <w:r>
        <w:t xml:space="preserve"> </w:t>
      </w:r>
      <w:r>
        <w:t xml:space="preserve">this</w:t>
      </w:r>
      <w:r>
        <w:t xml:space="preserve"> </w:t>
      </w:r>
      <w:r>
        <w:t xml:space="preserve">work,</w:t>
      </w:r>
      <w:r>
        <w:t xml:space="preserve"> </w:t>
      </w:r>
      <w:r>
        <w:t xml:space="preserve">we</w:t>
      </w:r>
      <w:r>
        <w:t xml:space="preserve"> </w:t>
      </w:r>
      <w:r>
        <w:t xml:space="preserve">aim</w:t>
      </w:r>
      <w:r>
        <w:t xml:space="preserve"> </w:t>
      </w:r>
      <w:r>
        <w:t xml:space="preserve">to</w:t>
      </w:r>
      <w:r>
        <w:t xml:space="preserve"> </w:t>
      </w:r>
      <w:r>
        <w:t xml:space="preserve">provide</w:t>
      </w:r>
      <w:r>
        <w:t xml:space="preserve"> </w:t>
      </w:r>
      <w:r>
        <w:t xml:space="preserve">a</w:t>
      </w:r>
      <w:r>
        <w:t xml:space="preserve"> </w:t>
      </w:r>
      <w:r>
        <w:t xml:space="preserve">robust</w:t>
      </w:r>
      <w:r>
        <w:t xml:space="preserve"> </w:t>
      </w:r>
      <w:r>
        <w:t xml:space="preserve">tool</w:t>
      </w:r>
      <w:r>
        <w:t xml:space="preserve"> </w:t>
      </w:r>
      <w:r>
        <w:t xml:space="preserve">for</w:t>
      </w:r>
      <w:r>
        <w:t xml:space="preserve"> </w:t>
      </w:r>
      <w:r>
        <w:t xml:space="preserve">advancing</w:t>
      </w:r>
      <w:r>
        <w:t xml:space="preserve"> </w:t>
      </w:r>
      <w:r>
        <w:t xml:space="preserve">research</w:t>
      </w:r>
      <w:r>
        <w:t xml:space="preserve"> </w:t>
      </w:r>
      <w:r>
        <w:t xml:space="preserve">on</w:t>
      </w:r>
      <w:r>
        <w:t xml:space="preserve"> </w:t>
      </w:r>
      <w:r>
        <w:t xml:space="preserve">peatland</w:t>
      </w:r>
      <w:r>
        <w:t xml:space="preserve"> </w:t>
      </w:r>
      <w:r>
        <w:t xml:space="preserve">dynamics</w:t>
      </w:r>
      <w:r>
        <w:t xml:space="preserve"> </w:t>
      </w:r>
      <w:r>
        <w:t xml:space="preserve">and</w:t>
      </w:r>
      <w:r>
        <w:t xml:space="preserve"> </w:t>
      </w:r>
      <w:r>
        <w:t xml:space="preserve">their</w:t>
      </w:r>
      <w:r>
        <w:t xml:space="preserve"> </w:t>
      </w:r>
      <w:r>
        <w:t xml:space="preserve">role</w:t>
      </w:r>
      <w:r>
        <w:t xml:space="preserve"> </w:t>
      </w:r>
      <w:r>
        <w:t xml:space="preserve">in</w:t>
      </w:r>
      <w:r>
        <w:t xml:space="preserve"> </w:t>
      </w:r>
      <w:r>
        <w:t xml:space="preserve">the</w:t>
      </w:r>
      <w:r>
        <w:t xml:space="preserve"> </w:t>
      </w:r>
      <w:r>
        <w:t xml:space="preserve">global</w:t>
      </w:r>
      <w:r>
        <w:t xml:space="preserve"> </w:t>
      </w:r>
      <w:r>
        <w:t xml:space="preserve">carbon</w:t>
      </w:r>
      <w:r>
        <w:t xml:space="preserve"> </w:t>
      </w:r>
      <w:r>
        <w:t xml:space="preserve">cycle.</w:t>
      </w:r>
    </w:p>
    <w:p>
      <w:pPr>
        <w:pStyle w:val="FirstParagraph"/>
      </w:pPr>
      <w:r>
        <w:t xml:space="preserve">1</w:t>
      </w:r>
    </w:p>
    <w:p>
      <w:pPr>
        <w:pStyle w:val="BodyText"/>
      </w:pPr>
      <w:r>
        <w:t xml:space="preserve">1</w:t>
      </w:r>
    </w:p>
    <w:p>
      <w:pPr>
        <w:pStyle w:val="BodyText"/>
      </w:pPr>
      <w:r>
        <w:t xml:space="preserve"> </w:t>
      </w:r>
      <w:r>
        <w:rPr>
          <w:bCs/>
          <w:b/>
        </w:rPr>
        <w:t xml:space="preserve">Decoding Peatland Dynamics: A Bayesian Model for Inferring System Shifts and Carbon Decomposition</w:t>
      </w:r>
      <w:r>
        <w:t xml:space="preserve"> </w:t>
      </w:r>
    </w:p>
    <w:p>
      <w:pPr>
        <w:pStyle w:val="BodyText"/>
      </w:pPr>
      <w:r>
        <w:rPr>
          <w:iCs/>
          <w:i/>
        </w:rPr>
        <w:t xml:space="preserve">Keywords:</w:t>
      </w:r>
      <w:r>
        <w:t xml:space="preserve"> </w:t>
      </w:r>
      <w:r>
        <w:t xml:space="preserve">Clymo model, carbon accumulation, Bayesian statistics</w:t>
      </w:r>
    </w:p>
    <w:bookmarkStart w:id="24" w:name="introduction"/>
    <w:p>
      <w:pPr>
        <w:pStyle w:val="Heading1"/>
      </w:pPr>
      <w:r>
        <w:t xml:space="preserve">Introduction</w:t>
      </w:r>
    </w:p>
    <w:p>
      <w:pPr>
        <w:pStyle w:val="FirstParagraph"/>
      </w:pPr>
      <w:r>
        <w:t xml:space="preserve">Peatlands play a crucial role in the global carbon cycle, acting as significant carbon sinks that help mitigate the impacts of climate change. Understanding the intricate dynamics of carbon influx and decomposition in these ecosystems is paramount for developing effective strategies for their management and conservation. However, carbon dynamics in peatlands can be complex, affected by myriad variables and processes occurring at different layers of the ecosystem.</w:t>
      </w:r>
    </w:p>
    <w:p>
      <w:pPr>
        <w:pStyle w:val="BodyText"/>
      </w:pPr>
      <w:r>
        <w:t xml:space="preserve">Traditional models, such as the Clymo model, have provided valuable insights into these dynamics, but they often fall short in capturing the variable nature of carbon influxes, particularly in the deepest parts of peatland sediments. Furthermore, these models typically delineate sharp boundaries between different systems within peatlands, neglecting the gradual transitions that often occur in reality.</w:t>
      </w:r>
    </w:p>
    <w:p>
      <w:pPr>
        <w:pStyle w:val="BodyText"/>
      </w:pPr>
      <w:r>
        <w:t xml:space="preserve">In response to these limitations, this paper introduces a novel Bayesian model for inferring system shifts and carbon decomposition in peatlands. This model is built upon the foundations of the Clymo model but extends its capabilities by incorporating a weighted function to allow for a smooth transition between different systems. This is especially relevant when considering phenomena like changes in the water table, which can drastically alter the decomposition rates above and below the water line.</w:t>
      </w:r>
    </w:p>
    <w:p>
      <w:pPr>
        <w:pStyle w:val="BodyText"/>
      </w:pPr>
      <w:r>
        <w:t xml:space="preserve">The remainder of this paper is organized into four chapters, each focusing on a key aspect of our research: Chapter 2 delves into the specifics of the data utilized for this study and discusses the problems and limitations associated with conventional peatland carbon models, and the need for an improved, more nuanced approach. Chapter 3 details the development and structure of the Bayesian model. It presents the mathematical and theoretical foundations of the model, and outlines the innovative use of a weighted function to infer system transitions in peatland ecosystems. Chapter 4 provides a comparative analysis of our model’s performance relative to traditional models. We demonstrate the enhanced capabilities of our model, particularly in modelling variable carbon influxes and smooth system transitions. Chapter 5 summarizes the findings of our study and discusses their implications for peatland management and carbon cycle research.</w:t>
      </w:r>
    </w:p>
    <w:bookmarkEnd w:id="24"/>
    <w:bookmarkStart w:id="25" w:name="carbon-estimation-data-and-problems"/>
    <w:p>
      <w:pPr>
        <w:pStyle w:val="Heading1"/>
      </w:pPr>
      <w:r>
        <w:t xml:space="preserve">Carbon estimation: Data and Problems</w:t>
      </w:r>
    </w:p>
    <w:bookmarkEnd w:id="25"/>
    <w:bookmarkStart w:id="30" w:name="model-construction"/>
    <w:p>
      <w:pPr>
        <w:pStyle w:val="Heading1"/>
      </w:pPr>
      <w:r>
        <w:t xml:space="preserve">Model Construction</w:t>
      </w:r>
    </w:p>
    <w:bookmarkStart w:id="29" w:name="weighted-function"/>
    <w:p>
      <w:pPr>
        <w:pStyle w:val="Heading2"/>
      </w:pPr>
      <w:r>
        <w:t xml:space="preserve">weighted function</w:t>
      </w:r>
    </w:p>
    <w:tbl>
      <w:tblPr>
        <w:tblStyle w:val="FigureTable"/>
        <w:tblW w:type="auto" w:w="0"/>
        <w:tblLook w:firstRow="0" w:lastRow="0" w:firstColumn="0" w:lastColumn="0"/>
        <w:jc w:val="center"/>
      </w:tblPr>
      <w:tblGrid>
        <w:gridCol w:w="7920"/>
      </w:tblGrid>
      <w:tr>
        <w:tc>
          <w:tcPr/>
          <w:p>
            <w:pPr>
              <w:pStyle w:val="Compact"/>
              <w:jc w:val="center"/>
            </w:pPr>
            <w:r>
              <w:drawing>
                <wp:inline>
                  <wp:extent cx="5334000" cy="5334000"/>
                  <wp:effectExtent b="0" l="0" r="0" t="0"/>
                  <wp:docPr descr="" title="" id="27" name="Picture"/>
                  <a:graphic>
                    <a:graphicData uri="http://schemas.openxmlformats.org/drawingml/2006/picture">
                      <pic:pic>
                        <pic:nvPicPr>
                          <pic:cNvPr descr="weighted_fun.pdf"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ImageCaption"/>
      </w:pPr>
      <w:r>
        <w:t xml:space="preserve">representation of the weighted function with a boundary at depth 50 and 20 cm of delay.</w:t>
      </w:r>
    </w:p>
    <w:bookmarkEnd w:id="29"/>
    <w:bookmarkEnd w:id="30"/>
    <w:bookmarkStart w:id="31" w:name="comparison"/>
    <w:p>
      <w:pPr>
        <w:pStyle w:val="Heading1"/>
      </w:pPr>
      <w:r>
        <w:t xml:space="preserve">Comparison</w:t>
      </w:r>
    </w:p>
    <w:bookmarkEnd w:id="31"/>
    <w:bookmarkStart w:id="32" w:name="conclusion-and-discussion"/>
    <w:p>
      <w:pPr>
        <w:pStyle w:val="Heading1"/>
      </w:pPr>
      <w:r>
        <w:t xml:space="preserve">Conclusion and Discussion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Cambridge,</w:t>
      </w:r>
      <w:r>
        <w:t xml:space="preserve"> </w:t>
      </w:r>
      <w:r>
        <w:t xml:space="preserve">Cambridge,</w:t>
      </w:r>
      <w:r>
        <w:t xml:space="preserve"> </w:t>
      </w:r>
      <w:r>
        <w:t xml:space="preserve">United</w:t>
      </w:r>
      <w:r>
        <w:t xml:space="preserve"> </w:t>
      </w:r>
      <w:r>
        <w:t xml:space="preserve">Kingdom</w:t>
      </w:r>
      <w:r>
        <w:t xml:space="preserve"> </w:t>
      </w:r>
      <w:r>
        <w:t xml:space="preserve">email:</w:t>
      </w:r>
      <w:r>
        <w:t xml:space="preserve"> </w:t>
      </w:r>
      <w:r>
        <w:rPr>
          <w:rStyle w:val="VerbatimChar"/>
        </w:rPr>
        <w:t xml:space="preserve">aquino@cimat.mx</w:t>
      </w:r>
    </w:p>
  </w:footnote>
  <w:footnote w:id="21">
    <w:p>
      <w:pPr>
        <w:pStyle w:val="FootnoteText"/>
      </w:pPr>
      <w:r>
        <w:rPr>
          <w:rStyle w:val="FootnoteReference"/>
        </w:rPr>
        <w:footnoteRef/>
      </w:r>
      <w:r>
        <w:t xml:space="preserve"> </w:t>
      </w:r>
      <w:r>
        <w:t xml:space="preserve">Corresponding</w:t>
      </w:r>
      <w:r>
        <w:t xml:space="preserve"> </w:t>
      </w:r>
      <w:r>
        <w:t xml:space="preserve">author.</w:t>
      </w:r>
    </w:p>
  </w:footnote>
  <w:footnote w:id="22">
    <w:p>
      <w:pPr>
        <w:pStyle w:val="FootnoteText"/>
      </w:pPr>
      <w:r>
        <w:rPr>
          <w:rStyle w:val="FootnoteReference"/>
        </w:rPr>
        <w:footnoteRef/>
      </w:r>
      <w:r>
        <w:t xml:space="preserve"> </w:t>
      </w:r>
      <w:r>
        <w:t xml:space="preserve">Northeast</w:t>
      </w:r>
      <w:r>
        <w:t xml:space="preserve"> </w:t>
      </w:r>
      <w:r>
        <w:t xml:space="preserve">Normal</w:t>
      </w:r>
      <w:r>
        <w:t xml:space="preserve"> </w:t>
      </w:r>
      <w:r>
        <w:t xml:space="preserve">University</w:t>
      </w:r>
      <w:r>
        <w:t xml:space="preserve"> </w:t>
      </w:r>
      <w:r>
        <w:t xml:space="preserve">China.</w:t>
      </w:r>
      <w:r>
        <w:t xml:space="preserve"> </w:t>
      </w:r>
      <w:r>
        <w:t xml:space="preserve">email:</w:t>
      </w:r>
      <w:r>
        <w:t xml:space="preserve"> </w:t>
      </w:r>
      <w:r>
        <w:rPr>
          <w:rStyle w:val="VerbatimChar"/>
        </w:rPr>
        <w:t xml:space="preserve">sunjj878@nenu.edu.cn</w:t>
      </w:r>
    </w:p>
  </w:footnote>
  <w:footnote w:id="23">
    <w:p>
      <w:pPr>
        <w:pStyle w:val="FootnoteText"/>
      </w:pPr>
      <w:r>
        <w:rPr>
          <w:rStyle w:val="FootnoteReference"/>
        </w:rPr>
        <w:footnoteRef/>
      </w:r>
      <w:r>
        <w:t xml:space="preserve"> </w:t>
      </w:r>
      <w:r>
        <w:t xml:space="preserve">Exeter</w:t>
      </w:r>
      <w:r>
        <w:t xml:space="preserve"> </w:t>
      </w:r>
      <w:r>
        <w:t xml:space="preserve">University</w:t>
      </w:r>
      <w:r>
        <w:t xml:space="preserve"> </w:t>
      </w:r>
      <w:r>
        <w:t xml:space="preserve">United</w:t>
      </w:r>
      <w:r>
        <w:t xml:space="preserve"> </w:t>
      </w:r>
      <w:r>
        <w:t xml:space="preserve">Kingdom.</w:t>
      </w:r>
      <w:r>
        <w:t xml:space="preserve"> </w:t>
      </w:r>
      <w:r>
        <w:t xml:space="preserve">email: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Decoding Peatland Dynamics: A Bayesian Model for Inferring System Shifts and Carbon Decomposition </dc:title>
  <dc:creator>Marco A Aquino-López ; Jingjing Sun; Angela </dc:creator>
  <cp:keywords/>
  <dcterms:created xsi:type="dcterms:W3CDTF">2023-07-20T10:39:33Z</dcterms:created>
  <dcterms:modified xsi:type="dcterms:W3CDTF">2023-07-20T10:39:33Z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a novel Bayesian model designed to provide a sophisticated understanding of carbon dynamics within peatland ecosystems. Our model takes inspiration from the classic Clymo model, while addressing some limitations of the traditional approach. Specifically, the new model allows for the variable influxes of carbon, even in the deepest sediment layers, offering a more realistic and nuanced portrayal of carbon behaviour in peatlands.We introduce a novel aspect: a weighted function that is instrumental in defining a boundary between two distinct systems within the peatland, but also allows for a smooth transition from one system to another. This feature is particularly relevant in scenarios where a shift in the water table leads to a significant difference in decomposition rates above and below the water line.Our model embraces the complexity of peatlands and underscores the importance of Bayesian statistics for making accurate inferences about system shifts and carbon decomposition in these vital ecosystems. The paper further elaborates on the theoretical underpinnings of the model, its application, and the implications of our findings for peatland management and carbon cycle science. With this work, we aim to provide a robust tool for advancing research on peatland dynamics and their role in the global carbon cycle.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bibliography.bib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