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28E15" w14:textId="77777777" w:rsidR="00007A63" w:rsidRDefault="00150EBD" w:rsidP="00150EBD">
      <w:pPr>
        <w:jc w:val="center"/>
        <w:rPr>
          <w:rFonts w:ascii="Times New Roman" w:hAnsi="Times New Roman" w:cs="Times New Roman"/>
          <w:sz w:val="28"/>
          <w:szCs w:val="28"/>
        </w:rPr>
      </w:pPr>
      <w:r>
        <w:rPr>
          <w:rFonts w:ascii="Times New Roman" w:hAnsi="Times New Roman" w:cs="Times New Roman"/>
          <w:sz w:val="28"/>
          <w:szCs w:val="28"/>
        </w:rPr>
        <w:t>DISTRIBUTED SYSTEMS</w:t>
      </w:r>
    </w:p>
    <w:p w14:paraId="7CF18282" w14:textId="77777777" w:rsidR="00150EBD" w:rsidRDefault="00150EBD" w:rsidP="00150EBD">
      <w:pPr>
        <w:jc w:val="center"/>
        <w:rPr>
          <w:rFonts w:ascii="Times New Roman" w:hAnsi="Times New Roman" w:cs="Times New Roman"/>
          <w:sz w:val="28"/>
          <w:szCs w:val="28"/>
        </w:rPr>
      </w:pPr>
      <w:r>
        <w:rPr>
          <w:rFonts w:ascii="Times New Roman" w:hAnsi="Times New Roman" w:cs="Times New Roman"/>
          <w:sz w:val="28"/>
          <w:szCs w:val="28"/>
        </w:rPr>
        <w:t>Assignment 2</w:t>
      </w:r>
    </w:p>
    <w:p w14:paraId="5828AEFC" w14:textId="77777777" w:rsidR="00150EBD" w:rsidRDefault="00150EBD" w:rsidP="00150EBD">
      <w:pPr>
        <w:jc w:val="center"/>
        <w:rPr>
          <w:rFonts w:ascii="Times New Roman" w:hAnsi="Times New Roman" w:cs="Times New Roman"/>
          <w:sz w:val="28"/>
          <w:szCs w:val="28"/>
        </w:rPr>
      </w:pPr>
      <w:r>
        <w:rPr>
          <w:rFonts w:ascii="Times New Roman" w:hAnsi="Times New Roman" w:cs="Times New Roman"/>
          <w:sz w:val="28"/>
          <w:szCs w:val="28"/>
        </w:rPr>
        <w:t>Remote Procedure Call (RPC)</w:t>
      </w:r>
    </w:p>
    <w:p w14:paraId="2BCDD9D5" w14:textId="77777777" w:rsidR="00150EBD" w:rsidRDefault="00150EBD" w:rsidP="00150EBD">
      <w:pPr>
        <w:jc w:val="center"/>
        <w:rPr>
          <w:rFonts w:ascii="Times New Roman" w:hAnsi="Times New Roman" w:cs="Times New Roman"/>
          <w:sz w:val="28"/>
          <w:szCs w:val="28"/>
        </w:rPr>
      </w:pPr>
      <w:r>
        <w:rPr>
          <w:rFonts w:ascii="Times New Roman" w:hAnsi="Times New Roman" w:cs="Times New Roman"/>
          <w:sz w:val="28"/>
          <w:szCs w:val="28"/>
        </w:rPr>
        <w:t>A2.2: RPC application using distributed objects (Java RMI)</w:t>
      </w:r>
    </w:p>
    <w:p w14:paraId="132A8385" w14:textId="77777777" w:rsidR="00150EBD" w:rsidRDefault="00150EBD" w:rsidP="00150EBD">
      <w:pPr>
        <w:jc w:val="center"/>
        <w:rPr>
          <w:rFonts w:ascii="Times New Roman" w:hAnsi="Times New Roman" w:cs="Times New Roman"/>
          <w:sz w:val="28"/>
          <w:szCs w:val="28"/>
        </w:rPr>
      </w:pPr>
    </w:p>
    <w:p w14:paraId="61042F33" w14:textId="77777777" w:rsidR="00150EBD" w:rsidRDefault="00150EBD" w:rsidP="00150EB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Conceptual architecture of the distributed system:</w:t>
      </w:r>
    </w:p>
    <w:p w14:paraId="7893A5F8" w14:textId="77777777" w:rsidR="00150EBD" w:rsidRDefault="00150EBD" w:rsidP="00150EBD">
      <w:pPr>
        <w:pStyle w:val="ListParagraph"/>
        <w:rPr>
          <w:rFonts w:ascii="Times New Roman" w:hAnsi="Times New Roman" w:cs="Times New Roman"/>
          <w:sz w:val="20"/>
          <w:szCs w:val="20"/>
        </w:rPr>
      </w:pPr>
    </w:p>
    <w:p w14:paraId="53531141" w14:textId="77777777" w:rsidR="00417B36" w:rsidRDefault="00AC247B" w:rsidP="00F51D17">
      <w:pPr>
        <w:pStyle w:val="ListParagraph"/>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281892CE" wp14:editId="51C4C080">
            <wp:simplePos x="0" y="0"/>
            <wp:positionH relativeFrom="page">
              <wp:align>left</wp:align>
            </wp:positionH>
            <wp:positionV relativeFrom="paragraph">
              <wp:posOffset>1021080</wp:posOffset>
            </wp:positionV>
            <wp:extent cx="7584440" cy="404539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2.png"/>
                    <pic:cNvPicPr/>
                  </pic:nvPicPr>
                  <pic:blipFill>
                    <a:blip r:embed="rId7">
                      <a:extLst>
                        <a:ext uri="{28A0092B-C50C-407E-A947-70E740481C1C}">
                          <a14:useLocalDpi xmlns:a14="http://schemas.microsoft.com/office/drawing/2010/main" val="0"/>
                        </a:ext>
                      </a:extLst>
                    </a:blip>
                    <a:stretch>
                      <a:fillRect/>
                    </a:stretch>
                  </pic:blipFill>
                  <pic:spPr>
                    <a:xfrm>
                      <a:off x="0" y="0"/>
                      <a:ext cx="7584440" cy="4045397"/>
                    </a:xfrm>
                    <a:prstGeom prst="rect">
                      <a:avLst/>
                    </a:prstGeom>
                  </pic:spPr>
                </pic:pic>
              </a:graphicData>
            </a:graphic>
            <wp14:sizeRelH relativeFrom="page">
              <wp14:pctWidth>0</wp14:pctWidth>
            </wp14:sizeRelH>
            <wp14:sizeRelV relativeFrom="page">
              <wp14:pctHeight>0</wp14:pctHeight>
            </wp14:sizeRelV>
          </wp:anchor>
        </w:drawing>
      </w:r>
      <w:r w:rsidR="00417B36">
        <w:rPr>
          <w:rFonts w:ascii="Times New Roman" w:hAnsi="Times New Roman" w:cs="Times New Roman"/>
          <w:sz w:val="20"/>
          <w:szCs w:val="20"/>
        </w:rPr>
        <w:t xml:space="preserve">The distributed system is organized in three </w:t>
      </w:r>
      <w:r>
        <w:rPr>
          <w:rFonts w:ascii="Times New Roman" w:hAnsi="Times New Roman" w:cs="Times New Roman"/>
          <w:sz w:val="20"/>
          <w:szCs w:val="20"/>
        </w:rPr>
        <w:t>logical components: Server, Common and Client. The Common component contains the parts that are (and should be) identical in both the Client and the Server application, including the interfaces of the distributed objects and the entity. The Server component contains the implementations of the remote services and the code needed to start the server. The Client component contains the code needed to connect to the server, access the distributed objects and display the graphical user interface.</w:t>
      </w:r>
    </w:p>
    <w:p w14:paraId="34C9D5B0" w14:textId="77777777" w:rsidR="00AC247B" w:rsidRDefault="00AC247B" w:rsidP="00150EBD">
      <w:pPr>
        <w:pStyle w:val="ListParagraph"/>
        <w:rPr>
          <w:rFonts w:ascii="Times New Roman" w:hAnsi="Times New Roman" w:cs="Times New Roman"/>
          <w:sz w:val="20"/>
          <w:szCs w:val="20"/>
        </w:rPr>
      </w:pPr>
    </w:p>
    <w:p w14:paraId="3E178A11" w14:textId="41DB1D51" w:rsidR="00AC247B" w:rsidRDefault="00AC247B" w:rsidP="00AC247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UML Deployment diagram</w:t>
      </w:r>
    </w:p>
    <w:p w14:paraId="07ADD069" w14:textId="0A9FEC5C" w:rsidR="00F51D17" w:rsidRPr="00F51D17" w:rsidRDefault="00E651DD" w:rsidP="00F51D17">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The deployment diagram is pretty simple </w:t>
      </w:r>
      <w:r w:rsidR="00E86311">
        <w:rPr>
          <w:rFonts w:ascii="Times New Roman" w:hAnsi="Times New Roman" w:cs="Times New Roman"/>
          <w:sz w:val="20"/>
          <w:szCs w:val="20"/>
        </w:rPr>
        <w:t>as we only have two machines each running a single instance: the server program, which creates the distributed objects and adds them to the registry to be used remotely</w:t>
      </w:r>
      <w:r w:rsidR="00F51D17">
        <w:rPr>
          <w:rFonts w:ascii="Times New Roman" w:hAnsi="Times New Roman" w:cs="Times New Roman"/>
          <w:sz w:val="20"/>
          <w:szCs w:val="20"/>
        </w:rPr>
        <w:t xml:space="preserve">; and the client program which retrieves a proxy of each distributed object from the registry and uses it to achieve the program’s goals. The user interface of the client is created using the Model-View-Controller (MVC) architectural pattern. </w:t>
      </w:r>
      <w:r w:rsidR="00F51D17">
        <w:rPr>
          <w:rFonts w:ascii="Times New Roman" w:hAnsi="Times New Roman" w:cs="Times New Roman"/>
          <w:sz w:val="20"/>
          <w:szCs w:val="20"/>
        </w:rPr>
        <w:t>In the current setup, all the components are expected to be on the same machine, however, with the minimal appropriate changes, the setup presented in the diagram can be achieved.</w:t>
      </w:r>
    </w:p>
    <w:p w14:paraId="35766211" w14:textId="2F035E5C" w:rsidR="00F51D17" w:rsidRDefault="00A227D6" w:rsidP="00F51D17">
      <w:pPr>
        <w:pStyle w:val="ListParagraph"/>
        <w:numPr>
          <w:ilvl w:val="0"/>
          <w:numId w:val="1"/>
        </w:numPr>
        <w:rPr>
          <w:rFonts w:ascii="Times New Roman" w:hAnsi="Times New Roman" w:cs="Times New Roman"/>
          <w:sz w:val="20"/>
          <w:szCs w:val="20"/>
        </w:rPr>
      </w:pPr>
      <w:r>
        <w:rPr>
          <w:noProof/>
        </w:rPr>
        <w:lastRenderedPageBreak/>
        <w:drawing>
          <wp:anchor distT="0" distB="0" distL="114300" distR="114300" simplePos="0" relativeHeight="251659264" behindDoc="0" locked="0" layoutInCell="1" allowOverlap="1" wp14:anchorId="715A7F54" wp14:editId="2CC44A77">
            <wp:simplePos x="0" y="0"/>
            <wp:positionH relativeFrom="page">
              <wp:align>right</wp:align>
            </wp:positionH>
            <wp:positionV relativeFrom="paragraph">
              <wp:posOffset>0</wp:posOffset>
            </wp:positionV>
            <wp:extent cx="7550785" cy="29775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2.png"/>
                    <pic:cNvPicPr/>
                  </pic:nvPicPr>
                  <pic:blipFill>
                    <a:blip r:embed="rId8">
                      <a:extLst>
                        <a:ext uri="{28A0092B-C50C-407E-A947-70E740481C1C}">
                          <a14:useLocalDpi xmlns:a14="http://schemas.microsoft.com/office/drawing/2010/main" val="0"/>
                        </a:ext>
                      </a:extLst>
                    </a:blip>
                    <a:stretch>
                      <a:fillRect/>
                    </a:stretch>
                  </pic:blipFill>
                  <pic:spPr>
                    <a:xfrm>
                      <a:off x="0" y="0"/>
                      <a:ext cx="7550785" cy="2977515"/>
                    </a:xfrm>
                    <a:prstGeom prst="rect">
                      <a:avLst/>
                    </a:prstGeom>
                  </pic:spPr>
                </pic:pic>
              </a:graphicData>
            </a:graphic>
            <wp14:sizeRelH relativeFrom="page">
              <wp14:pctWidth>0</wp14:pctWidth>
            </wp14:sizeRelH>
            <wp14:sizeRelV relativeFrom="page">
              <wp14:pctHeight>0</wp14:pctHeight>
            </wp14:sizeRelV>
          </wp:anchor>
        </w:drawing>
      </w:r>
      <w:r w:rsidR="00F51D17">
        <w:rPr>
          <w:rFonts w:ascii="Times New Roman" w:hAnsi="Times New Roman" w:cs="Times New Roman"/>
          <w:sz w:val="20"/>
          <w:szCs w:val="20"/>
        </w:rPr>
        <w:t>Build and execution considerations:</w:t>
      </w:r>
    </w:p>
    <w:p w14:paraId="2F47B5EE" w14:textId="25890692" w:rsidR="00F51D17"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Open IntelliJ IDEA</w:t>
      </w:r>
    </w:p>
    <w:p w14:paraId="14CDE044" w14:textId="0AB18AE0"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File | Open</w:t>
      </w:r>
    </w:p>
    <w:p w14:paraId="58295DA2" w14:textId="5F480F87"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Browse and select the directory containing the project</w:t>
      </w:r>
    </w:p>
    <w:p w14:paraId="6A889810" w14:textId="10CF0330"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Click “Open”</w:t>
      </w:r>
    </w:p>
    <w:p w14:paraId="70B9F5D7" w14:textId="4652B68B"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Navigate to the “</w:t>
      </w:r>
      <w:proofErr w:type="spellStart"/>
      <w:r>
        <w:rPr>
          <w:rFonts w:ascii="Times New Roman" w:hAnsi="Times New Roman" w:cs="Times New Roman"/>
          <w:sz w:val="20"/>
          <w:szCs w:val="20"/>
        </w:rPr>
        <w:t>ServerStart</w:t>
      </w:r>
      <w:proofErr w:type="spellEnd"/>
      <w:r>
        <w:rPr>
          <w:rFonts w:ascii="Times New Roman" w:hAnsi="Times New Roman" w:cs="Times New Roman"/>
          <w:sz w:val="20"/>
          <w:szCs w:val="20"/>
        </w:rPr>
        <w:t>” class from the “server” module</w:t>
      </w:r>
    </w:p>
    <w:p w14:paraId="6E31D1F4" w14:textId="625067D1"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Run | Run ‘</w:t>
      </w:r>
      <w:proofErr w:type="spellStart"/>
      <w:r>
        <w:rPr>
          <w:rFonts w:ascii="Times New Roman" w:hAnsi="Times New Roman" w:cs="Times New Roman"/>
          <w:sz w:val="20"/>
          <w:szCs w:val="20"/>
        </w:rPr>
        <w:t>ServerStart</w:t>
      </w:r>
      <w:proofErr w:type="spellEnd"/>
      <w:r>
        <w:rPr>
          <w:rFonts w:ascii="Times New Roman" w:hAnsi="Times New Roman" w:cs="Times New Roman"/>
          <w:sz w:val="20"/>
          <w:szCs w:val="20"/>
        </w:rPr>
        <w:t>’</w:t>
      </w:r>
    </w:p>
    <w:p w14:paraId="41ABB08A" w14:textId="4D332C3D"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Navigate to the “</w:t>
      </w:r>
      <w:proofErr w:type="spellStart"/>
      <w:r>
        <w:rPr>
          <w:rFonts w:ascii="Times New Roman" w:hAnsi="Times New Roman" w:cs="Times New Roman"/>
          <w:sz w:val="20"/>
          <w:szCs w:val="20"/>
        </w:rPr>
        <w:t>ClientStart</w:t>
      </w:r>
      <w:proofErr w:type="spellEnd"/>
      <w:r>
        <w:rPr>
          <w:rFonts w:ascii="Times New Roman" w:hAnsi="Times New Roman" w:cs="Times New Roman"/>
          <w:sz w:val="20"/>
          <w:szCs w:val="20"/>
        </w:rPr>
        <w:t>” class from the “client” module</w:t>
      </w:r>
    </w:p>
    <w:p w14:paraId="3F34FBA6" w14:textId="38E7E146" w:rsidR="00836273"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Run | Run “</w:t>
      </w:r>
      <w:proofErr w:type="spellStart"/>
      <w:r>
        <w:rPr>
          <w:rFonts w:ascii="Times New Roman" w:hAnsi="Times New Roman" w:cs="Times New Roman"/>
          <w:sz w:val="20"/>
          <w:szCs w:val="20"/>
        </w:rPr>
        <w:t>ClientStart</w:t>
      </w:r>
      <w:proofErr w:type="spellEnd"/>
      <w:r>
        <w:rPr>
          <w:rFonts w:ascii="Times New Roman" w:hAnsi="Times New Roman" w:cs="Times New Roman"/>
          <w:sz w:val="20"/>
          <w:szCs w:val="20"/>
        </w:rPr>
        <w:t>”</w:t>
      </w:r>
    </w:p>
    <w:p w14:paraId="32BA1851" w14:textId="3CC4DC22" w:rsidR="00836273" w:rsidRPr="00F51D17" w:rsidRDefault="00836273" w:rsidP="00F51D1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 window representing the user interface should appear, use it to input data for the calculations.</w:t>
      </w:r>
      <w:bookmarkStart w:id="0" w:name="_GoBack"/>
      <w:bookmarkEnd w:id="0"/>
    </w:p>
    <w:sectPr w:rsidR="00836273" w:rsidRPr="00F51D1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ED804" w14:textId="77777777" w:rsidR="00E85937" w:rsidRDefault="00E85937" w:rsidP="00150EBD">
      <w:pPr>
        <w:spacing w:after="0" w:line="240" w:lineRule="auto"/>
      </w:pPr>
      <w:r>
        <w:separator/>
      </w:r>
    </w:p>
  </w:endnote>
  <w:endnote w:type="continuationSeparator" w:id="0">
    <w:p w14:paraId="59FEAC0D" w14:textId="77777777" w:rsidR="00E85937" w:rsidRDefault="00E85937" w:rsidP="0015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199E4" w14:textId="77777777" w:rsidR="00E85937" w:rsidRDefault="00E85937" w:rsidP="00150EBD">
      <w:pPr>
        <w:spacing w:after="0" w:line="240" w:lineRule="auto"/>
      </w:pPr>
      <w:r>
        <w:separator/>
      </w:r>
    </w:p>
  </w:footnote>
  <w:footnote w:type="continuationSeparator" w:id="0">
    <w:p w14:paraId="1C9599FE" w14:textId="77777777" w:rsidR="00E85937" w:rsidRDefault="00E85937" w:rsidP="00150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4B46" w14:textId="77777777" w:rsidR="00150EBD" w:rsidRDefault="00150EBD" w:rsidP="00150EBD">
    <w:pPr>
      <w:pStyle w:val="Header"/>
      <w:jc w:val="right"/>
    </w:pPr>
    <w:proofErr w:type="spellStart"/>
    <w:r>
      <w:t>Supuran</w:t>
    </w:r>
    <w:proofErr w:type="spellEnd"/>
    <w:r>
      <w:t xml:space="preserve"> Marius</w:t>
    </w:r>
  </w:p>
  <w:p w14:paraId="7A8F7E10" w14:textId="77777777" w:rsidR="00150EBD" w:rsidRDefault="00150EBD" w:rsidP="00150EBD">
    <w:pPr>
      <w:pStyle w:val="Header"/>
      <w:jc w:val="right"/>
    </w:pPr>
    <w:r>
      <w:t>30444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727A0"/>
    <w:multiLevelType w:val="hybridMultilevel"/>
    <w:tmpl w:val="DA34939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BD"/>
    <w:rsid w:val="00007A63"/>
    <w:rsid w:val="00150EBD"/>
    <w:rsid w:val="002E267F"/>
    <w:rsid w:val="00417B36"/>
    <w:rsid w:val="007971B3"/>
    <w:rsid w:val="00836273"/>
    <w:rsid w:val="00A227D6"/>
    <w:rsid w:val="00AC247B"/>
    <w:rsid w:val="00E651DD"/>
    <w:rsid w:val="00E85937"/>
    <w:rsid w:val="00E86311"/>
    <w:rsid w:val="00F51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4D9A"/>
  <w15:chartTrackingRefBased/>
  <w15:docId w15:val="{017AF373-C441-4E4D-B31D-235989E8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EBD"/>
  </w:style>
  <w:style w:type="paragraph" w:styleId="Footer">
    <w:name w:val="footer"/>
    <w:basedOn w:val="Normal"/>
    <w:link w:val="FooterChar"/>
    <w:uiPriority w:val="99"/>
    <w:unhideWhenUsed/>
    <w:rsid w:val="00150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EBD"/>
  </w:style>
  <w:style w:type="paragraph" w:styleId="ListParagraph">
    <w:name w:val="List Paragraph"/>
    <w:basedOn w:val="Normal"/>
    <w:uiPriority w:val="34"/>
    <w:qFormat/>
    <w:rsid w:val="00150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cp:lastModifiedBy>
  <cp:revision>3</cp:revision>
  <dcterms:created xsi:type="dcterms:W3CDTF">2018-10-31T17:02:00Z</dcterms:created>
  <dcterms:modified xsi:type="dcterms:W3CDTF">2018-11-02T14:13:00Z</dcterms:modified>
</cp:coreProperties>
</file>