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0D5528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With 20+ years of experience in product leadership and engineering, I am passionate about building products that deliver outsized customer value and business impact. I specialize in turning complex data into actionable insights, empowering businesses with reporting and analytics solutions that drive growth.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0592E856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points while aligning to business objectives. I have successfully developed and executed data-driven product roadmaps, leveraging AI and machine learning to unlock new opportunities for customers. My expertise spans multi-touch attribution, customer journey analytics, and marketing performance reporting—key areas that drive strategic decision-making.</w:t>
      </w:r>
    </w:p>
    <w:p w14:paraId="7357C549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12784973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Beyond product leadership, I excel at cross-functional collaboration and stakeholder management, ensuring alignment across engineering, design, analytics, and executive teams. I simplify complexities, translating technical solutions into clear business outcomes for internal teams and customers alike.</w:t>
      </w:r>
    </w:p>
    <w:p w14:paraId="586DC106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2BA68BB5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Additionally, I have led customer operations and success functions, mapping and optimizing customer journeys to enhance engagement and retention. As a former GM of a B2B2C product, I understand the intersection of data, customer experience, and growth strategy, and I firmly believe that the best products are built by combining customer conversations with data-driven insights.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BEF0" w14:textId="77777777" w:rsidR="00664780" w:rsidRDefault="00664780">
      <w:r>
        <w:separator/>
      </w:r>
    </w:p>
  </w:endnote>
  <w:endnote w:type="continuationSeparator" w:id="0">
    <w:p w14:paraId="726B5B9D" w14:textId="77777777" w:rsidR="00664780" w:rsidRDefault="0066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C255" w14:textId="77777777" w:rsidR="00664780" w:rsidRDefault="00664780">
      <w:r>
        <w:separator/>
      </w:r>
    </w:p>
  </w:footnote>
  <w:footnote w:type="continuationSeparator" w:id="0">
    <w:p w14:paraId="0BAD134C" w14:textId="77777777" w:rsidR="00664780" w:rsidRDefault="0066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2A34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13</cp:revision>
  <dcterms:created xsi:type="dcterms:W3CDTF">2025-01-21T21:15:00Z</dcterms:created>
  <dcterms:modified xsi:type="dcterms:W3CDTF">2025-02-17T15:05:00Z</dcterms:modified>
</cp:coreProperties>
</file>