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3D5A9E96" w14:textId="58B7E0BF" w:rsidR="00933F7B" w:rsidRDefault="00933F7B" w:rsidP="00933F7B">
      <w:pPr>
        <w:rPr>
          <w:rFonts w:ascii="Calibri" w:eastAsia="Calibri" w:hAnsi="Calibri" w:cs="Calibri"/>
          <w:sz w:val="20"/>
          <w:szCs w:val="20"/>
        </w:rPr>
      </w:pPr>
      <w:r w:rsidRPr="00933F7B">
        <w:rPr>
          <w:rFonts w:ascii="Calibri" w:eastAsia="Calibri" w:hAnsi="Calibri" w:cs="Calibri"/>
          <w:sz w:val="20"/>
          <w:szCs w:val="20"/>
        </w:rPr>
        <w:t>Does your organization face challenges with customer satisfaction, technology integration, or team alignment? Leveraging a unique blend of technical expertise and customer-focused business acumen, I specialize in diagnosing root issues, identifying growth opportunities, and implementing strategies that deliver measurable software outcomes. By engaging with customers and stakeholders, fostering cross-functional collaboration</w:t>
      </w:r>
      <w:r>
        <w:rPr>
          <w:rFonts w:ascii="Calibri" w:eastAsia="Calibri" w:hAnsi="Calibri" w:cs="Calibri"/>
          <w:sz w:val="20"/>
          <w:szCs w:val="20"/>
        </w:rPr>
        <w:t>, and</w:t>
      </w:r>
      <w:r w:rsidR="00A429F9">
        <w:rPr>
          <w:rFonts w:ascii="Calibri" w:eastAsia="Calibri" w:hAnsi="Calibri" w:cs="Calibri"/>
          <w:sz w:val="20"/>
          <w:szCs w:val="20"/>
        </w:rPr>
        <w:t xml:space="preserve"> leading data analysis</w:t>
      </w:r>
      <w:r w:rsidRPr="00933F7B">
        <w:rPr>
          <w:rFonts w:ascii="Calibri" w:eastAsia="Calibri" w:hAnsi="Calibri" w:cs="Calibri"/>
          <w:sz w:val="20"/>
          <w:szCs w:val="20"/>
        </w:rPr>
        <w:t>, I develop roadmaps that turn vision into execution</w:t>
      </w:r>
      <w:r w:rsidR="00A429F9">
        <w:rPr>
          <w:rFonts w:ascii="Calibri" w:eastAsia="Calibri" w:hAnsi="Calibri" w:cs="Calibri"/>
          <w:sz w:val="20"/>
          <w:szCs w:val="20"/>
        </w:rPr>
        <w:t xml:space="preserve">. Consistent execution enhances </w:t>
      </w:r>
      <w:r w:rsidRPr="00933F7B">
        <w:rPr>
          <w:rFonts w:ascii="Calibri" w:eastAsia="Calibri" w:hAnsi="Calibri" w:cs="Calibri"/>
          <w:sz w:val="20"/>
          <w:szCs w:val="20"/>
        </w:rPr>
        <w:t>customer value and dri</w:t>
      </w:r>
      <w:r w:rsidR="00A429F9">
        <w:rPr>
          <w:rFonts w:ascii="Calibri" w:eastAsia="Calibri" w:hAnsi="Calibri" w:cs="Calibri"/>
          <w:sz w:val="20"/>
          <w:szCs w:val="20"/>
        </w:rPr>
        <w:t xml:space="preserve">ves </w:t>
      </w:r>
      <w:r w:rsidRPr="00933F7B">
        <w:rPr>
          <w:rFonts w:ascii="Calibri" w:eastAsia="Calibri" w:hAnsi="Calibri" w:cs="Calibri"/>
          <w:sz w:val="20"/>
          <w:szCs w:val="20"/>
        </w:rPr>
        <w:t>business success.</w:t>
      </w:r>
    </w:p>
    <w:p w14:paraId="28787478" w14:textId="77777777" w:rsidR="00933F7B" w:rsidRDefault="00933F7B" w:rsidP="00933F7B">
      <w:pPr>
        <w:rPr>
          <w:rFonts w:ascii="Calibri" w:eastAsia="Calibri" w:hAnsi="Calibri" w:cs="Calibri"/>
          <w:sz w:val="20"/>
          <w:szCs w:val="20"/>
        </w:rPr>
      </w:pPr>
    </w:p>
    <w:p w14:paraId="52167053" w14:textId="2135DDB9" w:rsidR="00933F7B" w:rsidRPr="00933F7B" w:rsidRDefault="00933F7B" w:rsidP="00933F7B">
      <w:pPr>
        <w:rPr>
          <w:rFonts w:ascii="Calibri" w:eastAsia="Calibri" w:hAnsi="Calibri" w:cs="Calibri"/>
          <w:sz w:val="20"/>
          <w:szCs w:val="20"/>
        </w:rPr>
      </w:pPr>
      <w:r w:rsidRPr="00933F7B">
        <w:rPr>
          <w:rFonts w:ascii="Calibri" w:eastAsia="Calibri" w:hAnsi="Calibri" w:cs="Calibri"/>
          <w:sz w:val="20"/>
          <w:szCs w:val="20"/>
        </w:rPr>
        <w:t>With over 20 years of experience bridging engineering and strategic product leadership, I excel at uniting high-performing teams, solving complex challenges, and driving customer-centric innovation. Recognized for transforming customer insights into actionable strategies, I craft clear, effective plans that help teams and organizations overcome obstacles and achieve lasting success.</w:t>
      </w:r>
    </w:p>
    <w:p w14:paraId="2D3FD805" w14:textId="77777777" w:rsidR="00D61C9B" w:rsidRDefault="00D61C9B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20EC41E4" w:rsidR="00D61C9B" w:rsidRPr="00D61C9B" w:rsidRDefault="00D61C9B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>
        <w:rPr>
          <w:rFonts w:ascii="Calibri" w:eastAsia="Calibri" w:hAnsi="Calibri" w:cs="Calibri"/>
          <w:sz w:val="20"/>
          <w:szCs w:val="20"/>
        </w:rPr>
        <w:t>), ERPs, TMSs (Transportation Management Systems), Accounting Systems, ETRM/CTRMs (Enterprise/Commodities Trading Risk Management), CRMs, Developer Tools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7FECC301" w:rsidR="00D61C9B" w:rsidRPr="00D61C9B" w:rsidRDefault="0087118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B2B SaaS,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r w:rsidR="00820A25">
        <w:rPr>
          <w:rFonts w:ascii="Calibri" w:eastAsia="Calibri" w:hAnsi="Calibri" w:cs="Calibri"/>
          <w:sz w:val="20"/>
          <w:szCs w:val="20"/>
        </w:rPr>
        <w:t xml:space="preserve">AgTech,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>
        <w:rPr>
          <w:rFonts w:ascii="Calibri" w:eastAsia="Calibri" w:hAnsi="Calibri" w:cs="Calibri"/>
          <w:sz w:val="20"/>
          <w:szCs w:val="20"/>
        </w:rPr>
        <w:t xml:space="preserve">Commodity Manufacturing &amp; Trading, Chemicals Manufacturing &amp; Distribution, B2B Marketplace 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E8AC9AD" w14:textId="09ACE82E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2D67E709" w14:textId="7C1D86AA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>two decades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with customer needs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75CF5F2F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modern technology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00000005" w14:textId="61E95A46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>at Kontango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27157612" w14:textId="6EF30ACA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2D43F3E7" w14:textId="792DB99B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0000007" w14:textId="44345317" w:rsidR="0080543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and features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lastRenderedPageBreak/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6D15354E" w14:textId="7C91B46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Drove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3F9E5" w14:textId="77777777" w:rsidR="00174081" w:rsidRDefault="00174081">
      <w:r>
        <w:separator/>
      </w:r>
    </w:p>
  </w:endnote>
  <w:endnote w:type="continuationSeparator" w:id="0">
    <w:p w14:paraId="12488813" w14:textId="77777777" w:rsidR="00174081" w:rsidRDefault="00174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8EC41" w14:textId="77777777" w:rsidR="008600F7" w:rsidRDefault="008600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15586" w14:textId="77777777" w:rsidR="008600F7" w:rsidRDefault="008600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229C2" w14:textId="77777777" w:rsidR="008600F7" w:rsidRDefault="008600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09C9F" w14:textId="77777777" w:rsidR="00174081" w:rsidRDefault="00174081">
      <w:r>
        <w:separator/>
      </w:r>
    </w:p>
  </w:footnote>
  <w:footnote w:type="continuationSeparator" w:id="0">
    <w:p w14:paraId="6143DE7B" w14:textId="77777777" w:rsidR="00174081" w:rsidRDefault="001740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247C0" w14:textId="77777777" w:rsidR="008600F7" w:rsidRDefault="008600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147B0484" w:rsidR="0080543F" w:rsidRDefault="00A86618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 xml:space="preserve">Digital Product </w:t>
    </w:r>
    <w:r w:rsidR="003A174D">
      <w:rPr>
        <w:rFonts w:ascii="Calibri" w:eastAsia="Calibri" w:hAnsi="Calibri" w:cs="Calibri"/>
        <w:b/>
        <w:i/>
        <w:color w:val="7F7F7F"/>
      </w:rPr>
      <w:t xml:space="preserve">Transformation </w:t>
    </w:r>
    <w:r>
      <w:rPr>
        <w:rFonts w:ascii="Calibri" w:eastAsia="Calibri" w:hAnsi="Calibri" w:cs="Calibri"/>
        <w:b/>
        <w:i/>
        <w:color w:val="7F7F7F"/>
      </w:rPr>
      <w:t>Leader &amp; Strategic Advisor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40E3" w14:textId="77777777" w:rsidR="008600F7" w:rsidRDefault="008600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6202C"/>
    <w:rsid w:val="00174081"/>
    <w:rsid w:val="00211FB9"/>
    <w:rsid w:val="00272EA2"/>
    <w:rsid w:val="00330EDB"/>
    <w:rsid w:val="00335C23"/>
    <w:rsid w:val="003A174D"/>
    <w:rsid w:val="0044631A"/>
    <w:rsid w:val="005E347B"/>
    <w:rsid w:val="006C08D9"/>
    <w:rsid w:val="006C4425"/>
    <w:rsid w:val="0080543F"/>
    <w:rsid w:val="00820A25"/>
    <w:rsid w:val="008600F7"/>
    <w:rsid w:val="00871189"/>
    <w:rsid w:val="009241EB"/>
    <w:rsid w:val="00933F7B"/>
    <w:rsid w:val="009517F3"/>
    <w:rsid w:val="0096569F"/>
    <w:rsid w:val="00A13881"/>
    <w:rsid w:val="00A429F9"/>
    <w:rsid w:val="00A86618"/>
    <w:rsid w:val="00D145B7"/>
    <w:rsid w:val="00D6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3855</TotalTime>
  <Pages>2</Pages>
  <Words>900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7</cp:revision>
  <dcterms:created xsi:type="dcterms:W3CDTF">2024-12-12T14:49:00Z</dcterms:created>
  <dcterms:modified xsi:type="dcterms:W3CDTF">2025-01-08T21:46:00Z</dcterms:modified>
</cp:coreProperties>
</file>