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7507" w14:textId="77777777" w:rsidR="00D522A3" w:rsidRDefault="00000000">
      <w:pPr>
        <w:spacing w:after="20"/>
        <w:jc w:val="center"/>
      </w:pPr>
      <w:r>
        <w:rPr>
          <w:rFonts w:ascii="Gill Sans MT" w:eastAsia="Gill Sans MT" w:hAnsi="Gill Sans MT" w:cs="Gill Sans MT"/>
          <w:b/>
          <w:bCs/>
          <w:color w:val="000000"/>
          <w:sz w:val="40"/>
          <w:szCs w:val="40"/>
        </w:rPr>
        <w:t>MARA JORGENSEN</w:t>
      </w:r>
    </w:p>
    <w:p w14:paraId="5D257B9C" w14:textId="693BDC3C" w:rsidR="00D522A3" w:rsidRDefault="00000000">
      <w:pPr>
        <w:spacing w:after="10"/>
        <w:jc w:val="center"/>
      </w:pPr>
      <w:r>
        <w:rPr>
          <w:rFonts w:ascii="Gill Sans MT" w:eastAsia="Gill Sans MT" w:hAnsi="Gill Sans MT" w:cs="Gill Sans MT"/>
          <w:color w:val="969FA7"/>
        </w:rPr>
        <w:t xml:space="preserve">AI </w:t>
      </w:r>
      <w:r w:rsidR="00816612">
        <w:rPr>
          <w:rFonts w:ascii="Gill Sans MT" w:eastAsia="Gill Sans MT" w:hAnsi="Gill Sans MT" w:cs="Gill Sans MT"/>
          <w:color w:val="969FA7"/>
        </w:rPr>
        <w:t xml:space="preserve">&amp; Technical </w:t>
      </w:r>
      <w:r>
        <w:rPr>
          <w:rFonts w:ascii="Gill Sans MT" w:eastAsia="Gill Sans MT" w:hAnsi="Gill Sans MT" w:cs="Gill Sans MT"/>
          <w:color w:val="969FA7"/>
        </w:rPr>
        <w:t>Product Leader | Agriculture,</w:t>
      </w:r>
      <w:r w:rsidR="00816612">
        <w:rPr>
          <w:rFonts w:ascii="Gill Sans MT" w:eastAsia="Gill Sans MT" w:hAnsi="Gill Sans MT" w:cs="Gill Sans MT"/>
          <w:color w:val="969FA7"/>
        </w:rPr>
        <w:t xml:space="preserve"> Commodity Trading &amp;</w:t>
      </w:r>
      <w:r>
        <w:rPr>
          <w:rFonts w:ascii="Gill Sans MT" w:eastAsia="Gill Sans MT" w:hAnsi="Gill Sans MT" w:cs="Gill Sans MT"/>
          <w:color w:val="969FA7"/>
        </w:rPr>
        <w:t xml:space="preserve"> </w:t>
      </w:r>
      <w:r w:rsidR="00816612">
        <w:rPr>
          <w:rFonts w:ascii="Gill Sans MT" w:eastAsia="Gill Sans MT" w:hAnsi="Gill Sans MT" w:cs="Gill Sans MT"/>
          <w:color w:val="969FA7"/>
        </w:rPr>
        <w:t>Logistics</w:t>
      </w:r>
    </w:p>
    <w:p w14:paraId="0204096F" w14:textId="54F62752" w:rsidR="00D522A3" w:rsidRDefault="00000000">
      <w:pPr>
        <w:spacing w:after="100"/>
        <w:jc w:val="center"/>
      </w:pPr>
      <w:r>
        <w:rPr>
          <w:rFonts w:ascii="Gill Sans MT" w:eastAsia="Gill Sans MT" w:hAnsi="Gill Sans MT" w:cs="Gill Sans MT"/>
          <w:color w:val="969FA7"/>
        </w:rPr>
        <w:t xml:space="preserve">+1-712-898-2341 | </w:t>
      </w:r>
      <w:hyperlink r:id="rId5" w:history="1">
        <w:r w:rsidR="00816612" w:rsidRPr="00816612">
          <w:rPr>
            <w:rStyle w:val="Hyperlink"/>
            <w:rFonts w:ascii="Gill Sans MT" w:eastAsia="Gill Sans MT" w:hAnsi="Gill Sans MT" w:cs="Gill Sans MT"/>
          </w:rPr>
          <w:t>mara.jorgensen@gmail.com</w:t>
        </w:r>
      </w:hyperlink>
      <w:r>
        <w:rPr>
          <w:rFonts w:ascii="Gill Sans MT" w:eastAsia="Gill Sans MT" w:hAnsi="Gill Sans MT" w:cs="Gill Sans MT"/>
          <w:color w:val="969FA7"/>
        </w:rPr>
        <w:t xml:space="preserve">| </w:t>
      </w:r>
      <w:hyperlink r:id="rId6" w:history="1">
        <w:r w:rsidRPr="00816612">
          <w:rPr>
            <w:rStyle w:val="Hyperlink"/>
            <w:rFonts w:ascii="Gill Sans MT" w:eastAsia="Gill Sans MT" w:hAnsi="Gill Sans MT" w:cs="Gill Sans MT"/>
          </w:rPr>
          <w:t>linkedin.com/in/mara-jorgensen</w:t>
        </w:r>
      </w:hyperlink>
    </w:p>
    <w:p w14:paraId="6FEAA12B" w14:textId="77777777" w:rsidR="00D522A3" w:rsidRDefault="00000000">
      <w:pPr>
        <w:pBdr>
          <w:bottom w:val="single" w:sz="8" w:space="0" w:color="537685"/>
        </w:pBdr>
        <w:spacing w:before="140" w:after="40"/>
      </w:pPr>
      <w:r>
        <w:rPr>
          <w:rFonts w:ascii="Gill Sans MT" w:eastAsia="Gill Sans MT" w:hAnsi="Gill Sans MT" w:cs="Gill Sans MT"/>
          <w:b/>
          <w:bCs/>
          <w:caps/>
          <w:color w:val="537685"/>
          <w:sz w:val="22"/>
          <w:szCs w:val="22"/>
        </w:rPr>
        <w:t>Summary</w:t>
      </w:r>
    </w:p>
    <w:p w14:paraId="1735D128" w14:textId="5BCB6993" w:rsidR="00D522A3" w:rsidRDefault="00000000">
      <w:pPr>
        <w:spacing w:before="60" w:after="80"/>
      </w:pPr>
      <w:r>
        <w:rPr>
          <w:rFonts w:ascii="Calibri" w:eastAsia="Calibri" w:hAnsi="Calibri" w:cs="Calibri"/>
          <w:sz w:val="21"/>
          <w:szCs w:val="21"/>
        </w:rPr>
        <w:t>With over 20 years in product leadership and engineering, I have built and scaled B2B SaaS platforms, including recent AI-powered platforms</w:t>
      </w:r>
      <w:r w:rsidR="00816612">
        <w:rPr>
          <w:rFonts w:ascii="Calibri" w:eastAsia="Calibri" w:hAnsi="Calibri" w:cs="Calibri"/>
          <w:sz w:val="21"/>
          <w:szCs w:val="21"/>
        </w:rPr>
        <w:t>,</w:t>
      </w:r>
      <w:r>
        <w:rPr>
          <w:rFonts w:ascii="Calibri" w:eastAsia="Calibri" w:hAnsi="Calibri" w:cs="Calibri"/>
          <w:sz w:val="21"/>
          <w:szCs w:val="21"/>
        </w:rPr>
        <w:t xml:space="preserve"> at the intersection of agriculture, chemical commodity trading, and supply chain. </w:t>
      </w:r>
      <w:r w:rsidR="00816612">
        <w:rPr>
          <w:rFonts w:ascii="Calibri" w:eastAsia="Calibri" w:hAnsi="Calibri" w:cs="Calibri"/>
          <w:sz w:val="21"/>
          <w:szCs w:val="21"/>
        </w:rPr>
        <w:t>I have</w:t>
      </w:r>
      <w:r>
        <w:rPr>
          <w:rFonts w:ascii="Calibri" w:eastAsia="Calibri" w:hAnsi="Calibri" w:cs="Calibri"/>
          <w:sz w:val="21"/>
          <w:szCs w:val="21"/>
        </w:rPr>
        <w:t xml:space="preserve"> directed the end-to-end roadmap for a data-intensive freight optimization platform and an AI-powered </w:t>
      </w:r>
      <w:r w:rsidR="00816612">
        <w:rPr>
          <w:rFonts w:ascii="Calibri" w:eastAsia="Calibri" w:hAnsi="Calibri" w:cs="Calibri"/>
          <w:sz w:val="21"/>
          <w:szCs w:val="21"/>
        </w:rPr>
        <w:t>logistics</w:t>
      </w:r>
      <w:r>
        <w:rPr>
          <w:rFonts w:ascii="Calibri" w:eastAsia="Calibri" w:hAnsi="Calibri" w:cs="Calibri"/>
          <w:sz w:val="21"/>
          <w:szCs w:val="21"/>
        </w:rPr>
        <w:t xml:space="preserve"> operations product. I lead engineering teams, while serving as the primary executive face to our customers. As a lifelong farmer with deep roots in the industries SWARM serves, I bring the domain authority, technical fluency, and strategic range to lead ENGINE and AVA from roadmap to market leadership.</w:t>
      </w:r>
    </w:p>
    <w:p w14:paraId="06A5B08B" w14:textId="77777777" w:rsidR="00D522A3" w:rsidRDefault="00000000">
      <w:pPr>
        <w:pBdr>
          <w:bottom w:val="single" w:sz="8" w:space="0" w:color="537685"/>
        </w:pBdr>
        <w:spacing w:before="140" w:after="40"/>
      </w:pPr>
      <w:r>
        <w:rPr>
          <w:rFonts w:ascii="Gill Sans MT" w:eastAsia="Gill Sans MT" w:hAnsi="Gill Sans MT" w:cs="Gill Sans MT"/>
          <w:b/>
          <w:bCs/>
          <w:caps/>
          <w:color w:val="537685"/>
          <w:sz w:val="22"/>
          <w:szCs w:val="22"/>
        </w:rPr>
        <w:t>Skills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02"/>
        <w:gridCol w:w="4800"/>
      </w:tblGrid>
      <w:tr w:rsidR="00D522A3" w14:paraId="2946A92F" w14:textId="77777777"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728323" w14:textId="77777777" w:rsidR="00D522A3" w:rsidRDefault="00000000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</w:rPr>
              <w:t>Product Strategy &amp; Leadership</w:t>
            </w:r>
          </w:p>
          <w:p w14:paraId="4D1DA9DC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Multi-Year Product Roadmap, Enterprise Strategy, P&amp;L Ownership</w:t>
            </w:r>
          </w:p>
          <w:p w14:paraId="060A3617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AI Product Lifecycle Ownership, AI Roadmapping</w:t>
            </w:r>
          </w:p>
          <w:p w14:paraId="50C9C9AD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Go-to-Market Execution, Sales Enablement</w:t>
            </w:r>
          </w:p>
          <w:p w14:paraId="684AC9F6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Executive Advisory, "Build vs. Buy" Analysis</w:t>
            </w:r>
          </w:p>
          <w:p w14:paraId="1832D396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OKR Framework, Agile Methodologies</w:t>
            </w:r>
          </w:p>
          <w:p w14:paraId="70EBE693" w14:textId="77777777" w:rsidR="00D522A3" w:rsidRDefault="00000000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</w:rPr>
              <w:t>AI &amp; Agentic Intelligence</w:t>
            </w:r>
          </w:p>
          <w:p w14:paraId="24F98160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Agentic Workflows &amp; LLM Orchestration</w:t>
            </w:r>
          </w:p>
          <w:p w14:paraId="12E50FFA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Predictive Analytics &amp; ML Product Integration</w:t>
            </w:r>
          </w:p>
          <w:p w14:paraId="78A2A3F6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Rapid Pilot-to-Production Cycles</w:t>
            </w:r>
          </w:p>
          <w:p w14:paraId="127912C6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Azure AI Foundry, OpenAI, n8n, Python</w:t>
            </w:r>
          </w:p>
        </w:tc>
        <w:tc>
          <w:tcPr>
            <w:tcW w:w="4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D1F9E4" w14:textId="77777777" w:rsidR="00D522A3" w:rsidRDefault="00000000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</w:rPr>
              <w:t>Industry &amp; Domain Expertise</w:t>
            </w:r>
          </w:p>
          <w:p w14:paraId="176C7001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Agriculture, Grain Logistics &amp; Commodity Trading</w:t>
            </w:r>
          </w:p>
          <w:p w14:paraId="3611977A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Bulk Supply Chain, TMS, ERP (SAP, Oracle, JDE, Agris)</w:t>
            </w:r>
          </w:p>
          <w:p w14:paraId="5BECF73D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Chemicals Manufacturing &amp; Distribution (Industrial)</w:t>
            </w:r>
          </w:p>
          <w:p w14:paraId="2CD5C9C9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CTRMs (Ion, Right Angle, Allegro)</w:t>
            </w:r>
          </w:p>
          <w:p w14:paraId="20AAE9B5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Logistics (Truck, Rail, Barge)</w:t>
            </w:r>
          </w:p>
          <w:p w14:paraId="57D47562" w14:textId="77777777" w:rsidR="00D522A3" w:rsidRDefault="00000000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</w:rPr>
              <w:t>Execution &amp; Engineering Leadership</w:t>
            </w:r>
          </w:p>
          <w:p w14:paraId="0CA80606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Full Product Lifecycle (0-1 + Enterprise)</w:t>
            </w:r>
          </w:p>
          <w:p w14:paraId="24FBCA5B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Product &amp; Engineering Team Leadership</w:t>
            </w:r>
          </w:p>
          <w:p w14:paraId="6A8EC50C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Customer Discovery, UAT, A/B Testing</w:t>
            </w:r>
          </w:p>
          <w:p w14:paraId="022A3BD9" w14:textId="77777777" w:rsidR="00D522A3" w:rsidRDefault="00000000"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Calibri" w:eastAsia="Calibri" w:hAnsi="Calibri" w:cs="Calibri"/>
              </w:rPr>
              <w:t>Cross-Functional Team Leadership</w:t>
            </w:r>
          </w:p>
        </w:tc>
      </w:tr>
    </w:tbl>
    <w:p w14:paraId="16D53025" w14:textId="77777777" w:rsidR="00D522A3" w:rsidRDefault="00000000">
      <w:pPr>
        <w:pBdr>
          <w:bottom w:val="single" w:sz="8" w:space="0" w:color="537685"/>
        </w:pBdr>
        <w:spacing w:before="140" w:after="40"/>
      </w:pPr>
      <w:r>
        <w:rPr>
          <w:rFonts w:ascii="Gill Sans MT" w:eastAsia="Gill Sans MT" w:hAnsi="Gill Sans MT" w:cs="Gill Sans MT"/>
          <w:b/>
          <w:bCs/>
          <w:caps/>
          <w:color w:val="537685"/>
          <w:sz w:val="22"/>
          <w:szCs w:val="22"/>
        </w:rPr>
        <w:t>Professional Experience</w:t>
      </w:r>
    </w:p>
    <w:p w14:paraId="0BA4AB2D" w14:textId="77777777" w:rsidR="00D522A3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Strategic Consulting Corp. | CEO, AI &amp; Technical Implementation Strategist</w:t>
      </w:r>
    </w:p>
    <w:p w14:paraId="47478582" w14:textId="77777777" w:rsidR="00D522A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Premier boutique consultancy delivering AI strategy and agentic automation for enterprise agriculture, commodity trading, and logistics | Jan 2020-Present</w:t>
      </w:r>
    </w:p>
    <w:p w14:paraId="1DD9B3DB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Accelerated AI Framework: </w:t>
      </w:r>
      <w:r>
        <w:rPr>
          <w:rFonts w:ascii="Calibri" w:eastAsia="Calibri" w:hAnsi="Calibri" w:cs="Calibri"/>
          <w:sz w:val="21"/>
          <w:szCs w:val="21"/>
        </w:rPr>
        <w:t>Developed and executes a 3-phase framework (assess, prototype, operationalize) to deliver AI and agentic workflow solutions from pilot to production for enterprise ag and supply chain clients.</w:t>
      </w:r>
    </w:p>
    <w:p w14:paraId="43D5940D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Executive Advisory: </w:t>
      </w:r>
      <w:r>
        <w:rPr>
          <w:rFonts w:ascii="Calibri" w:eastAsia="Calibri" w:hAnsi="Calibri" w:cs="Calibri"/>
          <w:sz w:val="21"/>
          <w:szCs w:val="21"/>
        </w:rPr>
        <w:t>Consults with C-suite leaders across agriculture and logistics to identify high-value AI use cases, define multi-year AI product roadmaps, and navigate complex "build vs. buy" decisions.</w:t>
      </w:r>
    </w:p>
    <w:p w14:paraId="739D991A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Agentic Deployment: </w:t>
      </w:r>
      <w:r>
        <w:rPr>
          <w:rFonts w:ascii="Calibri" w:eastAsia="Calibri" w:hAnsi="Calibri" w:cs="Calibri"/>
          <w:sz w:val="21"/>
          <w:szCs w:val="21"/>
        </w:rPr>
        <w:t>Architects and deploys predictive AI engines and agentic automation leveraging Azure AI Foundry, OpenAI, and n8n, coaching engineering teams on modern AI tooling and LLM orchestration.</w:t>
      </w:r>
    </w:p>
    <w:p w14:paraId="0007673F" w14:textId="77777777" w:rsidR="00D522A3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Kontango | President, Head of Freight Product and Customer Success</w:t>
      </w:r>
    </w:p>
    <w:p w14:paraId="37108579" w14:textId="77777777" w:rsidR="00D522A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B2B SaaS freight intelligence platform for agriculture and commodity trading | Apr 2023-Dec 2024</w:t>
      </w:r>
    </w:p>
    <w:p w14:paraId="0FDD4588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Product Roadmap Leadership: </w:t>
      </w:r>
      <w:r>
        <w:rPr>
          <w:rFonts w:ascii="Calibri" w:eastAsia="Calibri" w:hAnsi="Calibri" w:cs="Calibri"/>
          <w:sz w:val="21"/>
          <w:szCs w:val="21"/>
        </w:rPr>
        <w:t>Directed the end-to-end product roadmap for a data-intensive freight optimization platform and TowFlow.ai, an AI-powered barge operations SaaS platform, leading discovery, prioritization, and delivery in close partnership with engineering and data science teams.</w:t>
      </w:r>
    </w:p>
    <w:p w14:paraId="36C139F7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ML-Driven Market Intelligence: </w:t>
      </w:r>
      <w:r>
        <w:rPr>
          <w:rFonts w:ascii="Calibri" w:eastAsia="Calibri" w:hAnsi="Calibri" w:cs="Calibri"/>
          <w:sz w:val="21"/>
          <w:szCs w:val="21"/>
        </w:rPr>
        <w:t>Owned the roadmap for predictive ML integration in freight market analysis, driving requirements and data mapping with the CEO and accelerating customer adoption through rapid pilot-to-production cycles.</w:t>
      </w:r>
    </w:p>
    <w:p w14:paraId="2DD97E1E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Customer Operations: </w:t>
      </w:r>
      <w:r>
        <w:rPr>
          <w:rFonts w:ascii="Calibri" w:eastAsia="Calibri" w:hAnsi="Calibri" w:cs="Calibri"/>
          <w:sz w:val="21"/>
          <w:szCs w:val="21"/>
        </w:rPr>
        <w:t>Owned all customer operations, providing end-to-end onboarding, success management, and CXO-level advisory to enterprise agriculture and commodity trading customers.</w:t>
      </w:r>
    </w:p>
    <w:p w14:paraId="0BC80005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Engineering Partnership: </w:t>
      </w:r>
      <w:r>
        <w:rPr>
          <w:rFonts w:ascii="Calibri" w:eastAsia="Calibri" w:hAnsi="Calibri" w:cs="Calibri"/>
          <w:sz w:val="21"/>
          <w:szCs w:val="21"/>
        </w:rPr>
        <w:t>Served as the primary bridge between business requirements and technical execution, leading cross-functional engineering and data science teams to deliver scalable, data-driven product features.</w:t>
      </w:r>
    </w:p>
    <w:p w14:paraId="12B57F5C" w14:textId="77777777" w:rsidR="00D522A3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Roger | General Manager, Product Manager (Compliance and Integrations)</w:t>
      </w:r>
    </w:p>
    <w:p w14:paraId="57E3A118" w14:textId="77777777" w:rsidR="00D522A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B2B SaaS grain logistics platform (JV: Cargill, The Andersons, Scoular, CGB, Koch) | Mar 2020-Mar 2023</w:t>
      </w:r>
    </w:p>
    <w:p w14:paraId="52A80A28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Platform Growth: </w:t>
      </w:r>
      <w:r>
        <w:rPr>
          <w:rFonts w:ascii="Calibri" w:eastAsia="Calibri" w:hAnsi="Calibri" w:cs="Calibri"/>
          <w:sz w:val="21"/>
          <w:szCs w:val="21"/>
        </w:rPr>
        <w:t>Owned P&amp;L for the compliance product line, launching onRamp and increasing platform revenue ~20% in under 12 months by streamlining carrier onboarding for agriculture and grain logistics enterprises.</w:t>
      </w:r>
    </w:p>
    <w:p w14:paraId="139A84B7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Cross-Functional Leadership: </w:t>
      </w:r>
      <w:r>
        <w:rPr>
          <w:rFonts w:ascii="Calibri" w:eastAsia="Calibri" w:hAnsi="Calibri" w:cs="Calibri"/>
          <w:sz w:val="21"/>
          <w:szCs w:val="21"/>
        </w:rPr>
        <w:t>Led cross-functional teams of onshore and offshore engineers and designers, establishing OKRs and KPIs to align product performance with measurable business outcomes.</w:t>
      </w:r>
    </w:p>
    <w:p w14:paraId="29E20E57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Customer Discovery: </w:t>
      </w:r>
      <w:r>
        <w:rPr>
          <w:rFonts w:ascii="Calibri" w:eastAsia="Calibri" w:hAnsi="Calibri" w:cs="Calibri"/>
          <w:sz w:val="21"/>
          <w:szCs w:val="21"/>
        </w:rPr>
        <w:t>Led continuous discovery sessions with agriculture business stakeholders across five of North America's largest ag enterprises, translating grain logistics and compliance challenges into prioritized product capabilities.</w:t>
      </w:r>
    </w:p>
    <w:p w14:paraId="604CD960" w14:textId="77777777" w:rsidR="00D522A3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Fast Solutions | Partner, Director of Business Solutions</w:t>
      </w:r>
    </w:p>
    <w:p w14:paraId="7F3C136F" w14:textId="77777777" w:rsidR="00D522A3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Enterprise technology consulting serving agriculture, commodities, and logistics | Jun 2013-Jan 2020</w:t>
      </w:r>
    </w:p>
    <w:p w14:paraId="3EC2882E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Enterprise Transformation: </w:t>
      </w:r>
      <w:r>
        <w:rPr>
          <w:rFonts w:ascii="Calibri" w:eastAsia="Calibri" w:hAnsi="Calibri" w:cs="Calibri"/>
          <w:sz w:val="21"/>
          <w:szCs w:val="21"/>
        </w:rPr>
        <w:t>Drove multi-year product and technology roadmaps for enterprise ag and commodity trading clients, modernizing legacy ERP and mainframe systems to modern platforms including SAP and Oracle.</w:t>
      </w:r>
    </w:p>
    <w:p w14:paraId="47EF141E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Domain Leadership: </w:t>
      </w:r>
      <w:r>
        <w:rPr>
          <w:rFonts w:ascii="Calibri" w:eastAsia="Calibri" w:hAnsi="Calibri" w:cs="Calibri"/>
          <w:sz w:val="21"/>
          <w:szCs w:val="21"/>
        </w:rPr>
        <w:t>Served as the primary technical consultant and domain expert, delivering TMS, CTRM, and custom integrations for grain trading, chemicals manufacturing, and bulk logistics operations.</w:t>
      </w:r>
    </w:p>
    <w:p w14:paraId="39E3A0B6" w14:textId="77777777" w:rsidR="00D522A3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Tyson Foods | Business Analyst / Software Engineer | Jul 2010-Jun 2013</w:t>
      </w:r>
    </w:p>
    <w:p w14:paraId="6C99297A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Supply Chain Integration: </w:t>
      </w:r>
      <w:r>
        <w:rPr>
          <w:rFonts w:ascii="Calibri" w:eastAsia="Calibri" w:hAnsi="Calibri" w:cs="Calibri"/>
          <w:sz w:val="21"/>
          <w:szCs w:val="21"/>
        </w:rPr>
        <w:t>Key liaison between business stakeholders across sales, manufacturing, and logistics, defining requirements for ERP and mainframe integrations within a highly regulated protein and food supply chain.</w:t>
      </w:r>
    </w:p>
    <w:p w14:paraId="4AD91279" w14:textId="77777777" w:rsidR="00D522A3" w:rsidRDefault="00000000">
      <w:pPr>
        <w:spacing w:before="120"/>
      </w:pPr>
      <w:r>
        <w:rPr>
          <w:rFonts w:ascii="Calibri" w:eastAsia="Calibri" w:hAnsi="Calibri" w:cs="Calibri"/>
          <w:b/>
          <w:bCs/>
          <w:color w:val="537685"/>
          <w:sz w:val="22"/>
          <w:szCs w:val="22"/>
        </w:rPr>
        <w:t>CF Industries | Software Developer / Security Analyst | Apr 2001-Jun 2010</w:t>
      </w:r>
    </w:p>
    <w:p w14:paraId="04A68E31" w14:textId="77777777" w:rsidR="00D522A3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Agricultural Chemicals Systems: </w:t>
      </w:r>
      <w:r>
        <w:rPr>
          <w:rFonts w:ascii="Calibri" w:eastAsia="Calibri" w:hAnsi="Calibri" w:cs="Calibri"/>
          <w:sz w:val="21"/>
          <w:szCs w:val="21"/>
        </w:rPr>
        <w:t>Engineered robust software solutions and SAP integrations for the leading agricultural chemicals manufacturer, building foundational expertise in ag commodity systems and enterprise compliance.</w:t>
      </w:r>
    </w:p>
    <w:p w14:paraId="04A9A64D" w14:textId="77777777" w:rsidR="00D522A3" w:rsidRDefault="00000000">
      <w:pPr>
        <w:pBdr>
          <w:bottom w:val="single" w:sz="8" w:space="0" w:color="537685"/>
        </w:pBdr>
        <w:spacing w:before="140" w:after="40"/>
      </w:pPr>
      <w:r>
        <w:rPr>
          <w:rFonts w:ascii="Gill Sans MT" w:eastAsia="Gill Sans MT" w:hAnsi="Gill Sans MT" w:cs="Gill Sans MT"/>
          <w:b/>
          <w:bCs/>
          <w:caps/>
          <w:color w:val="537685"/>
          <w:sz w:val="22"/>
          <w:szCs w:val="22"/>
        </w:rPr>
        <w:t>Education</w:t>
      </w:r>
    </w:p>
    <w:p w14:paraId="7B5D89CC" w14:textId="77777777" w:rsidR="00D522A3" w:rsidRDefault="00000000">
      <w:pPr>
        <w:spacing w:before="6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Masters in Management</w:t>
      </w:r>
      <w:r>
        <w:rPr>
          <w:rFonts w:ascii="Calibri" w:eastAsia="Calibri" w:hAnsi="Calibri" w:cs="Calibri"/>
          <w:sz w:val="21"/>
          <w:szCs w:val="21"/>
        </w:rPr>
        <w:t xml:space="preserve"> | Bellevue University, Bellevue, Nebraska</w:t>
      </w:r>
    </w:p>
    <w:p w14:paraId="4E7C4F4B" w14:textId="77777777" w:rsidR="00D522A3" w:rsidRDefault="00000000">
      <w:r>
        <w:rPr>
          <w:rFonts w:ascii="Calibri" w:eastAsia="Calibri" w:hAnsi="Calibri" w:cs="Calibri"/>
          <w:b/>
          <w:bCs/>
          <w:sz w:val="21"/>
          <w:szCs w:val="21"/>
        </w:rPr>
        <w:t>BS in Computer Science and Mathematics</w:t>
      </w:r>
      <w:r>
        <w:rPr>
          <w:rFonts w:ascii="Calibri" w:eastAsia="Calibri" w:hAnsi="Calibri" w:cs="Calibri"/>
          <w:sz w:val="21"/>
          <w:szCs w:val="21"/>
        </w:rPr>
        <w:t xml:space="preserve"> | Morningside University, Sioux City, Iowa</w:t>
      </w:r>
    </w:p>
    <w:sectPr w:rsidR="00D522A3">
      <w:pgSz w:w="11906" w:h="16838"/>
      <w:pgMar w:top="864" w:right="1152" w:bottom="864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A2297"/>
    <w:multiLevelType w:val="hybridMultilevel"/>
    <w:tmpl w:val="817870A8"/>
    <w:lvl w:ilvl="0" w:tplc="5412A7D8">
      <w:start w:val="1"/>
      <w:numFmt w:val="bullet"/>
      <w:lvlText w:val="•"/>
      <w:lvlJc w:val="left"/>
      <w:pPr>
        <w:ind w:left="360" w:hanging="200"/>
      </w:pPr>
    </w:lvl>
    <w:lvl w:ilvl="1" w:tplc="7D8CF9EE">
      <w:numFmt w:val="decimal"/>
      <w:lvlText w:val=""/>
      <w:lvlJc w:val="left"/>
    </w:lvl>
    <w:lvl w:ilvl="2" w:tplc="E604D932">
      <w:numFmt w:val="decimal"/>
      <w:lvlText w:val=""/>
      <w:lvlJc w:val="left"/>
    </w:lvl>
    <w:lvl w:ilvl="3" w:tplc="0A06C716">
      <w:numFmt w:val="decimal"/>
      <w:lvlText w:val=""/>
      <w:lvlJc w:val="left"/>
    </w:lvl>
    <w:lvl w:ilvl="4" w:tplc="096A6226">
      <w:numFmt w:val="decimal"/>
      <w:lvlText w:val=""/>
      <w:lvlJc w:val="left"/>
    </w:lvl>
    <w:lvl w:ilvl="5" w:tplc="B99649DC">
      <w:numFmt w:val="decimal"/>
      <w:lvlText w:val=""/>
      <w:lvlJc w:val="left"/>
    </w:lvl>
    <w:lvl w:ilvl="6" w:tplc="DE4243BE">
      <w:numFmt w:val="decimal"/>
      <w:lvlText w:val=""/>
      <w:lvlJc w:val="left"/>
    </w:lvl>
    <w:lvl w:ilvl="7" w:tplc="5BE25B94">
      <w:numFmt w:val="decimal"/>
      <w:lvlText w:val=""/>
      <w:lvlJc w:val="left"/>
    </w:lvl>
    <w:lvl w:ilvl="8" w:tplc="B39E23F6">
      <w:numFmt w:val="decimal"/>
      <w:lvlText w:val=""/>
      <w:lvlJc w:val="left"/>
    </w:lvl>
  </w:abstractNum>
  <w:abstractNum w:abstractNumId="1" w15:restartNumberingAfterBreak="0">
    <w:nsid w:val="7D492ABA"/>
    <w:multiLevelType w:val="hybridMultilevel"/>
    <w:tmpl w:val="9864C782"/>
    <w:lvl w:ilvl="0" w:tplc="472CE952">
      <w:start w:val="1"/>
      <w:numFmt w:val="bullet"/>
      <w:lvlText w:val="●"/>
      <w:lvlJc w:val="left"/>
      <w:pPr>
        <w:ind w:left="720" w:hanging="360"/>
      </w:pPr>
    </w:lvl>
    <w:lvl w:ilvl="1" w:tplc="99B42EFC">
      <w:start w:val="1"/>
      <w:numFmt w:val="bullet"/>
      <w:lvlText w:val="○"/>
      <w:lvlJc w:val="left"/>
      <w:pPr>
        <w:ind w:left="1440" w:hanging="360"/>
      </w:pPr>
    </w:lvl>
    <w:lvl w:ilvl="2" w:tplc="E066503C">
      <w:start w:val="1"/>
      <w:numFmt w:val="bullet"/>
      <w:lvlText w:val="■"/>
      <w:lvlJc w:val="left"/>
      <w:pPr>
        <w:ind w:left="2160" w:hanging="360"/>
      </w:pPr>
    </w:lvl>
    <w:lvl w:ilvl="3" w:tplc="68FA9930">
      <w:start w:val="1"/>
      <w:numFmt w:val="bullet"/>
      <w:lvlText w:val="●"/>
      <w:lvlJc w:val="left"/>
      <w:pPr>
        <w:ind w:left="2880" w:hanging="360"/>
      </w:pPr>
    </w:lvl>
    <w:lvl w:ilvl="4" w:tplc="6D8E59D4">
      <w:start w:val="1"/>
      <w:numFmt w:val="bullet"/>
      <w:lvlText w:val="○"/>
      <w:lvlJc w:val="left"/>
      <w:pPr>
        <w:ind w:left="3600" w:hanging="360"/>
      </w:pPr>
    </w:lvl>
    <w:lvl w:ilvl="5" w:tplc="91A4EE5A">
      <w:start w:val="1"/>
      <w:numFmt w:val="bullet"/>
      <w:lvlText w:val="■"/>
      <w:lvlJc w:val="left"/>
      <w:pPr>
        <w:ind w:left="4320" w:hanging="360"/>
      </w:pPr>
    </w:lvl>
    <w:lvl w:ilvl="6" w:tplc="AEE4F112">
      <w:start w:val="1"/>
      <w:numFmt w:val="bullet"/>
      <w:lvlText w:val="●"/>
      <w:lvlJc w:val="left"/>
      <w:pPr>
        <w:ind w:left="5040" w:hanging="360"/>
      </w:pPr>
    </w:lvl>
    <w:lvl w:ilvl="7" w:tplc="CA28F0F8">
      <w:start w:val="1"/>
      <w:numFmt w:val="bullet"/>
      <w:lvlText w:val="●"/>
      <w:lvlJc w:val="left"/>
      <w:pPr>
        <w:ind w:left="5760" w:hanging="360"/>
      </w:pPr>
    </w:lvl>
    <w:lvl w:ilvl="8" w:tplc="FABED04E">
      <w:start w:val="1"/>
      <w:numFmt w:val="bullet"/>
      <w:lvlText w:val="●"/>
      <w:lvlJc w:val="left"/>
      <w:pPr>
        <w:ind w:left="6480" w:hanging="360"/>
      </w:pPr>
    </w:lvl>
  </w:abstractNum>
  <w:num w:numId="1" w16cid:durableId="1107776301">
    <w:abstractNumId w:val="1"/>
    <w:lvlOverride w:ilvl="0">
      <w:startOverride w:val="1"/>
    </w:lvlOverride>
  </w:num>
  <w:num w:numId="2" w16cid:durableId="2053456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2A3"/>
    <w:rsid w:val="00254D68"/>
    <w:rsid w:val="00816612"/>
    <w:rsid w:val="00D522A3"/>
    <w:rsid w:val="00DE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C288"/>
  <w15:docId w15:val="{08DB9527-A65E-4913-A9B4-C4771229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66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a-jorgensen/" TargetMode="External"/><Relationship Id="rId5" Type="http://schemas.openxmlformats.org/officeDocument/2006/relationships/hyperlink" Target="mailto:mara.jorgense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772</Words>
  <Characters>5174</Characters>
  <Application>Microsoft Office Word</Application>
  <DocSecurity>0</DocSecurity>
  <Lines>89</Lines>
  <Paragraphs>64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Mara Jorgensen</cp:lastModifiedBy>
  <cp:revision>3</cp:revision>
  <dcterms:created xsi:type="dcterms:W3CDTF">2026-03-30T22:05:00Z</dcterms:created>
  <dcterms:modified xsi:type="dcterms:W3CDTF">2026-03-30T22:13:00Z</dcterms:modified>
</cp:coreProperties>
</file>