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NetSim</w:t>
      </w:r>
      <w:r>
        <w:t xml:space="preserve"> </w:t>
      </w:r>
      <w:r>
        <w:t xml:space="preserve">DDoS</w:t>
      </w:r>
      <w:r>
        <w:t xml:space="preserve"> </w:t>
      </w:r>
      <w:r>
        <w:t xml:space="preserve">Lab</w:t>
      </w:r>
      <w:r>
        <w:t xml:space="preserve"> </w:t>
      </w:r>
      <w:r>
        <w:t xml:space="preserve">—</w:t>
      </w:r>
      <w:r>
        <w:t xml:space="preserve"> </w:t>
      </w:r>
      <w:r>
        <w:t xml:space="preserve">Rapport</w:t>
      </w:r>
      <w:r>
        <w:t xml:space="preserve"> </w:t>
      </w:r>
      <w:r>
        <w:t xml:space="preserve">Technique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des</w:t>
      </w:r>
      <w:r>
        <w:t xml:space="preserve"> </w:t>
      </w:r>
      <w:r>
        <w:t xml:space="preserve">attaques</w:t>
      </w:r>
      <w:r>
        <w:t xml:space="preserve"> </w:t>
      </w:r>
      <w:r>
        <w:t xml:space="preserve">par</w:t>
      </w:r>
      <w:r>
        <w:t xml:space="preserve"> </w:t>
      </w:r>
      <w:r>
        <w:t xml:space="preserve">déni</w:t>
      </w:r>
      <w:r>
        <w:t xml:space="preserve"> </w:t>
      </w:r>
      <w:r>
        <w:t xml:space="preserve">de</w:t>
      </w:r>
      <w:r>
        <w:t xml:space="preserve"> </w:t>
      </w:r>
      <w:r>
        <w:t xml:space="preserve">service</w:t>
      </w:r>
      <w:r>
        <w:t xml:space="preserve"> </w:t>
      </w:r>
      <w:r>
        <w:t xml:space="preserve">distribué</w:t>
      </w:r>
    </w:p>
    <w:p>
      <w:pPr>
        <w:pStyle w:val="Author"/>
      </w:pPr>
      <w:r>
        <w:t xml:space="preserve">Projet</w:t>
      </w:r>
      <w:r>
        <w:t xml:space="preserve"> </w:t>
      </w:r>
      <w:r>
        <w:t xml:space="preserve">Pédagogique</w:t>
      </w:r>
      <w:r>
        <w:t xml:space="preserve"> </w:t>
      </w:r>
      <w:r>
        <w:t xml:space="preserve">—</w:t>
      </w:r>
      <w:r>
        <w:t xml:space="preserve"> </w:t>
      </w:r>
      <w:r>
        <w:t xml:space="preserve">Mai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des</w:t>
          </w:r>
          <w:r>
            <w:t xml:space="preserve"> </w:t>
          </w:r>
          <w:r>
            <w:t xml:space="preserve">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0" w:name="netsim-ddos-lab-rapport-technique"/>
    <w:p>
      <w:pPr>
        <w:pStyle w:val="Heading1"/>
      </w:pPr>
      <w:r>
        <w:t xml:space="preserve">🛡️ NetSim DDoS Lab — Rapport Technique</w:t>
      </w:r>
    </w:p>
    <w:p>
      <w:pPr>
        <w:pStyle w:val="BlockText"/>
      </w:pPr>
      <w:r>
        <w:rPr>
          <w:bCs/>
          <w:b/>
        </w:rPr>
        <w:t xml:space="preserve">Projet :</w:t>
      </w:r>
      <w:r>
        <w:t xml:space="preserve"> </w:t>
      </w:r>
      <w:r>
        <w:t xml:space="preserve">Simulation interactive d’attaques DDoS avec visualisation temps réel</w:t>
      </w:r>
      <w:r>
        <w:br/>
      </w:r>
      <w:r>
        <w:rPr>
          <w:bCs/>
          <w:b/>
        </w:rPr>
        <w:t xml:space="preserve">Auteur :</w:t>
      </w:r>
      <w:r>
        <w:t xml:space="preserve"> </w:t>
      </w:r>
      <w:r>
        <w:t xml:space="preserve">Projet pédagogique — Étude des attaques par déni de service distribué</w:t>
      </w:r>
      <w:r>
        <w:br/>
      </w:r>
      <w:r>
        <w:rPr>
          <w:bCs/>
          <w:b/>
        </w:rPr>
        <w:t xml:space="preserve">Moteur :</w:t>
      </w:r>
      <w:r>
        <w:t xml:space="preserve"> </w:t>
      </w:r>
      <w:r>
        <w:t xml:space="preserve">Node.js + Socket.IO + Express</w:t>
      </w:r>
      <w:r>
        <w:br/>
      </w:r>
      <w:r>
        <w:rPr>
          <w:bCs/>
          <w:b/>
        </w:rPr>
        <w:t xml:space="preserve">Date :</w:t>
      </w:r>
      <w:r>
        <w:t xml:space="preserve"> </w:t>
      </w:r>
      <w:r>
        <w:t xml:space="preserve">Mai 2026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📑 Table des matières</w:t>
      </w:r>
    </w:p>
    <w:p>
      <w:pPr>
        <w:numPr>
          <w:ilvl w:val="0"/>
          <w:numId w:val="1001"/>
        </w:numPr>
        <w:pStyle w:val="Compact"/>
      </w:pPr>
      <w:hyperlink w:anchor="Xe3d0fc0bea9a42ce7605565d0964033d7f6ee47">
        <w:r>
          <w:rPr>
            <w:rStyle w:val="Hyperlink"/>
          </w:rPr>
          <w:t xml:space="preserve">Introduction</w:t>
        </w:r>
      </w:hyperlink>
    </w:p>
    <w:p>
      <w:pPr>
        <w:numPr>
          <w:ilvl w:val="0"/>
          <w:numId w:val="1001"/>
        </w:numPr>
        <w:pStyle w:val="Compact"/>
      </w:pPr>
      <w:hyperlink w:anchor="X5d5d770563d464c8832b855015285d25f4b2923">
        <w:r>
          <w:rPr>
            <w:rStyle w:val="Hyperlink"/>
          </w:rPr>
          <w:t xml:space="preserve">Architecture du simulateur</w:t>
        </w:r>
      </w:hyperlink>
    </w:p>
    <w:p>
      <w:pPr>
        <w:numPr>
          <w:ilvl w:val="0"/>
          <w:numId w:val="1001"/>
        </w:numPr>
        <w:pStyle w:val="Compact"/>
      </w:pPr>
      <w:hyperlink w:anchor="X70186b683431c19261cf9b8f497df4fa65a80f8">
        <w:r>
          <w:rPr>
            <w:rStyle w:val="Hyperlink"/>
          </w:rPr>
          <w:t xml:space="preserve">Attaques DDoS implémentées</w:t>
        </w:r>
      </w:hyperlink>
    </w:p>
    <w:p>
      <w:pPr>
        <w:numPr>
          <w:ilvl w:val="1"/>
          <w:numId w:val="1002"/>
        </w:numPr>
        <w:pStyle w:val="Compact"/>
      </w:pPr>
      <w:hyperlink w:anchor="X4772b72d09d2ea87af01bde5e09641589f2a0ed">
        <w:r>
          <w:rPr>
            <w:rStyle w:val="Hyperlink"/>
          </w:rPr>
          <w:t xml:space="preserve">3.1 SYN Flood</w:t>
        </w:r>
      </w:hyperlink>
    </w:p>
    <w:p>
      <w:pPr>
        <w:numPr>
          <w:ilvl w:val="1"/>
          <w:numId w:val="1002"/>
        </w:numPr>
        <w:pStyle w:val="Compact"/>
      </w:pPr>
      <w:hyperlink w:anchor="X80c94e0c02befde857c537c53b3b2b563bb96f1">
        <w:r>
          <w:rPr>
            <w:rStyle w:val="Hyperlink"/>
          </w:rPr>
          <w:t xml:space="preserve">3.2 Port Scan</w:t>
        </w:r>
      </w:hyperlink>
    </w:p>
    <w:p>
      <w:pPr>
        <w:numPr>
          <w:ilvl w:val="1"/>
          <w:numId w:val="1002"/>
        </w:numPr>
        <w:pStyle w:val="Compact"/>
      </w:pPr>
      <w:hyperlink w:anchor="X6244fb773ab7bcb3ef581e26d12f17388562725">
        <w:r>
          <w:rPr>
            <w:rStyle w:val="Hyperlink"/>
          </w:rPr>
          <w:t xml:space="preserve">3.3 UDP Flood</w:t>
        </w:r>
      </w:hyperlink>
    </w:p>
    <w:p>
      <w:pPr>
        <w:numPr>
          <w:ilvl w:val="1"/>
          <w:numId w:val="1002"/>
        </w:numPr>
        <w:pStyle w:val="Compact"/>
      </w:pPr>
      <w:hyperlink w:anchor="X7d788ae9c48a21e5182939765f8d85af95d5125">
        <w:r>
          <w:rPr>
            <w:rStyle w:val="Hyperlink"/>
          </w:rPr>
          <w:t xml:space="preserve">3.4 Amplification DNS</w:t>
        </w:r>
      </w:hyperlink>
    </w:p>
    <w:p>
      <w:pPr>
        <w:numPr>
          <w:ilvl w:val="1"/>
          <w:numId w:val="1002"/>
        </w:numPr>
        <w:pStyle w:val="Compact"/>
      </w:pPr>
      <w:hyperlink w:anchor="Xf7123e957d6818baadb9c52cda98c50b61cd552">
        <w:r>
          <w:rPr>
            <w:rStyle w:val="Hyperlink"/>
          </w:rPr>
          <w:t xml:space="preserve">3.5 Attaque par fragmentation (Teardrop)</w:t>
        </w:r>
      </w:hyperlink>
    </w:p>
    <w:p>
      <w:pPr>
        <w:numPr>
          <w:ilvl w:val="1"/>
          <w:numId w:val="1002"/>
        </w:numPr>
        <w:pStyle w:val="Compact"/>
      </w:pPr>
      <w:hyperlink w:anchor="X05303046ed20aadb6a4d04ab40e0b94bf39d4bc">
        <w:r>
          <w:rPr>
            <w:rStyle w:val="Hyperlink"/>
          </w:rPr>
          <w:t xml:space="preserve">3.6 HTTP Flood</w:t>
        </w:r>
      </w:hyperlink>
    </w:p>
    <w:p>
      <w:pPr>
        <w:numPr>
          <w:ilvl w:val="0"/>
          <w:numId w:val="1001"/>
        </w:numPr>
        <w:pStyle w:val="Compact"/>
      </w:pPr>
      <w:hyperlink w:anchor="X64e467d75f62ad7e73ff6bf673d73a64e8e8ec6">
        <w:r>
          <w:rPr>
            <w:rStyle w:val="Hyperlink"/>
          </w:rPr>
          <w:t xml:space="preserve">Détection des attaques DDoS</w:t>
        </w:r>
      </w:hyperlink>
    </w:p>
    <w:p>
      <w:pPr>
        <w:numPr>
          <w:ilvl w:val="0"/>
          <w:numId w:val="1001"/>
        </w:numPr>
        <w:pStyle w:val="Compact"/>
      </w:pPr>
      <w:hyperlink w:anchor="X7e44e798676af0e606816f86d093fd17dc9a891">
        <w:r>
          <w:rPr>
            <w:rStyle w:val="Hyperlink"/>
          </w:rPr>
          <w:t xml:space="preserve">Conduite à tenir pour le RSSI</w:t>
        </w:r>
      </w:hyperlink>
    </w:p>
    <w:p>
      <w:pPr>
        <w:numPr>
          <w:ilvl w:val="0"/>
          <w:numId w:val="1001"/>
        </w:numPr>
        <w:pStyle w:val="Compact"/>
      </w:pPr>
      <w:hyperlink w:anchor="X27d51d2b96f5dd9f5ab4caed14a34b76b6dd0b7">
        <w:r>
          <w:rPr>
            <w:rStyle w:val="Hyperlink"/>
          </w:rPr>
          <w:t xml:space="preserve">Impact de l’IA sur les attaques DDoS</w:t>
        </w:r>
      </w:hyperlink>
    </w:p>
    <w:p>
      <w:pPr>
        <w:numPr>
          <w:ilvl w:val="0"/>
          <w:numId w:val="1001"/>
        </w:numPr>
        <w:pStyle w:val="Compact"/>
      </w:pPr>
      <w:hyperlink w:anchor="X5590232e2b873535493435b55f3ffb2e6588278">
        <w:r>
          <w:rPr>
            <w:rStyle w:val="Hyperlink"/>
          </w:rPr>
          <w:t xml:space="preserve">Impact de l’IA sur la détection des DDoS</w:t>
        </w:r>
      </w:hyperlink>
    </w:p>
    <w:p>
      <w:pPr>
        <w:numPr>
          <w:ilvl w:val="0"/>
          <w:numId w:val="1001"/>
        </w:numPr>
        <w:pStyle w:val="Compact"/>
      </w:pPr>
      <w:hyperlink w:anchor="X6dacdfdec5a453fc56cc4a55709eadba7faee26">
        <w:r>
          <w:rPr>
            <w:rStyle w:val="Hyperlink"/>
          </w:rPr>
          <w:t xml:space="preserve">Références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Une attaque par</w:t>
      </w:r>
      <w:r>
        <w:t xml:space="preserve"> </w:t>
      </w:r>
      <w:r>
        <w:rPr>
          <w:bCs/>
          <w:b/>
        </w:rPr>
        <w:t xml:space="preserve">déni de service distribué (DDoS — Distributed Denial of Service)</w:t>
      </w:r>
      <w:r>
        <w:t xml:space="preserve"> </w:t>
      </w:r>
      <w:r>
        <w:t xml:space="preserve">vise à rendre une ressource informatique (serveur, service, réseau) indisponible pour ses utilisateurs légitimes en la submergeant de trafic malveillant provenant de multiples sources.</w:t>
      </w:r>
    </w:p>
    <w:p>
      <w:pPr>
        <w:pStyle w:val="BodyText"/>
      </w:pPr>
      <w:r>
        <w:t xml:space="preserve">Contrairement à une attaque DoS classique (mono-source), l’attaque DDoS exploite un</w:t>
      </w:r>
      <w:r>
        <w:t xml:space="preserve"> </w:t>
      </w:r>
      <w:r>
        <w:rPr>
          <w:bCs/>
          <w:b/>
        </w:rPr>
        <w:t xml:space="preserve">botnet</w:t>
      </w:r>
      <w:r>
        <w:t xml:space="preserve"> </w:t>
      </w:r>
      <w:r>
        <w:t xml:space="preserve">— un réseau d’ordinateurs, serveurs ou objets connectés compromis — pour générer un volume de requêtes bien au-delà de ce qu’une seule machine pourrait produire.</w:t>
      </w:r>
    </w:p>
    <w:p>
      <w:pPr>
        <w:pStyle w:val="BodyText"/>
      </w:pPr>
      <w:r>
        <w:t xml:space="preserve">Le présent projet implémente un</w:t>
      </w:r>
      <w:r>
        <w:t xml:space="preserve"> </w:t>
      </w:r>
      <w:r>
        <w:rPr>
          <w:bCs/>
          <w:b/>
        </w:rPr>
        <w:t xml:space="preserve">simulateur réseau interactif</w:t>
      </w:r>
      <w:r>
        <w:t xml:space="preserve"> </w:t>
      </w:r>
      <w:r>
        <w:t xml:space="preserve">permettant de visualiser en temps réel le comportement de différentes attaques DDoS et leur impact sur l’infrastructure cible, à des fins pédagogiques.</w:t>
      </w:r>
    </w:p>
    <w:bookmarkStart w:id="21" w:name="contexte-et-enjeux"/>
    <w:p>
      <w:pPr>
        <w:pStyle w:val="Heading3"/>
      </w:pPr>
      <w:r>
        <w:t xml:space="preserve">1.1 Contexte et enjeux</w:t>
      </w:r>
    </w:p>
    <w:p>
      <w:pPr>
        <w:pStyle w:val="FirstParagraph"/>
      </w:pPr>
      <w:r>
        <w:t xml:space="preserve">Selon le CERT-FR (CERTFR-2026-CTI-002) et le guide ANSSI sur les attaques DDoS :</w:t>
      </w:r>
    </w:p>
    <w:p>
      <w:pPr>
        <w:numPr>
          <w:ilvl w:val="0"/>
          <w:numId w:val="1003"/>
        </w:numPr>
        <w:pStyle w:val="Compact"/>
      </w:pPr>
      <w:r>
        <w:t xml:space="preserve">Le volume des attaques DDoS ne cesse de croître, dépassant régulièrement le</w:t>
      </w:r>
      <w:r>
        <w:t xml:space="preserve"> </w:t>
      </w:r>
      <w:r>
        <w:rPr>
          <w:bCs/>
          <w:b/>
        </w:rPr>
        <w:t xml:space="preserve">Terabit par seconde</w:t>
      </w:r>
    </w:p>
    <w:p>
      <w:pPr>
        <w:numPr>
          <w:ilvl w:val="0"/>
          <w:numId w:val="1003"/>
        </w:numPr>
        <w:pStyle w:val="Compact"/>
      </w:pPr>
      <w:r>
        <w:t xml:space="preserve">Les motivations sont variées : cybercriminalité (rançon), hacktivisme, déstabilisation, testing</w:t>
      </w:r>
    </w:p>
    <w:p>
      <w:pPr>
        <w:numPr>
          <w:ilvl w:val="0"/>
          <w:numId w:val="1003"/>
        </w:numPr>
        <w:pStyle w:val="Compact"/>
      </w:pPr>
      <w:r>
        <w:t xml:space="preserve">Le coût moyen d’une attaque DDoS pour une entreprise est estimé entre</w:t>
      </w:r>
      <w:r>
        <w:t xml:space="preserve"> </w:t>
      </w:r>
      <w:r>
        <w:rPr>
          <w:bCs/>
          <w:b/>
        </w:rPr>
        <w:t xml:space="preserve">20 000 € et plusieurs millions d’euros</w:t>
      </w:r>
      <w:r>
        <w:t xml:space="preserve"> </w:t>
      </w:r>
      <w:r>
        <w:t xml:space="preserve">(perte de chiffre d’affaires, rançon, coûts de remédiation)</w:t>
      </w:r>
    </w:p>
    <w:p>
      <w:pPr>
        <w:numPr>
          <w:ilvl w:val="0"/>
          <w:numId w:val="1003"/>
        </w:numPr>
        <w:pStyle w:val="Compact"/>
      </w:pPr>
      <w:r>
        <w:t xml:space="preserve">La France est l’un des pays les plus ciblés en Europe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architecture-du-simulateur"/>
    <w:p>
      <w:pPr>
        <w:pStyle w:val="Heading2"/>
      </w:pPr>
      <w:r>
        <w:t xml:space="preserve">2. Architecture du simulateur</w:t>
      </w:r>
    </w:p>
    <w:p>
      <w:pPr>
        <w:pStyle w:val="FirstParagraph"/>
      </w:pPr>
      <w:r>
        <w:t xml:space="preserve">Le simulateur NetSim DDoS Lab est construit autour d’un</w:t>
      </w:r>
      <w:r>
        <w:t xml:space="preserve"> </w:t>
      </w:r>
      <w:r>
        <w:rPr>
          <w:bCs/>
          <w:b/>
        </w:rPr>
        <w:t xml:space="preserve">moteur de simulation réseau</w:t>
      </w:r>
      <w:r>
        <w:t xml:space="preserve"> </w:t>
      </w:r>
      <w:r>
        <w:t xml:space="preserve">en JavaScript (Node.js) qui modélise :</w:t>
      </w:r>
    </w:p>
    <w:bookmarkStart w:id="23" w:name="topologie-simulée"/>
    <w:p>
      <w:pPr>
        <w:pStyle w:val="Heading3"/>
      </w:pPr>
      <w:r>
        <w:t xml:space="preserve">2.1 Topologie simulée</w:t>
      </w:r>
    </w:p>
    <w:p>
      <w:pPr>
        <w:pStyle w:val="SourceCode"/>
      </w:pPr>
      <w:r>
        <w:rPr>
          <w:rStyle w:val="VerbatimChar"/>
        </w:rPr>
        <w:t xml:space="preserve">[PC 1] ──────┐</w:t>
      </w:r>
      <w:r>
        <w:br/>
      </w:r>
      <w:r>
        <w:rPr>
          <w:rStyle w:val="VerbatimChar"/>
        </w:rPr>
        <w:t xml:space="preserve">              ├── [Routeur] ──── [Serveur Web]</w:t>
      </w:r>
      <w:r>
        <w:br/>
      </w:r>
      <w:r>
        <w:rPr>
          <w:rStyle w:val="VerbatimChar"/>
        </w:rPr>
        <w:t xml:space="preserve">[PC 2] ──────┘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[Attaquant] ──┘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Nœuds :</w:t>
      </w:r>
      <w:r>
        <w:t xml:space="preserve"> </w:t>
      </w:r>
      <w:r>
        <w:t xml:space="preserve">PCs clients (trafic légitime), routeur, serveur web, attaquant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Liens :</w:t>
      </w:r>
      <w:r>
        <w:t xml:space="preserve"> </w:t>
      </w:r>
      <w:r>
        <w:t xml:space="preserve">connexions logiques entre les nœuds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Trafic normal :</w:t>
      </w:r>
      <w:r>
        <w:t xml:space="preserve"> </w:t>
      </w:r>
      <w:r>
        <w:t xml:space="preserve">requêtes HTTP, ARP, DNS générées aléatoirement par les clients légitimes</w:t>
      </w:r>
    </w:p>
    <w:bookmarkEnd w:id="23"/>
    <w:bookmarkStart w:id="24" w:name="métriques-temps-réel"/>
    <w:p>
      <w:pPr>
        <w:pStyle w:val="Heading3"/>
      </w:pPr>
      <w:r>
        <w:t xml:space="preserve">2.2 Métriques temps réel</w:t>
      </w:r>
    </w:p>
    <w:p>
      <w:pPr>
        <w:pStyle w:val="FirstParagraph"/>
      </w:pPr>
      <w:r>
        <w:t xml:space="preserve">Le moteur calcule et expose en continu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packetsPerSec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Paquets totaux par seconde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synPerSec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Paquets SYN par seconde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udpPerSec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Datagrammes UDP par seconde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httpPerSec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HTTP par seconde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dnsPerSec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DNS par seconde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d’attente de connexions (SYN backlog)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bandwidthPercent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de la bande passante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CPU simulée du serveur</w:t>
            </w:r>
          </w:p>
        </w:tc>
      </w:tr>
    </w:tbl>
    <w:bookmarkEnd w:id="24"/>
    <w:bookmarkStart w:id="25" w:name="flux-de-données"/>
    <w:p>
      <w:pPr>
        <w:pStyle w:val="Heading3"/>
      </w:pPr>
      <w:r>
        <w:t xml:space="preserve">2.3 Flux de données</w:t>
      </w:r>
    </w:p>
    <w:p>
      <w:pPr>
        <w:pStyle w:val="SourceCode"/>
      </w:pPr>
      <w:r>
        <w:rPr>
          <w:rStyle w:val="VerbatimChar"/>
        </w:rPr>
        <w:t xml:space="preserve">Clients Web (navigateur)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Socket.IO (temps réel)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Moteur de simulation (engine/network.js)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Générateur de trafic normal</w:t>
      </w:r>
      <w:r>
        <w:br/>
      </w:r>
      <w:r>
        <w:rPr>
          <w:rStyle w:val="VerbatimChar"/>
        </w:rPr>
        <w:t xml:space="preserve">        ├── Générateur de trafic d'attaque</w:t>
      </w:r>
      <w:r>
        <w:br/>
      </w:r>
      <w:r>
        <w:rPr>
          <w:rStyle w:val="VerbatimChar"/>
        </w:rPr>
        <w:t xml:space="preserve">        ├── Système de backlog / détection</w:t>
      </w:r>
      <w:r>
        <w:br/>
      </w:r>
      <w:r>
        <w:rPr>
          <w:rStyle w:val="VerbatimChar"/>
        </w:rPr>
        <w:t xml:space="preserve">        └── Système d'alertes et logs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51" w:name="attaques-ddos-implémentées"/>
    <w:p>
      <w:pPr>
        <w:pStyle w:val="Heading2"/>
      </w:pPr>
      <w:r>
        <w:t xml:space="preserve">3. Attaques DDoS implémentées</w:t>
      </w:r>
    </w:p>
    <w:bookmarkStart w:id="30" w:name="syn-flood"/>
    <w:p>
      <w:pPr>
        <w:pStyle w:val="Heading3"/>
      </w:pPr>
      <w:r>
        <w:t xml:space="preserve">3.1 SYN Flood</w:t>
      </w:r>
    </w:p>
    <w:bookmarkStart w:id="27" w:name="fonctionnement-technique"/>
    <w:p>
      <w:pPr>
        <w:pStyle w:val="Heading4"/>
      </w:pPr>
      <w:r>
        <w:t xml:space="preserve">🔬 Fonctionnement technique</w:t>
      </w:r>
    </w:p>
    <w:p>
      <w:pPr>
        <w:pStyle w:val="FirstParagraph"/>
      </w:pPr>
      <w:r>
        <w:t xml:space="preserve">L’attaque</w:t>
      </w:r>
      <w:r>
        <w:t xml:space="preserve"> </w:t>
      </w:r>
      <w:r>
        <w:rPr>
          <w:bCs/>
          <w:b/>
        </w:rPr>
        <w:t xml:space="preserve">SYN Flood</w:t>
      </w:r>
      <w:r>
        <w:t xml:space="preserve"> </w:t>
      </w:r>
      <w:r>
        <w:t xml:space="preserve">exploite le mécanisme de la</w:t>
      </w:r>
      <w:r>
        <w:t xml:space="preserve"> </w:t>
      </w:r>
      <w:r>
        <w:rPr>
          <w:bCs/>
          <w:b/>
        </w:rPr>
        <w:t xml:space="preserve">three-way handshake</w:t>
      </w:r>
      <w:r>
        <w:t xml:space="preserve"> </w:t>
      </w:r>
      <w:r>
        <w:t xml:space="preserve">TCP :</w:t>
      </w:r>
    </w:p>
    <w:p>
      <w:pPr>
        <w:pStyle w:val="SourceCode"/>
      </w:pPr>
      <w:r>
        <w:rPr>
          <w:rStyle w:val="VerbatimChar"/>
        </w:rPr>
        <w:t xml:space="preserve">Client légitime              Serveur</w:t>
      </w:r>
      <w:r>
        <w:br/>
      </w:r>
      <w:r>
        <w:rPr>
          <w:rStyle w:val="VerbatimChar"/>
        </w:rPr>
        <w:t xml:space="preserve">      │                        │</w:t>
      </w:r>
      <w:r>
        <w:br/>
      </w:r>
      <w:r>
        <w:rPr>
          <w:rStyle w:val="VerbatimChar"/>
        </w:rPr>
        <w:t xml:space="preserve">      ├── SYN ────────────────►│</w:t>
      </w:r>
      <w:r>
        <w:br/>
      </w:r>
      <w:r>
        <w:rPr>
          <w:rStyle w:val="VerbatimChar"/>
        </w:rPr>
        <w:t xml:space="preserve">      │◄── SYN-ACK ────────────┤</w:t>
      </w:r>
      <w:r>
        <w:br/>
      </w:r>
      <w:r>
        <w:rPr>
          <w:rStyle w:val="VerbatimChar"/>
        </w:rPr>
        <w:t xml:space="preserve">      ├── ACK ────────────────►│  ← Connexion établie</w:t>
      </w:r>
      <w:r>
        <w:br/>
      </w:r>
      <w:r>
        <w:rPr>
          <w:rStyle w:val="VerbatimChar"/>
        </w:rPr>
        <w:t xml:space="preserve">      ▼                        ▼</w:t>
      </w:r>
    </w:p>
    <w:p>
      <w:pPr>
        <w:numPr>
          <w:ilvl w:val="0"/>
          <w:numId w:val="1005"/>
        </w:numPr>
        <w:pStyle w:val="Compact"/>
      </w:pPr>
      <w:r>
        <w:t xml:space="preserve">Le client envoie un paquet</w:t>
      </w:r>
      <w:r>
        <w:t xml:space="preserve"> </w:t>
      </w:r>
      <w:r>
        <w:rPr>
          <w:bCs/>
          <w:b/>
        </w:rPr>
        <w:t xml:space="preserve">SYN</w:t>
      </w:r>
      <w:r>
        <w:t xml:space="preserve"> </w:t>
      </w:r>
      <w:r>
        <w:t xml:space="preserve">(synchronize) au serveur</w:t>
      </w:r>
    </w:p>
    <w:p>
      <w:pPr>
        <w:numPr>
          <w:ilvl w:val="0"/>
          <w:numId w:val="1005"/>
        </w:numPr>
        <w:pStyle w:val="Compact"/>
      </w:pPr>
      <w:r>
        <w:t xml:space="preserve">Le serveur alloue une entrée dans sa</w:t>
      </w:r>
      <w:r>
        <w:t xml:space="preserve"> </w:t>
      </w:r>
      <w:r>
        <w:rPr>
          <w:bCs/>
          <w:b/>
        </w:rPr>
        <w:t xml:space="preserve">file de connexions en attente</w:t>
      </w:r>
      <w:r>
        <w:t xml:space="preserve"> </w:t>
      </w:r>
      <w:r>
        <w:t xml:space="preserve">(SYN backlog) et répond par</w:t>
      </w:r>
      <w:r>
        <w:t xml:space="preserve"> </w:t>
      </w:r>
      <w:r>
        <w:rPr>
          <w:bCs/>
          <w:b/>
        </w:rPr>
        <w:t xml:space="preserve">SYN-ACK</w:t>
      </w:r>
    </w:p>
    <w:p>
      <w:pPr>
        <w:numPr>
          <w:ilvl w:val="0"/>
          <w:numId w:val="1005"/>
        </w:numPr>
        <w:pStyle w:val="Compact"/>
      </w:pPr>
      <w:r>
        <w:t xml:space="preserve">Le client finalise par un</w:t>
      </w:r>
      <w:r>
        <w:t xml:space="preserve"> </w:t>
      </w:r>
      <w:r>
        <w:rPr>
          <w:bCs/>
          <w:b/>
        </w:rPr>
        <w:t xml:space="preserve">ACK</w:t>
      </w:r>
      <w:r>
        <w:t xml:space="preserve"> </w:t>
      </w:r>
      <w:r>
        <w:t xml:space="preserve">→ connexion établie</w:t>
      </w:r>
    </w:p>
    <w:p>
      <w:pPr>
        <w:numPr>
          <w:ilvl w:val="0"/>
          <w:numId w:val="1005"/>
        </w:numPr>
        <w:pStyle w:val="Compact"/>
      </w:pPr>
      <w:r>
        <w:t xml:space="preserve">La connexion est retirée du backlog</w:t>
      </w:r>
    </w:p>
    <w:p>
      <w:pPr>
        <w:pStyle w:val="FirstParagraph"/>
      </w:pPr>
      <w:r>
        <w:rPr>
          <w:bCs/>
          <w:b/>
        </w:rPr>
        <w:t xml:space="preserve">En cas d’attaque SYN Flood :</w:t>
      </w:r>
    </w:p>
    <w:p>
      <w:pPr>
        <w:pStyle w:val="SourceCode"/>
      </w:pPr>
      <w:r>
        <w:rPr>
          <w:rStyle w:val="VerbatimChar"/>
        </w:rPr>
        <w:t xml:space="preserve">Attaquant (IP forgées)        Serveur</w:t>
      </w:r>
      <w:r>
        <w:br/>
      </w:r>
      <w:r>
        <w:rPr>
          <w:rStyle w:val="VerbatimChar"/>
        </w:rPr>
        <w:t xml:space="preserve">      │                        │</w:t>
      </w:r>
      <w:r>
        <w:br/>
      </w:r>
      <w:r>
        <w:rPr>
          <w:rStyle w:val="VerbatimChar"/>
        </w:rPr>
        <w:t xml:space="preserve">      ├── SYN (spoofé) ──────►│  ← Entrée allouée dans le backlog</w:t>
      </w:r>
      <w:r>
        <w:br/>
      </w:r>
      <w:r>
        <w:rPr>
          <w:rStyle w:val="VerbatimChar"/>
        </w:rPr>
        <w:t xml:space="preserve">      ├── SYN (spoofé) ──────►│  ← Nouvelle entrée</w:t>
      </w:r>
      <w:r>
        <w:br/>
      </w:r>
      <w:r>
        <w:rPr>
          <w:rStyle w:val="VerbatimChar"/>
        </w:rPr>
        <w:t xml:space="preserve">      ├── SYN (spoofé) ──────►│  ← Nouvelle entrée</w:t>
      </w:r>
      <w:r>
        <w:br/>
      </w:r>
      <w:r>
        <w:rPr>
          <w:rStyle w:val="VerbatimChar"/>
        </w:rPr>
        <w:t xml:space="preserve">      │      ...              │</w:t>
      </w:r>
      <w:r>
        <w:br/>
      </w:r>
      <w:r>
        <w:rPr>
          <w:rStyle w:val="VerbatimChar"/>
        </w:rPr>
        <w:t xml:space="preserve">      │                        │  BACKLOG SATURÉ</w:t>
      </w:r>
      <w:r>
        <w:br/>
      </w:r>
      <w:r>
        <w:rPr>
          <w:rStyle w:val="VerbatimChar"/>
        </w:rPr>
        <w:t xml:space="preserve">      │                        │</w:t>
      </w:r>
      <w:r>
        <w:br/>
      </w:r>
      <w:r>
        <w:rPr>
          <w:rStyle w:val="VerbatimChar"/>
        </w:rPr>
        <w:t xml:space="preserve">Client légitime                │</w:t>
      </w:r>
      <w:r>
        <w:br/>
      </w:r>
      <w:r>
        <w:rPr>
          <w:rStyle w:val="VerbatimChar"/>
        </w:rPr>
        <w:t xml:space="preserve">      ├── SYN ────────────────►│  ✗ REFUSÉ (backlog plein)</w:t>
      </w:r>
      <w:r>
        <w:br/>
      </w:r>
      <w:r>
        <w:rPr>
          <w:rStyle w:val="VerbatimChar"/>
        </w:rPr>
        <w:t xml:space="preserve">      ▼                        ▼</w:t>
      </w:r>
    </w:p>
    <w:p>
      <w:pPr>
        <w:pStyle w:val="FirstParagraph"/>
      </w:pPr>
      <w:r>
        <w:t xml:space="preserve">L’attaquant envoie une rafale de paquets SYN avec des</w:t>
      </w:r>
      <w:r>
        <w:t xml:space="preserve"> </w:t>
      </w:r>
      <w:r>
        <w:rPr>
          <w:bCs/>
          <w:b/>
        </w:rPr>
        <w:t xml:space="preserve">adresses IP source forgées (spoofing)</w:t>
      </w:r>
      <w:r>
        <w:t xml:space="preserve">. Le serveur répond à chaque SYN par un SYN-ACK vers l’IP forgée, qui ne répondra jamais (ou répondra par un RST si l’hôte existe). Les entrées restent dans le backlog jusqu’au timeout (généralement 30 à 120 secondes), ce qui finit par</w:t>
      </w:r>
      <w:r>
        <w:t xml:space="preserve"> </w:t>
      </w:r>
      <w:r>
        <w:rPr>
          <w:bCs/>
          <w:b/>
        </w:rPr>
        <w:t xml:space="preserve">saturer la file d’attente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Conséquence :</w:t>
      </w:r>
      <w:r>
        <w:t xml:space="preserve"> </w:t>
      </w:r>
      <w:r>
        <w:t xml:space="preserve">Aucune nouvelle connexion légitime ne peut être établie → déni de service.</w:t>
      </w:r>
    </w:p>
    <w:bookmarkEnd w:id="27"/>
    <w:bookmarkStart w:id="28" w:name="détection"/>
    <w:p>
      <w:pPr>
        <w:pStyle w:val="Heading4"/>
      </w:pPr>
      <w:r>
        <w:t xml:space="preserve">🛡️ Détection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Pic anormal de paquets SYN</w:t>
      </w:r>
      <w:r>
        <w:t xml:space="preserve"> </w:t>
      </w:r>
      <w:r>
        <w:t xml:space="preserve">(plusieurs milliers par seconde)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Déséquilibre SYN / SYN-ACK / ACK</w:t>
      </w:r>
      <w:r>
        <w:t xml:space="preserve"> </w:t>
      </w:r>
      <w:r>
        <w:t xml:space="preserve">: beaucoup de SYN entrants, peu d’ACK en retour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Augmentation du SYN backlog</w:t>
      </w:r>
      <w:r>
        <w:t xml:space="preserve"> </w:t>
      </w:r>
      <w:r>
        <w:t xml:space="preserve">au-delà des seuils normaux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Logs système :</w:t>
      </w:r>
      <w:r>
        <w:t xml:space="preserve"> </w:t>
      </w:r>
      <w:r>
        <w:t xml:space="preserve">« possible SYN flooding », « LISTEN overflow »</w:t>
      </w:r>
    </w:p>
    <w:bookmarkEnd w:id="28"/>
    <w:bookmarkStart w:id="29" w:name="prévention"/>
    <w:p>
      <w:pPr>
        <w:pStyle w:val="Heading4"/>
      </w:pPr>
      <w:r>
        <w:t xml:space="preserve">🔒 Prévention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 Cookies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Activer les SYN cookies sur le noyau (Linux :</w:t>
            </w:r>
            <w:r>
              <w:t xml:space="preserve"> </w:t>
            </w:r>
            <w:r>
              <w:rPr>
                <w:rStyle w:val="VerbatimChar"/>
              </w:rPr>
              <w:t xml:space="preserve">net.ipv4.tcp_syncookies=1</w:t>
            </w:r>
            <w:r>
              <w:t xml:space="preserve">). Permet de répondre aux SYN sans allouer d’entrée dans le backlog tant que l’ACK n’est pas reçu. Très efficace.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Backlog élargi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Augmenter</w:t>
            </w:r>
            <w:r>
              <w:t xml:space="preserve"> </w:t>
            </w:r>
            <w:r>
              <w:rPr>
                <w:rStyle w:val="VerbatimChar"/>
              </w:rPr>
              <w:t xml:space="preserve">net.ipv4.tcp_max_syn_backlog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net.core.somaxconn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Limiter le nombre de SYN par seconde par IP (iptables, nftables, reverse proxy)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Reverse proxy /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Cloudflare, AWS Shield, Akamai — absorbent le trafic avant qu’il n’atteigne le serveur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RST sur SYN-ACK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</w:t>
            </w:r>
            <w:r>
              <w:t xml:space="preserve"> </w:t>
            </w:r>
            <w:r>
              <w:rPr>
                <w:rStyle w:val="VerbatimChar"/>
              </w:rPr>
              <w:t xml:space="preserve">tcp_synack_retries</w:t>
            </w:r>
            <w:r>
              <w:t xml:space="preserve"> </w:t>
            </w:r>
            <w:r>
              <w:t xml:space="preserve">pour libérer rapidement les connexions orphelines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port-scan"/>
    <w:p>
      <w:pPr>
        <w:pStyle w:val="Heading3"/>
      </w:pPr>
      <w:r>
        <w:t xml:space="preserve">3.2 Port Scan</w:t>
      </w:r>
    </w:p>
    <w:bookmarkStart w:id="31" w:name="fonctionnement-technique-1"/>
    <w:p>
      <w:pPr>
        <w:pStyle w:val="Heading4"/>
      </w:pPr>
      <w:r>
        <w:t xml:space="preserve">🔬 Fonctionnement technique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port scan</w:t>
      </w:r>
      <w:r>
        <w:t xml:space="preserve"> </w:t>
      </w:r>
      <w:r>
        <w:t xml:space="preserve">n’est pas une attaque DDoS en soi, mais une</w:t>
      </w:r>
      <w:r>
        <w:t xml:space="preserve"> </w:t>
      </w:r>
      <w:r>
        <w:rPr>
          <w:bCs/>
          <w:b/>
        </w:rPr>
        <w:t xml:space="preserve">technique de reconnaissance</w:t>
      </w:r>
      <w:r>
        <w:t xml:space="preserve"> </w:t>
      </w:r>
      <w:r>
        <w:t xml:space="preserve">souvent utilisée en amont pour identifier les services vulnérables avant de lancer l’attaque.</w:t>
      </w:r>
    </w:p>
    <w:p>
      <w:pPr>
        <w:pStyle w:val="BodyText"/>
      </w:pPr>
      <w:r>
        <w:rPr>
          <w:bCs/>
          <w:b/>
        </w:rPr>
        <w:t xml:space="preserve">Types de scans courants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Détectabilité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 scan (half-open)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Envoie un SYN, analyse la réponse (SYN-ACK = ouvert, RST = fermé), ne complète jamais la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Connect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Établit complètement la connexion 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 (logs applicatifs)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UDP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Envoie un datagramme UDP, attend ICMP Port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(UDP sans état)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 / NULL / Xmas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Envoie des paquets avec des flags inhabituels pour contourner les pare-feux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à moyenne</w:t>
            </w:r>
          </w:p>
        </w:tc>
      </w:tr>
    </w:tbl>
    <w:p>
      <w:pPr>
        <w:pStyle w:val="BodyText"/>
      </w:pPr>
      <w:r>
        <w:rPr>
          <w:bCs/>
          <w:b/>
        </w:rPr>
        <w:t xml:space="preserve">Dans le contexte des attaques DDoS</w:t>
      </w:r>
      <w:r>
        <w:t xml:space="preserve">, un port scan distribué (DPS — Distributed Port Scan) peut être utilisé pour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Cartographier les services</w:t>
      </w:r>
      <w:r>
        <w:t xml:space="preserve"> </w:t>
      </w:r>
      <w:r>
        <w:t xml:space="preserve">exposés d’une infrastructure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Identifier les ports vulnérables</w:t>
      </w:r>
      <w:r>
        <w:t xml:space="preserve"> </w:t>
      </w:r>
      <w:r>
        <w:t xml:space="preserve">avant une attaque ciblée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Contourner les détections</w:t>
      </w:r>
      <w:r>
        <w:t xml:space="preserve"> </w:t>
      </w:r>
      <w:r>
        <w:t xml:space="preserve">en répartissant le scan sur plusieurs milliers de bots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Masquer l’attaque réelle</w:t>
      </w:r>
      <w:r>
        <w:t xml:space="preserve"> </w:t>
      </w:r>
      <w:r>
        <w:t xml:space="preserve">en noyant le bruit de fond</w:t>
      </w:r>
    </w:p>
    <w:bookmarkEnd w:id="31"/>
    <w:bookmarkStart w:id="32" w:name="détection-1"/>
    <w:p>
      <w:pPr>
        <w:pStyle w:val="Heading4"/>
      </w:pPr>
      <w:r>
        <w:t xml:space="preserve">🛡️ Détection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Analyse des connexions incomplètes</w:t>
      </w:r>
      <w:r>
        <w:t xml:space="preserve"> </w:t>
      </w:r>
      <w:r>
        <w:t xml:space="preserve">(beaucoup de SYN sans ACK final)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Séquences de ports inhabituelles</w:t>
      </w:r>
      <w:r>
        <w:t xml:space="preserve"> </w:t>
      </w:r>
      <w:r>
        <w:t xml:space="preserve">(scan aléatoire ou séquentiel)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Trafic vers plusieurs ports depuis une même IP</w:t>
      </w:r>
      <w:r>
        <w:t xml:space="preserve"> </w:t>
      </w:r>
      <w:r>
        <w:t xml:space="preserve">en peu de temps</w:t>
      </w:r>
    </w:p>
    <w:p>
      <w:pPr>
        <w:numPr>
          <w:ilvl w:val="0"/>
          <w:numId w:val="1008"/>
        </w:numPr>
        <w:pStyle w:val="Compact"/>
      </w:pPr>
      <w:r>
        <w:t xml:space="preserve">Outils :</w:t>
      </w:r>
      <w:r>
        <w:t xml:space="preserve"> </w:t>
      </w:r>
      <w:r>
        <w:rPr>
          <w:rStyle w:val="VerbatimChar"/>
        </w:rPr>
        <w:t xml:space="preserve">psad</w:t>
      </w:r>
      <w:r>
        <w:t xml:space="preserve"> </w:t>
      </w:r>
      <w:r>
        <w:t xml:space="preserve">(Port Scan Attack Detector),</w:t>
      </w:r>
      <w:r>
        <w:t xml:space="preserve"> </w:t>
      </w:r>
      <w:r>
        <w:rPr>
          <w:rStyle w:val="VerbatimChar"/>
        </w:rPr>
        <w:t xml:space="preserve">snort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suricata</w:t>
      </w:r>
      <w:r>
        <w:t xml:space="preserve">,</w:t>
      </w:r>
      <w:r>
        <w:t xml:space="preserve"> </w:t>
      </w:r>
      <w:r>
        <w:rPr>
          <w:rStyle w:val="VerbatimChar"/>
        </w:rPr>
        <w:t xml:space="preserve">nmap -sS</w:t>
      </w:r>
    </w:p>
    <w:bookmarkEnd w:id="32"/>
    <w:bookmarkStart w:id="33" w:name="prévention-1"/>
    <w:p>
      <w:pPr>
        <w:pStyle w:val="Heading4"/>
      </w:pPr>
      <w:r>
        <w:t xml:space="preserve">🔒 Prévention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Pare-feu restrictif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Bloquer tout port non nécessaire en entrée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limiting par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Limiter le nombre de connexions par seconde et par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 knocking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Masquer les ports qui ne répondent qu’après une séquence secrète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Fail2ban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Bannir temporairement les IP qui génèrent des échecs de connexion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Blacklist/whitelist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N’autoriser que les IP légitimes connues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udp-flood"/>
    <w:p>
      <w:pPr>
        <w:pStyle w:val="Heading3"/>
      </w:pPr>
      <w:r>
        <w:t xml:space="preserve">3.3 UDP Flood</w:t>
      </w:r>
    </w:p>
    <w:bookmarkStart w:id="35" w:name="fonctionnement-technique-2"/>
    <w:p>
      <w:pPr>
        <w:pStyle w:val="Heading4"/>
      </w:pPr>
      <w:r>
        <w:t xml:space="preserve">🔬 Fonctionnement technique</w:t>
      </w:r>
    </w:p>
    <w:p>
      <w:pPr>
        <w:pStyle w:val="FirstParagraph"/>
      </w:pPr>
      <w:r>
        <w:t xml:space="preserve">L’attaque</w:t>
      </w:r>
      <w:r>
        <w:t xml:space="preserve"> </w:t>
      </w:r>
      <w:r>
        <w:rPr>
          <w:bCs/>
          <w:b/>
        </w:rPr>
        <w:t xml:space="preserve">UDP Flood</w:t>
      </w:r>
      <w:r>
        <w:t xml:space="preserve"> </w:t>
      </w:r>
      <w:r>
        <w:t xml:space="preserve">exploite le fait que le protocole UDP est</w:t>
      </w:r>
      <w:r>
        <w:t xml:space="preserve"> </w:t>
      </w:r>
      <w:r>
        <w:rPr>
          <w:bCs/>
          <w:b/>
        </w:rPr>
        <w:t xml:space="preserve">sans état</w:t>
      </w:r>
      <w:r>
        <w:t xml:space="preserve"> </w:t>
      </w:r>
      <w:r>
        <w:t xml:space="preserve">: le serveur reçoit un datagramme et doit allouer des ressources pour le traiter, sans pouvoir vérifier au préalable la légitimité de la source.</w:t>
      </w:r>
    </w:p>
    <w:p>
      <w:pPr>
        <w:pStyle w:val="BodyText"/>
      </w:pPr>
      <w:r>
        <w:rPr>
          <w:bCs/>
          <w:b/>
        </w:rPr>
        <w:t xml:space="preserve">Déroulement :</w:t>
      </w:r>
    </w:p>
    <w:p>
      <w:pPr>
        <w:numPr>
          <w:ilvl w:val="0"/>
          <w:numId w:val="1009"/>
        </w:numPr>
        <w:pStyle w:val="Compact"/>
      </w:pPr>
      <w:r>
        <w:t xml:space="preserve">L’attaquant envoie un grand nombre de</w:t>
      </w:r>
      <w:r>
        <w:t xml:space="preserve"> </w:t>
      </w:r>
      <w:r>
        <w:rPr>
          <w:bCs/>
          <w:b/>
        </w:rPr>
        <w:t xml:space="preserve">datagrammes UDP</w:t>
      </w:r>
      <w:r>
        <w:t xml:space="preserve"> </w:t>
      </w:r>
      <w:r>
        <w:t xml:space="preserve">vers des ports aléatoires ou spécifiques de la cible</w:t>
      </w:r>
    </w:p>
    <w:p>
      <w:pPr>
        <w:numPr>
          <w:ilvl w:val="0"/>
          <w:numId w:val="1009"/>
        </w:numPr>
        <w:pStyle w:val="Compact"/>
      </w:pPr>
      <w:r>
        <w:t xml:space="preserve">Pour chaque datagramme reçu sur un port fermé, le serveur répond par un paquet</w:t>
      </w:r>
      <w:r>
        <w:t xml:space="preserve"> </w:t>
      </w:r>
      <w:r>
        <w:rPr>
          <w:bCs/>
          <w:b/>
        </w:rPr>
        <w:t xml:space="preserve">ICMP Destination Unreachable</w:t>
      </w:r>
    </w:p>
    <w:p>
      <w:pPr>
        <w:numPr>
          <w:ilvl w:val="0"/>
          <w:numId w:val="1009"/>
        </w:numPr>
        <w:pStyle w:val="Compact"/>
      </w:pPr>
      <w:r>
        <w:t xml:space="preserve">Pour les ports ouverts, l’application doit traiter le datagramme, consommant du CPU et de la mémoire</w:t>
      </w:r>
    </w:p>
    <w:p>
      <w:pPr>
        <w:numPr>
          <w:ilvl w:val="0"/>
          <w:numId w:val="1009"/>
        </w:numPr>
        <w:pStyle w:val="Compact"/>
      </w:pPr>
      <w:r>
        <w:t xml:space="preserve">Le volume de paquets sature la</w:t>
      </w:r>
      <w:r>
        <w:t xml:space="preserve"> </w:t>
      </w:r>
      <w:r>
        <w:rPr>
          <w:bCs/>
          <w:b/>
        </w:rPr>
        <w:t xml:space="preserve">bande passante</w:t>
      </w:r>
      <w:r>
        <w:t xml:space="preserve"> </w:t>
      </w:r>
      <w:r>
        <w:t xml:space="preserve">du serveur et/ou du réseau</w:t>
      </w:r>
    </w:p>
    <w:p>
      <w:pPr>
        <w:pStyle w:val="FirstParagraph"/>
      </w:pPr>
      <w:r>
        <w:rPr>
          <w:bCs/>
          <w:b/>
        </w:rPr>
        <w:t xml:space="preserve">Variante : réflexion UDP</w:t>
      </w:r>
      <w:r>
        <w:t xml:space="preserve"> </w:t>
      </w:r>
      <w:r>
        <w:t xml:space="preserve">— l’attaquant envoie des datagrammes avec l’IP de la victime comme source vers des services UDP (NTP, CHARGEN, SSDP, Memcached) qui répondent avec un volume de données amplifié.</w:t>
      </w:r>
    </w:p>
    <w:bookmarkEnd w:id="35"/>
    <w:bookmarkStart w:id="36" w:name="détection-2"/>
    <w:p>
      <w:pPr>
        <w:pStyle w:val="Heading4"/>
      </w:pPr>
      <w:r>
        <w:t xml:space="preserve">🛡️ Détection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Hausse brutale du trafic UDP</w:t>
      </w:r>
      <w:r>
        <w:t xml:space="preserve"> </w:t>
      </w:r>
      <w:r>
        <w:t xml:space="preserve">(plusieurs centaines de Mbps ou Gbps)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Ports aléatoires</w:t>
      </w:r>
      <w:r>
        <w:t xml:space="preserve"> </w:t>
      </w:r>
      <w:r>
        <w:t xml:space="preserve">ciblés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Équilibre entrée/sortie déséquilibré</w:t>
      </w:r>
      <w:r>
        <w:t xml:space="preserve"> </w:t>
      </w:r>
      <w:r>
        <w:t xml:space="preserve">(beaucoup d’ICMP unreachable en sortie)</w:t>
      </w:r>
    </w:p>
    <w:p>
      <w:pPr>
        <w:numPr>
          <w:ilvl w:val="0"/>
          <w:numId w:val="1010"/>
        </w:numPr>
        <w:pStyle w:val="Compact"/>
      </w:pPr>
      <w:r>
        <w:t xml:space="preserve">Analyse des logs applicatifs et du monitoring réseau</w:t>
      </w:r>
    </w:p>
    <w:bookmarkEnd w:id="36"/>
    <w:bookmarkStart w:id="37" w:name="prévention-2"/>
    <w:p>
      <w:pPr>
        <w:pStyle w:val="Heading4"/>
      </w:pPr>
      <w:r>
        <w:t xml:space="preserve">🔒 Prévention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Filtrage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Bloquer tout trafic UDP non nécessaire au niveau du pare-feu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Limiter le débit UDP par IP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Détection d’anomalies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Seuils de trafic UDP anormal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CDN / Anti-DDoS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cloud qui absorbent le trafic volumétrique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Distribuer le trafic sur plusieurs datacenters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amplification-dns"/>
    <w:p>
      <w:pPr>
        <w:pStyle w:val="Heading3"/>
      </w:pPr>
      <w:r>
        <w:t xml:space="preserve">3.4 Amplification DNS</w:t>
      </w:r>
    </w:p>
    <w:bookmarkStart w:id="39" w:name="fonctionnement-technique-3"/>
    <w:p>
      <w:pPr>
        <w:pStyle w:val="Heading4"/>
      </w:pPr>
      <w:r>
        <w:t xml:space="preserve">🔬 Fonctionnement technique</w:t>
      </w:r>
    </w:p>
    <w:p>
      <w:pPr>
        <w:pStyle w:val="FirstParagraph"/>
      </w:pPr>
      <w:r>
        <w:t xml:space="preserve">L’attaque par</w:t>
      </w:r>
      <w:r>
        <w:t xml:space="preserve"> </w:t>
      </w:r>
      <w:r>
        <w:rPr>
          <w:bCs/>
          <w:b/>
        </w:rPr>
        <w:t xml:space="preserve">amplification DNS</w:t>
      </w:r>
      <w:r>
        <w:t xml:space="preserve"> </w:t>
      </w:r>
      <w:r>
        <w:t xml:space="preserve">est une attaque de</w:t>
      </w:r>
      <w:r>
        <w:t xml:space="preserve"> </w:t>
      </w:r>
      <w:r>
        <w:rPr>
          <w:bCs/>
          <w:b/>
        </w:rPr>
        <w:t xml:space="preserve">réflexion</w:t>
      </w:r>
      <w:r>
        <w:t xml:space="preserve"> </w:t>
      </w:r>
      <w:r>
        <w:t xml:space="preserve">qui exploite le</w:t>
      </w:r>
      <w:r>
        <w:t xml:space="preserve"> </w:t>
      </w:r>
      <w:r>
        <w:rPr>
          <w:bCs/>
          <w:b/>
        </w:rPr>
        <w:t xml:space="preserve">facteur d’amplification</w:t>
      </w:r>
      <w:r>
        <w:t xml:space="preserve"> </w:t>
      </w:r>
      <w:r>
        <w:t xml:space="preserve">des serveurs DNS ouverts.</w:t>
      </w:r>
    </w:p>
    <w:p>
      <w:pPr>
        <w:pStyle w:val="BodyText"/>
      </w:pPr>
      <w:r>
        <w:rPr>
          <w:bCs/>
          <w:b/>
        </w:rPr>
        <w:t xml:space="preserve">Principe :</w:t>
      </w:r>
    </w:p>
    <w:p>
      <w:pPr>
        <w:numPr>
          <w:ilvl w:val="0"/>
          <w:numId w:val="1011"/>
        </w:numPr>
        <w:pStyle w:val="Compact"/>
      </w:pPr>
      <w:r>
        <w:t xml:space="preserve">L’attaquant envoie une</w:t>
      </w:r>
      <w:r>
        <w:t xml:space="preserve"> </w:t>
      </w:r>
      <w:r>
        <w:rPr>
          <w:bCs/>
          <w:b/>
        </w:rPr>
        <w:t xml:space="preserve">petite requête DNS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ANY</w:t>
      </w:r>
      <w:r>
        <w:t xml:space="preserve">) d’environ 40-60 octets vers un serveur DNS public récursif</w:t>
      </w:r>
    </w:p>
    <w:p>
      <w:pPr>
        <w:numPr>
          <w:ilvl w:val="0"/>
          <w:numId w:val="1011"/>
        </w:numPr>
        <w:pStyle w:val="Compact"/>
      </w:pPr>
      <w:r>
        <w:t xml:space="preserve">L’adresse IP source de la requête est</w:t>
      </w:r>
      <w:r>
        <w:t xml:space="preserve"> </w:t>
      </w:r>
      <w:r>
        <w:rPr>
          <w:bCs/>
          <w:b/>
        </w:rPr>
        <w:t xml:space="preserve">forgée</w:t>
      </w:r>
      <w:r>
        <w:t xml:space="preserve"> </w:t>
      </w:r>
      <w:r>
        <w:t xml:space="preserve">(spoofée) pour correspondre à celle de la</w:t>
      </w:r>
      <w:r>
        <w:t xml:space="preserve"> </w:t>
      </w:r>
      <w:r>
        <w:rPr>
          <w:bCs/>
          <w:b/>
        </w:rPr>
        <w:t xml:space="preserve">victime</w:t>
      </w:r>
    </w:p>
    <w:p>
      <w:pPr>
        <w:numPr>
          <w:ilvl w:val="0"/>
          <w:numId w:val="1011"/>
        </w:numPr>
        <w:pStyle w:val="Compact"/>
      </w:pPr>
      <w:r>
        <w:t xml:space="preserve">Le serveur DNS répond à la victime avec une réponse volumineuse (jusqu’à 4000+ octets en DNSSEC)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Facteur d’amplification :</w:t>
      </w:r>
      <w:r>
        <w:t xml:space="preserve"> </w:t>
      </w:r>
      <w:r>
        <w:t xml:space="preserve">jusqu’à</w:t>
      </w:r>
      <w:r>
        <w:t xml:space="preserve"> </w:t>
      </w:r>
      <w:r>
        <w:rPr>
          <w:bCs/>
          <w:b/>
        </w:rPr>
        <w:t xml:space="preserve">50x à 100x</w:t>
      </w:r>
      <w:r>
        <w:t xml:space="preserve"> </w:t>
      </w:r>
      <w:r>
        <w:t xml:space="preserve">(60 o → 4000 o)</w:t>
      </w:r>
    </w:p>
    <w:p>
      <w:pPr>
        <w:numPr>
          <w:ilvl w:val="0"/>
          <w:numId w:val="1011"/>
        </w:numPr>
        <w:pStyle w:val="Compact"/>
      </w:pPr>
      <w:r>
        <w:t xml:space="preserve">En multipliant par des milliers de serveurs DNS ouverts, on obtient un trafic gigantesque</w:t>
      </w:r>
    </w:p>
    <w:p>
      <w:pPr>
        <w:pStyle w:val="SourceCode"/>
      </w:pPr>
      <w:r>
        <w:rPr>
          <w:rStyle w:val="VerbatimChar"/>
        </w:rPr>
        <w:t xml:space="preserve">Attaquant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DNS req "ANY isep.fr" (50 o) ──► Serveur DNS #1</w:t>
      </w:r>
      <w:r>
        <w:br/>
      </w:r>
      <w:r>
        <w:rPr>
          <w:rStyle w:val="VerbatimChar"/>
        </w:rPr>
        <w:t xml:space="preserve">   ├─ DNS req "ANY isep.fr" (50 o) ──► Serveur DNS #2</w:t>
      </w:r>
      <w:r>
        <w:br/>
      </w:r>
      <w:r>
        <w:rPr>
          <w:rStyle w:val="VerbatimChar"/>
        </w:rPr>
        <w:t xml:space="preserve">   ├─ DNS req "ANY isep.fr" (50 o) ──► Serveur DNS #3</w:t>
      </w:r>
      <w:r>
        <w:br/>
      </w:r>
      <w:r>
        <w:rPr>
          <w:rStyle w:val="VerbatimChar"/>
        </w:rPr>
        <w:t xml:space="preserve">   │   (IP source = victime)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│◄─── DNS resp (3500 o) ────────── Victime</w:t>
      </w:r>
      <w:r>
        <w:br/>
      </w:r>
      <w:r>
        <w:rPr>
          <w:rStyle w:val="VerbatimChar"/>
        </w:rPr>
        <w:t xml:space="preserve">   │◄─── DNS resp (3500 o) ────────── Victime</w:t>
      </w:r>
      <w:r>
        <w:br/>
      </w:r>
      <w:r>
        <w:rPr>
          <w:rStyle w:val="VerbatimChar"/>
        </w:rPr>
        <w:t xml:space="preserve">   │◄─── DNS resp (3500 o) ────────── Victime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  Trafic amplifié × 60-70</w:t>
      </w:r>
    </w:p>
    <w:p>
      <w:pPr>
        <w:pStyle w:val="FirstParagraph"/>
      </w:pPr>
      <w:r>
        <w:rPr>
          <w:bCs/>
          <w:b/>
        </w:rPr>
        <w:t xml:space="preserve">Types de requêtes amplificatrices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Protocole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Facteur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~50-100x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avec DNSSEC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~556x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</w:t>
            </w:r>
            <w:r>
              <w:t xml:space="preserve"> </w:t>
            </w:r>
            <w:r>
              <w:rPr>
                <w:rStyle w:val="VerbatimChar"/>
              </w:rPr>
              <w:t xml:space="preserve">monlist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Découverte UPnP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Memcached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~10 000-50 000x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Aujourd’hui largement mitigé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Protocole legacy</w:t>
            </w:r>
          </w:p>
        </w:tc>
      </w:tr>
    </w:tbl>
    <w:bookmarkEnd w:id="39"/>
    <w:bookmarkStart w:id="40" w:name="détection-3"/>
    <w:p>
      <w:pPr>
        <w:pStyle w:val="Heading4"/>
      </w:pPr>
      <w:r>
        <w:t xml:space="preserve">🛡️ Détection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Augmentation massive du trafic DNS</w:t>
      </w:r>
      <w:r>
        <w:t xml:space="preserve"> </w:t>
      </w:r>
      <w:r>
        <w:t xml:space="preserve">en direction de la cible (plusieurs Gbps)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Flot de réponses DNS</w:t>
      </w:r>
      <w:r>
        <w:t xml:space="preserve"> </w:t>
      </w:r>
      <w:r>
        <w:t xml:space="preserve">sans requêtes correspondantes de la part de la victime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Paquets DNS de grande taille</w:t>
      </w:r>
      <w:r>
        <w:t xml:space="preserve"> </w:t>
      </w:r>
      <w:r>
        <w:t xml:space="preserve">(requêtes ANY avec EDNS0)</w:t>
      </w:r>
    </w:p>
    <w:p>
      <w:pPr>
        <w:numPr>
          <w:ilvl w:val="0"/>
          <w:numId w:val="1012"/>
        </w:numPr>
        <w:pStyle w:val="Compact"/>
      </w:pPr>
      <w:r>
        <w:t xml:space="preserve">Monitoring des logs DNS du côté de l’infrastructure</w:t>
      </w:r>
    </w:p>
    <w:bookmarkEnd w:id="40"/>
    <w:bookmarkStart w:id="41" w:name="prévention-3"/>
    <w:p>
      <w:pPr>
        <w:pStyle w:val="Heading4"/>
      </w:pPr>
      <w:r>
        <w:t xml:space="preserve">🔒 Prévention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Fermeture des résolveurs 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serveurs DNS publics ne doivent répondre qu’aux clients autorisés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limiting côté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Limiter le nombre de réponses par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BCP38 (RFC 2827)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Filtrage d’ingress pour empêcher le spoofing IP au niveau FAI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Response Rate Limiting (RRL)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Limiter le volume de réponses DNS identiques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Anycast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Répartir les serveurs DNS pour absorber les attaques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EDNS0 limité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Réduire la taille maximale des réponses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attaque-par-fragmentation-teardrop"/>
    <w:p>
      <w:pPr>
        <w:pStyle w:val="Heading3"/>
      </w:pPr>
      <w:r>
        <w:t xml:space="preserve">3.5 Attaque par fragmentation (Teardrop)</w:t>
      </w:r>
    </w:p>
    <w:bookmarkStart w:id="43" w:name="fonctionnement-technique-4"/>
    <w:p>
      <w:pPr>
        <w:pStyle w:val="Heading4"/>
      </w:pPr>
      <w:r>
        <w:t xml:space="preserve">🔬 Fonctionnement technique</w:t>
      </w:r>
    </w:p>
    <w:p>
      <w:pPr>
        <w:pStyle w:val="FirstParagraph"/>
      </w:pPr>
      <w:r>
        <w:t xml:space="preserve">L’attaque</w:t>
      </w:r>
      <w:r>
        <w:t xml:space="preserve"> </w:t>
      </w:r>
      <w:r>
        <w:rPr>
          <w:bCs/>
          <w:b/>
        </w:rPr>
        <w:t xml:space="preserve">Teardrop</w:t>
      </w:r>
      <w:r>
        <w:t xml:space="preserve"> </w:t>
      </w:r>
      <w:r>
        <w:t xml:space="preserve">exploite des</w:t>
      </w:r>
      <w:r>
        <w:t xml:space="preserve"> </w:t>
      </w:r>
      <w:r>
        <w:rPr>
          <w:bCs/>
          <w:b/>
        </w:rPr>
        <w:t xml:space="preserve">vulnérabilités dans la réassemblage des fragments IP</w:t>
      </w:r>
      <w:r>
        <w:t xml:space="preserve">. Datant des années 1990, elle reste pertinente pédagogiquement pour comprendre les attaques au niveau IP.</w:t>
      </w:r>
    </w:p>
    <w:p>
      <w:pPr>
        <w:pStyle w:val="BodyText"/>
      </w:pPr>
      <w:r>
        <w:rPr>
          <w:bCs/>
          <w:b/>
        </w:rPr>
        <w:t xml:space="preserve">Contexte technique :</w:t>
      </w:r>
    </w:p>
    <w:p>
      <w:pPr>
        <w:pStyle w:val="BodyText"/>
      </w:pPr>
      <w:r>
        <w:t xml:space="preserve">Lorsqu’un paquet IP est plus grand que la MTU (Maximum Transmission Unit, généralement 1500 o), il est fragmenté en plusieurs morceaux. Chaque fragment contient un</w:t>
      </w:r>
      <w:r>
        <w:t xml:space="preserve"> </w:t>
      </w:r>
      <w:r>
        <w:rPr>
          <w:bCs/>
          <w:b/>
        </w:rPr>
        <w:t xml:space="preserve">offset</w:t>
      </w:r>
      <w:r>
        <w:t xml:space="preserve"> </w:t>
      </w:r>
      <w:r>
        <w:t xml:space="preserve">qui indique sa position dans le paquet original.</w:t>
      </w:r>
    </w:p>
    <w:p>
      <w:pPr>
        <w:pStyle w:val="BodyText"/>
      </w:pPr>
      <w:r>
        <w:rPr>
          <w:bCs/>
          <w:b/>
        </w:rPr>
        <w:t xml:space="preserve">Principe de l’attaque :</w:t>
      </w:r>
    </w:p>
    <w:p>
      <w:pPr>
        <w:numPr>
          <w:ilvl w:val="0"/>
          <w:numId w:val="1013"/>
        </w:numPr>
        <w:pStyle w:val="Compact"/>
      </w:pPr>
      <w:r>
        <w:t xml:space="preserve">L’attaquant envoie des fragments IP volontairement</w:t>
      </w:r>
      <w:r>
        <w:t xml:space="preserve"> </w:t>
      </w:r>
      <w:r>
        <w:rPr>
          <w:bCs/>
          <w:b/>
        </w:rPr>
        <w:t xml:space="preserve">chevauchés</w:t>
      </w:r>
      <w:r>
        <w:t xml:space="preserve"> </w:t>
      </w:r>
      <w:r>
        <w:t xml:space="preserve">(overlapping) ou</w:t>
      </w:r>
      <w:r>
        <w:t xml:space="preserve"> </w:t>
      </w:r>
      <w:r>
        <w:rPr>
          <w:bCs/>
          <w:b/>
        </w:rPr>
        <w:t xml:space="preserve">ordonnancés de manière incorrecte</w:t>
      </w:r>
    </w:p>
    <w:p>
      <w:pPr>
        <w:numPr>
          <w:ilvl w:val="0"/>
          <w:numId w:val="1013"/>
        </w:numPr>
        <w:pStyle w:val="Compact"/>
      </w:pPr>
      <w:r>
        <w:t xml:space="preserve">Exemple :</w:t>
      </w:r>
    </w:p>
    <w:p>
      <w:pPr>
        <w:numPr>
          <w:ilvl w:val="1"/>
          <w:numId w:val="1014"/>
        </w:numPr>
        <w:pStyle w:val="Compact"/>
      </w:pPr>
      <w:r>
        <w:t xml:space="preserve">Fragment 1 : offset 0, taille 800</w:t>
      </w:r>
    </w:p>
    <w:p>
      <w:pPr>
        <w:numPr>
          <w:ilvl w:val="1"/>
          <w:numId w:val="1014"/>
        </w:numPr>
        <w:pStyle w:val="Compact"/>
      </w:pPr>
      <w:r>
        <w:t xml:space="preserve">Fragment 2 : offset 400, taille 800</w:t>
      </w:r>
    </w:p>
    <w:p>
      <w:pPr>
        <w:numPr>
          <w:ilvl w:val="1"/>
          <w:numId w:val="1014"/>
        </w:numPr>
        <w:pStyle w:val="Compact"/>
      </w:pPr>
      <w:r>
        <w:t xml:space="preserve">→ Chevauchement de 400 octets</w:t>
      </w:r>
    </w:p>
    <w:p>
      <w:pPr>
        <w:pStyle w:val="SourceCode"/>
      </w:pPr>
      <w:r>
        <w:rPr>
          <w:rStyle w:val="VerbatimChar"/>
        </w:rPr>
        <w:t xml:space="preserve">Fragment 1 : [0 ────────────────── 800 [</w:t>
      </w:r>
      <w:r>
        <w:br/>
      </w:r>
      <w:r>
        <w:rPr>
          <w:rStyle w:val="VerbatimChar"/>
        </w:rPr>
        <w:t xml:space="preserve">Fragment 2 :         [400 ───────────────── 1200 [</w:t>
      </w:r>
      <w:r>
        <w:br/>
      </w:r>
      <w:r>
        <w:rPr>
          <w:rStyle w:val="VerbatimChar"/>
        </w:rPr>
        <w:t xml:space="preserve">                     ↑ Overlap ! Le réassembleur plante</w:t>
      </w:r>
    </w:p>
    <w:p>
      <w:pPr>
        <w:numPr>
          <w:ilvl w:val="0"/>
          <w:numId w:val="1015"/>
        </w:numPr>
        <w:pStyle w:val="Compact"/>
      </w:pPr>
      <w:r>
        <w:t xml:space="preserve">Certains systèmes d’exploitation (anciens noyaux Linux, Windows 95/NT, BSD) ne géraient pas correctement ces chevauchements</w:t>
      </w:r>
    </w:p>
    <w:p>
      <w:pPr>
        <w:numPr>
          <w:ilvl w:val="0"/>
          <w:numId w:val="1015"/>
        </w:numPr>
        <w:pStyle w:val="Compact"/>
      </w:pPr>
      <w:r>
        <w:t xml:space="preserve">Le réassembleur pouvait :</w:t>
      </w:r>
    </w:p>
    <w:p>
      <w:pPr>
        <w:numPr>
          <w:ilvl w:val="1"/>
          <w:numId w:val="1016"/>
        </w:numPr>
        <w:pStyle w:val="Compact"/>
      </w:pPr>
      <w:r>
        <w:t xml:space="preserve">Planter (kernel panic)</w:t>
      </w:r>
    </w:p>
    <w:p>
      <w:pPr>
        <w:numPr>
          <w:ilvl w:val="1"/>
          <w:numId w:val="1016"/>
        </w:numPr>
        <w:pStyle w:val="Compact"/>
      </w:pPr>
      <w:r>
        <w:t xml:space="preserve">Boucler infiniment</w:t>
      </w:r>
    </w:p>
    <w:p>
      <w:pPr>
        <w:numPr>
          <w:ilvl w:val="1"/>
          <w:numId w:val="1016"/>
        </w:numPr>
        <w:pStyle w:val="Compact"/>
      </w:pPr>
      <w:r>
        <w:t xml:space="preserve">Corrompre la mémoire (buffer overflow)</w:t>
      </w:r>
    </w:p>
    <w:p>
      <w:pPr>
        <w:pStyle w:val="FirstParagraph"/>
      </w:pPr>
      <w:r>
        <w:rPr>
          <w:bCs/>
          <w:b/>
        </w:rPr>
        <w:t xml:space="preserve">Variante moderne :</w:t>
      </w:r>
      <w:r>
        <w:t xml:space="preserve"> </w:t>
      </w:r>
      <w:r>
        <w:t xml:space="preserve">Les attaques par</w:t>
      </w:r>
      <w:r>
        <w:t xml:space="preserve"> </w:t>
      </w:r>
      <w:r>
        <w:rPr>
          <w:bCs/>
          <w:b/>
        </w:rPr>
        <w:t xml:space="preserve">fragmentation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fragmentation DNS</w:t>
      </w:r>
      <w:r>
        <w:t xml:space="preserve"> </w:t>
      </w:r>
      <w:r>
        <w:t xml:space="preserve">consistent à fragmenter des paquets DNS pour contourner les inspections superficielles des pare-feux.</w:t>
      </w:r>
    </w:p>
    <w:bookmarkEnd w:id="43"/>
    <w:bookmarkStart w:id="44" w:name="détection-4"/>
    <w:p>
      <w:pPr>
        <w:pStyle w:val="Heading4"/>
      </w:pPr>
      <w:r>
        <w:t xml:space="preserve">🛡️ Détection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Paquets IP fragmentés avec offsets incohérents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Fragments qui ne s’assemblent jamais</w:t>
      </w:r>
      <w:r>
        <w:t xml:space="preserve"> </w:t>
      </w:r>
      <w:r>
        <w:t xml:space="preserve">(ressource leak)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Taux élevé de paquets fragmentés</w:t>
      </w:r>
      <w:r>
        <w:t xml:space="preserve"> </w:t>
      </w:r>
      <w:r>
        <w:t xml:space="preserve">par rapport au trafic normal</w:t>
      </w:r>
    </w:p>
    <w:p>
      <w:pPr>
        <w:numPr>
          <w:ilvl w:val="0"/>
          <w:numId w:val="1017"/>
        </w:numPr>
        <w:pStyle w:val="Compact"/>
      </w:pPr>
      <w:r>
        <w:t xml:space="preserve">Analyse des logs de pare-feu :</w:t>
      </w:r>
      <w:r>
        <w:t xml:space="preserve"> </w:t>
      </w:r>
      <w:r>
        <w:rPr>
          <w:rStyle w:val="VerbatimChar"/>
        </w:rPr>
        <w:t xml:space="preserve">ip 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nftables</w:t>
      </w:r>
    </w:p>
    <w:bookmarkEnd w:id="44"/>
    <w:bookmarkStart w:id="45" w:name="prévention-4"/>
    <w:p>
      <w:pPr>
        <w:pStyle w:val="Heading4"/>
      </w:pPr>
      <w:r>
        <w:t xml:space="preserve">🔒 Prévention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Mise à jour du système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noyaux modernes (Linux &gt;2.0.33, Windows &gt;XP SP2) ne sont plus vulnérables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Défragmentation normalisée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791, implémentations robustes (Linux, FreeBSD)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Filtrage fragmentation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Bloquer les fragments anormaux au niveau du pare-feu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IPS / NGFW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pare-feux nouvelle génération réassemblent et inspectent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Défragmentation au niveau du reverse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AVANT d’atteindre le serveur applicatif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http-flood"/>
    <w:p>
      <w:pPr>
        <w:pStyle w:val="Heading3"/>
      </w:pPr>
      <w:r>
        <w:t xml:space="preserve">3.6 HTTP Flood</w:t>
      </w:r>
    </w:p>
    <w:bookmarkStart w:id="47" w:name="fonctionnement-technique-5"/>
    <w:p>
      <w:pPr>
        <w:pStyle w:val="Heading4"/>
      </w:pPr>
      <w:r>
        <w:t xml:space="preserve">🔬 Fonctionnement technique</w:t>
      </w:r>
    </w:p>
    <w:p>
      <w:pPr>
        <w:pStyle w:val="FirstParagraph"/>
      </w:pPr>
      <w:r>
        <w:t xml:space="preserve">L’attaque</w:t>
      </w:r>
      <w:r>
        <w:t xml:space="preserve"> </w:t>
      </w:r>
      <w:r>
        <w:rPr>
          <w:bCs/>
          <w:b/>
        </w:rPr>
        <w:t xml:space="preserve">HTTP Flood</w:t>
      </w:r>
      <w:r>
        <w:t xml:space="preserve"> </w:t>
      </w:r>
      <w:r>
        <w:t xml:space="preserve">(ou</w:t>
      </w:r>
      <w:r>
        <w:t xml:space="preserve"> </w:t>
      </w:r>
      <w:r>
        <w:rPr>
          <w:bCs/>
          <w:b/>
        </w:rPr>
        <w:t xml:space="preserve">Layer 7 DDoS</w:t>
      </w:r>
      <w:r>
        <w:t xml:space="preserve">) cible la couche application du modèle OSI. Contrairement aux attaques volumétriques, elle vise à</w:t>
      </w:r>
      <w:r>
        <w:t xml:space="preserve"> </w:t>
      </w:r>
      <w:r>
        <w:rPr>
          <w:bCs/>
          <w:b/>
        </w:rPr>
        <w:t xml:space="preserve">épuiser les ressources applicatives</w:t>
      </w:r>
      <w:r>
        <w:t xml:space="preserve"> </w:t>
      </w:r>
      <w:r>
        <w:t xml:space="preserve">du serveur (CPU, mémoire, connexions base de données).</w:t>
      </w:r>
    </w:p>
    <w:p>
      <w:pPr>
        <w:pStyle w:val="BodyText"/>
      </w:pPr>
      <w:r>
        <w:rPr>
          <w:bCs/>
          <w:b/>
        </w:rPr>
        <w:t xml:space="preserve">Déroulement :</w:t>
      </w:r>
    </w:p>
    <w:p>
      <w:pPr>
        <w:numPr>
          <w:ilvl w:val="0"/>
          <w:numId w:val="1018"/>
        </w:numPr>
        <w:pStyle w:val="Compact"/>
      </w:pPr>
      <w:r>
        <w:t xml:space="preserve">Des centaines ou milliers de bots envoient des</w:t>
      </w:r>
      <w:r>
        <w:t xml:space="preserve"> </w:t>
      </w:r>
      <w:r>
        <w:rPr>
          <w:bCs/>
          <w:b/>
        </w:rPr>
        <w:t xml:space="preserve">requêtes HTTP GET/POST</w:t>
      </w:r>
      <w:r>
        <w:t xml:space="preserve"> </w:t>
      </w:r>
      <w:r>
        <w:t xml:space="preserve">légitimes en apparence</w:t>
      </w:r>
    </w:p>
    <w:p>
      <w:pPr>
        <w:numPr>
          <w:ilvl w:val="0"/>
          <w:numId w:val="1018"/>
        </w:numPr>
        <w:pStyle w:val="Compact"/>
      </w:pPr>
      <w:r>
        <w:t xml:space="preserve">Chaque requête déclenche un traitement : lecture de fichier, requête base de données, génération de page</w:t>
      </w:r>
    </w:p>
    <w:p>
      <w:pPr>
        <w:numPr>
          <w:ilvl w:val="0"/>
          <w:numId w:val="1018"/>
        </w:numPr>
        <w:pStyle w:val="Compact"/>
      </w:pPr>
      <w:r>
        <w:t xml:space="preserve">Le serveur web épuise ses</w:t>
      </w:r>
      <w:r>
        <w:t xml:space="preserve"> </w:t>
      </w:r>
      <w:r>
        <w:rPr>
          <w:bCs/>
          <w:b/>
        </w:rPr>
        <w:t xml:space="preserve">workers</w:t>
      </w:r>
      <w:r>
        <w:t xml:space="preserve">, sa mémoire, ses connexions DB</w:t>
      </w:r>
    </w:p>
    <w:p>
      <w:pPr>
        <w:numPr>
          <w:ilvl w:val="0"/>
          <w:numId w:val="1018"/>
        </w:numPr>
        <w:pStyle w:val="Compact"/>
      </w:pPr>
      <w:r>
        <w:t xml:space="preserve">Les utilisateurs légitimes reçoivent des</w:t>
      </w:r>
      <w:r>
        <w:t xml:space="preserve"> </w:t>
      </w:r>
      <w:r>
        <w:rPr>
          <w:bCs/>
          <w:b/>
        </w:rPr>
        <w:t xml:space="preserve">timeout</w:t>
      </w:r>
      <w:r>
        <w:t xml:space="preserve"> </w:t>
      </w:r>
      <w:r>
        <w:t xml:space="preserve">ou des pages d’erreur 503</w:t>
      </w:r>
    </w:p>
    <w:p>
      <w:pPr>
        <w:pStyle w:val="FirstParagraph"/>
      </w:pPr>
      <w:r>
        <w:rPr>
          <w:bCs/>
          <w:b/>
        </w:rPr>
        <w:t xml:space="preserve">Variantes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Slowloris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Maintient des connexions HTTP ouvertes en envoyant des headers incomplets (un header par minute). Épuise les workers Apache.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 GET Flood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GET sur des pages lourdes ou dynamiques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 POST Flood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POST avec de gros corps de 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Cache 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aléatoires pour contourner les caches CDN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WordPress/XML-RPC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Pingback amplification via des CMS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Difficulté de détection :</w:t>
      </w:r>
      <w:r>
        <w:t xml:space="preserve"> </w:t>
      </w:r>
      <w:r>
        <w:t xml:space="preserve">Chaque requête individuelle peut sembler légitime — c’est le</w:t>
      </w:r>
      <w:r>
        <w:t xml:space="preserve"> </w:t>
      </w:r>
      <w:r>
        <w:rPr>
          <w:bCs/>
          <w:b/>
        </w:rPr>
        <w:t xml:space="preserve">volume agrégé</w:t>
      </w:r>
      <w:r>
        <w:t xml:space="preserve"> </w:t>
      </w:r>
      <w:r>
        <w:t xml:space="preserve">qui est anormal.</w:t>
      </w:r>
    </w:p>
    <w:bookmarkEnd w:id="47"/>
    <w:bookmarkStart w:id="48" w:name="détection-5"/>
    <w:p>
      <w:pPr>
        <w:pStyle w:val="Heading4"/>
      </w:pPr>
      <w:r>
        <w:t xml:space="preserve">🛡️ Détection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Augmentation soudaine du nombre de requêtes HTTP</w:t>
      </w:r>
      <w:r>
        <w:t xml:space="preserve"> </w:t>
      </w:r>
      <w:r>
        <w:t xml:space="preserve">(x10, x100 par rapport à la normale)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User-Agents identiques ou suspects</w:t>
      </w:r>
      <w:r>
        <w:t xml:space="preserve"> </w:t>
      </w:r>
      <w:r>
        <w:t xml:space="preserve">(botnets)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Patterns d’URL répétitifs</w:t>
      </w:r>
      <w:r>
        <w:t xml:space="preserve"> </w:t>
      </w:r>
      <w:r>
        <w:t xml:space="preserve">(mêmes chemins, mêmes paramètres)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Taux d’erreur 5xx en hausse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Latence applicative anormale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Analyse comportementale</w:t>
      </w:r>
      <w:r>
        <w:t xml:space="preserve"> </w:t>
      </w:r>
      <w:r>
        <w:t xml:space="preserve">: time-to-first-byte, session duration</w:t>
      </w:r>
    </w:p>
    <w:bookmarkEnd w:id="48"/>
    <w:bookmarkStart w:id="49" w:name="prévention-5"/>
    <w:p>
      <w:pPr>
        <w:pStyle w:val="Heading4"/>
      </w:pPr>
      <w:r>
        <w:t xml:space="preserve">🔒 Prévention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Limiter le nombre de requêtes par IP, par session, par 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WAF (Web Application Firewall)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Analyser le comportement HTTP, bloquer les patterns suspects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Challenge (CAPTCHA, 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Forcer les clients à exécuter du JavaScript avant d’accéder à la ressource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Reverse proxy distribué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Cloudflare, AWS WAF, Imperva, Fastly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Mise en cache agressive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Réduire la charge sur le serveur applicatif (Redis, Varnish, Cloudflare CDN)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Anomaly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 de trafic et alertes automatiques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Auto-scaling horizontal (Kubernetes, AWS Auto Scaling)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5" w:name="détection-des-attaques-ddos"/>
    <w:p>
      <w:pPr>
        <w:pStyle w:val="Heading2"/>
      </w:pPr>
      <w:r>
        <w:t xml:space="preserve">4. Détection des attaques DDoS</w:t>
      </w:r>
    </w:p>
    <w:bookmarkStart w:id="52" w:name="approche-multi-couche"/>
    <w:p>
      <w:pPr>
        <w:pStyle w:val="Heading3"/>
      </w:pPr>
      <w:r>
        <w:t xml:space="preserve">4.1 Approche multi-couche</w:t>
      </w:r>
    </w:p>
    <w:p>
      <w:pPr>
        <w:pStyle w:val="FirstParagraph"/>
      </w:pPr>
      <w:r>
        <w:t xml:space="preserve">La détection efficace d’une attaque DDoS nécessite une approche</w:t>
      </w:r>
      <w:r>
        <w:t xml:space="preserve"> </w:t>
      </w:r>
      <w:r>
        <w:rPr>
          <w:bCs/>
          <w:b/>
        </w:rPr>
        <w:t xml:space="preserve">multi-niveaux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Analyse de trafic (NetFlow, sFlow, 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PRTG, Zabbix, ntopng, Darktrace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Métriques CPU, mémoire,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Nagios, Prometheus, Grafana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applicatifs, temps de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Datadog, New Relic, ELK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Pare-feu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Règles de filtrage, logs de 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iptables, nftables, pfSense, Opnsense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Analyse HTTP, détection de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ModSecurity, Cloudflare WAF, AWS WAF</w:t>
            </w:r>
          </w:p>
        </w:tc>
      </w:tr>
    </w:tbl>
    <w:bookmarkEnd w:id="52"/>
    <w:bookmarkStart w:id="53" w:name="indicateurs-de-compromission-ioc"/>
    <w:p>
      <w:pPr>
        <w:pStyle w:val="Heading3"/>
      </w:pPr>
      <w:r>
        <w:t xml:space="preserve">4.2 Indicateurs de compromission (IOC)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Volume de trafic anormal</w:t>
      </w:r>
      <w:r>
        <w:t xml:space="preserve"> </w:t>
      </w:r>
      <w:r>
        <w:t xml:space="preserve">(×10 à ×1000 la baseline habituelle)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Taux de paquets SYN &gt; 70% du trafic total</w:t>
      </w:r>
      <w:r>
        <w:t xml:space="preserve"> </w:t>
      </w:r>
      <w:r>
        <w:t xml:space="preserve">(SYN Flood)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Augmentation brutale du trafic UDP</w:t>
      </w:r>
      <w:r>
        <w:t xml:space="preserve"> </w:t>
      </w:r>
      <w:r>
        <w:t xml:space="preserve">(UDP Flood)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Réponses DNS sans requêtes correspondantes</w:t>
      </w:r>
      <w:r>
        <w:t xml:space="preserve"> </w:t>
      </w:r>
      <w:r>
        <w:t xml:space="preserve">(Amplification DNS)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Taux d’erreur 5xx &gt; 10%</w:t>
      </w:r>
      <w:r>
        <w:t xml:space="preserve"> </w:t>
      </w:r>
      <w:r>
        <w:t xml:space="preserve">(HTTP Flood)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Latence réseau et applicative &gt; 5× la normale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Backlog de connexions proche de la saturation</w:t>
      </w:r>
    </w:p>
    <w:bookmarkEnd w:id="53"/>
    <w:bookmarkStart w:id="54" w:name="automatisation-de-la-détection"/>
    <w:p>
      <w:pPr>
        <w:pStyle w:val="Heading3"/>
      </w:pPr>
      <w:r>
        <w:t xml:space="preserve">4.3 Automatisation de la détection</w:t>
      </w:r>
    </w:p>
    <w:p>
      <w:pPr>
        <w:pStyle w:val="SourceCode"/>
      </w:pPr>
      <w:r>
        <w:rPr>
          <w:rStyle w:val="CommentTok"/>
        </w:rPr>
        <w:t xml:space="preserve"># Pseudocode : Règle de détection simple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metrics.packetsPerSec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THRESHOLD_PPS: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metrics.synPerSec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THRESHOLD_SYN: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metrics.connectionBacklog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THRESHOLD_BACKLOG:</w:t>
      </w:r>
      <w:r>
        <w:br/>
      </w:r>
      <w:r>
        <w:rPr>
          <w:rStyle w:val="NormalTok"/>
        </w:rPr>
        <w:t xml:space="preserve">            trigger_alert(</w:t>
      </w:r>
      <w:r>
        <w:rPr>
          <w:rStyle w:val="StringTok"/>
        </w:rPr>
        <w:t xml:space="preserve">"SYN FLOOD PROBABLE"</w:t>
      </w:r>
      <w:r>
        <w:rPr>
          <w:rStyle w:val="NormalTok"/>
        </w:rPr>
        <w:t xml:space="preserve">, severity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metrics.udpPerSec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THRESHOLD_UDP: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metrics.bandwidthPercent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trigger_alert(</w:t>
      </w:r>
      <w:r>
        <w:rPr>
          <w:rStyle w:val="StringTok"/>
        </w:rPr>
        <w:t xml:space="preserve">"UDP FLOOD PROBABLE"</w:t>
      </w:r>
      <w:r>
        <w:rPr>
          <w:rStyle w:val="NormalTok"/>
        </w:rPr>
        <w:t xml:space="preserve">, severity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metrics.httpPerSec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THRESHOLD_HTTP: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error_rate_5xx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trigger_alert(</w:t>
      </w:r>
      <w:r>
        <w:rPr>
          <w:rStyle w:val="StringTok"/>
        </w:rPr>
        <w:t xml:space="preserve">"HTTP FLOOD PROBABLE"</w:t>
      </w:r>
      <w:r>
        <w:rPr>
          <w:rStyle w:val="NormalTok"/>
        </w:rPr>
        <w:t xml:space="preserve">, severity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conduite-à-tenir-pour-le-rssi"/>
    <w:p>
      <w:pPr>
        <w:pStyle w:val="Heading2"/>
      </w:pPr>
      <w:r>
        <w:t xml:space="preserve">5. Conduite à tenir pour le RSSI</w:t>
      </w:r>
    </w:p>
    <w:p>
      <w:pPr>
        <w:pStyle w:val="FirstParagraph"/>
      </w:pPr>
      <w:r>
        <w:rPr>
          <w:iCs/>
          <w:i/>
        </w:rPr>
        <w:t xml:space="preserve">Références : CERTFR-2024-RFX-010-2 et CERTFR-2024-RFX-009-2</w:t>
      </w:r>
    </w:p>
    <w:bookmarkStart w:id="56" w:name="phase-préparatoire-avant-lattaque"/>
    <w:p>
      <w:pPr>
        <w:pStyle w:val="Heading3"/>
      </w:pPr>
      <w:r>
        <w:t xml:space="preserve">5.1 Phase préparatoire (AVANT l’attaque)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Cartographier le 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 les actifs critiques, les dépendances externes, les FAI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Établir une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Connaître le trafic normal (Mbps, req/s, connexions/s)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Mettre en place des seuils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Définir des alertes à 50%, 70%, 90% de saturation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 anti-DDoS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Souscrire un service de mitigation (Cloudflare, OVH, AWS Shield, Imperva)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Rédiger et tester un PCA/PRA incluant le scénario DDoS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Redondance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Anycast, load balancing, auto-scaling, architecture distribuée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Préparer la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 de communication clients, partenaires, presse, autorités</w:t>
            </w:r>
          </w:p>
        </w:tc>
      </w:tr>
    </w:tbl>
    <w:bookmarkEnd w:id="56"/>
    <w:bookmarkStart w:id="57" w:name="phase-de-détection-pendant-lattaque"/>
    <w:p>
      <w:pPr>
        <w:pStyle w:val="Heading3"/>
      </w:pPr>
      <w:r>
        <w:t xml:space="preserve">5.2 Phase de détection (PENDANT l’attaque)</w:t>
      </w:r>
    </w:p>
    <w:p>
      <w:pPr>
        <w:pStyle w:val="FirstParagraph"/>
      </w:pPr>
      <w:r>
        <w:rPr>
          <w:bCs/>
          <w:b/>
        </w:rPr>
        <w:t xml:space="preserve">Les premières minutes sont cruciales 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Activer le plan de réponse</w:t>
      </w:r>
      <w:r>
        <w:t xml:space="preserve"> </w:t>
      </w:r>
      <w:r>
        <w:t xml:space="preserve">— Ne pas paniquer, suivre la procédure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Confirmer l’attaque</w:t>
      </w:r>
      <w:r>
        <w:t xml:space="preserve"> </w:t>
      </w:r>
      <w:r>
        <w:t xml:space="preserve">— Éliminer les fausses causes (montée de charge légitime, bug applicatif)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Caractériser l’attaque</w:t>
      </w:r>
      <w:r>
        <w:t xml:space="preserve"> </w:t>
      </w:r>
      <w:r>
        <w:t xml:space="preserve">:</w:t>
      </w:r>
    </w:p>
    <w:p>
      <w:pPr>
        <w:numPr>
          <w:ilvl w:val="1"/>
          <w:numId w:val="1022"/>
        </w:numPr>
        <w:pStyle w:val="Compact"/>
      </w:pPr>
      <w:r>
        <w:t xml:space="preserve">Type : volumétrique, applicative, protocolaire ?</w:t>
      </w:r>
    </w:p>
    <w:p>
      <w:pPr>
        <w:numPr>
          <w:ilvl w:val="1"/>
          <w:numId w:val="1022"/>
        </w:numPr>
        <w:pStyle w:val="Compact"/>
      </w:pPr>
      <w:r>
        <w:t xml:space="preserve">Vecteur : SYN, UDP, DNS, HTTP, mixte ?</w:t>
      </w:r>
    </w:p>
    <w:p>
      <w:pPr>
        <w:numPr>
          <w:ilvl w:val="1"/>
          <w:numId w:val="1022"/>
        </w:numPr>
        <w:pStyle w:val="Compact"/>
      </w:pPr>
      <w:r>
        <w:t xml:space="preserve">Volume : Gbps, Mpps, req/s ?</w:t>
      </w:r>
    </w:p>
    <w:p>
      <w:pPr>
        <w:numPr>
          <w:ilvl w:val="1"/>
          <w:numId w:val="1022"/>
        </w:numPr>
        <w:pStyle w:val="Compact"/>
      </w:pPr>
      <w:r>
        <w:t xml:space="preserve">Source : distribution géographique, plages IP ?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Contacter le FAI/ hébergeur</w:t>
      </w:r>
      <w:r>
        <w:t xml:space="preserve"> </w:t>
      </w:r>
      <w:r>
        <w:t xml:space="preserve">— Certaines mitigations (blackholing, flowspec) ne peuvent être activées que par le FAI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Déclencher le service anti-DDoS</w:t>
      </w:r>
      <w:r>
        <w:t xml:space="preserve"> </w:t>
      </w:r>
      <w:r>
        <w:t xml:space="preserve">— Basculer vers le service de mitigation (redirection DNS)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Protéger les services critiques</w:t>
      </w:r>
      <w:r>
        <w:t xml:space="preserve"> </w:t>
      </w:r>
      <w:r>
        <w:t xml:space="preserve">— Prioriser le trafic vers les services essentiels (QoS)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Communiquer en interne</w:t>
      </w:r>
      <w:r>
        <w:t xml:space="preserve"> </w:t>
      </w:r>
      <w:r>
        <w:t xml:space="preserve">— État d’avancement, décisions prises, prochaines étapes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Déclaration au CERT-FR</w:t>
      </w:r>
      <w:r>
        <w:t xml:space="preserve"> </w:t>
      </w:r>
      <w:r>
        <w:t xml:space="preserve">— https://www.cert.ssi.gouv.fr/signaler/</w:t>
      </w:r>
    </w:p>
    <w:bookmarkEnd w:id="57"/>
    <w:bookmarkStart w:id="58" w:name="phase-de-mitigation"/>
    <w:p>
      <w:pPr>
        <w:pStyle w:val="Heading3"/>
      </w:pPr>
      <w:r>
        <w:t xml:space="preserve">5.3 Phase de mitigation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Délai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Activation du filtrage d’ingress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limiting agressif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Immédiat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Blackholing / Null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l’attaque est trop volumineuse pour être filtrée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Basculement DNS vers service anti-DDoS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5-15 minutes (selon TTL)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Scale-up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Auto-scaling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CAPTCHA / JS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filtrer les bots (HTTP flood)</w:t>
            </w:r>
          </w:p>
        </w:tc>
      </w:tr>
    </w:tbl>
    <w:bookmarkEnd w:id="58"/>
    <w:bookmarkStart w:id="59" w:name="phase-post-attaque-après"/>
    <w:p>
      <w:pPr>
        <w:pStyle w:val="Heading3"/>
      </w:pPr>
      <w:r>
        <w:t xml:space="preserve">5.4 Phase post-attaque (APRÈS)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Analyser les logs et métriques</w:t>
      </w:r>
      <w:r>
        <w:t xml:space="preserve"> </w:t>
      </w:r>
      <w:r>
        <w:t xml:space="preserve">— Comprendre le déroulé complet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Identifier les vulnérabilités exploitées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Mettre à jour le plan de réponse</w:t>
      </w:r>
      <w:r>
        <w:t xml:space="preserve"> </w:t>
      </w:r>
      <w:r>
        <w:t xml:space="preserve">— Leçons apprises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Renforcer les mesures de protection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Transmettre les éléments au CERT-FR</w:t>
      </w:r>
      <w:r>
        <w:t xml:space="preserve"> </w:t>
      </w:r>
      <w:r>
        <w:t xml:space="preserve">si nécessaire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Communication externe</w:t>
      </w:r>
      <w:r>
        <w:t xml:space="preserve"> </w:t>
      </w:r>
      <w:r>
        <w:t xml:space="preserve">— Clients, presse, autorités, assureur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Bilan et chiffrage</w:t>
      </w:r>
      <w:r>
        <w:t xml:space="preserve"> </w:t>
      </w:r>
      <w:r>
        <w:t xml:space="preserve">— Coût de l’attaque, coût de la mitigation, ROI des investissements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impact-de-lia-sur-les-attaques-ddos"/>
    <w:p>
      <w:pPr>
        <w:pStyle w:val="Heading2"/>
      </w:pPr>
      <w:r>
        <w:t xml:space="preserve">6. Impact de l’IA sur les attaques DDoS</w:t>
      </w:r>
    </w:p>
    <w:bookmarkStart w:id="64" w:name="automatisation-intelligente-des-attaques"/>
    <w:p>
      <w:pPr>
        <w:pStyle w:val="Heading3"/>
      </w:pPr>
      <w:r>
        <w:t xml:space="preserve">6.1 Automatisation intelligente des attaques</w:t>
      </w:r>
    </w:p>
    <w:p>
      <w:pPr>
        <w:pStyle w:val="FirstParagraph"/>
      </w:pPr>
      <w:r>
        <w:t xml:space="preserve">L’IA (en particulier le machine learning et les LLM) transforme les attaques DDoS de plusieurs manières :</w:t>
      </w:r>
    </w:p>
    <w:bookmarkStart w:id="61" w:name="attaques-adaptatives"/>
    <w:p>
      <w:pPr>
        <w:pStyle w:val="Heading4"/>
      </w:pPr>
      <w:r>
        <w:t xml:space="preserve">🤖 Attaques adaptatives</w:t>
      </w:r>
    </w:p>
    <w:p>
      <w:pPr>
        <w:pStyle w:val="FirstParagraph"/>
      </w:pPr>
      <w:r>
        <w:t xml:space="preserve">Les botnets pilotés par IA peuvent</w:t>
      </w:r>
      <w:r>
        <w:t xml:space="preserve"> </w:t>
      </w:r>
      <w:r>
        <w:rPr>
          <w:bCs/>
          <w:b/>
        </w:rPr>
        <w:t xml:space="preserve">ajuster dynamiquement</w:t>
      </w:r>
      <w:r>
        <w:t xml:space="preserve"> </w:t>
      </w:r>
      <w:r>
        <w:t xml:space="preserve">leur stratégie d’attaque 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Analyse en temps réel</w:t>
      </w:r>
      <w:r>
        <w:t xml:space="preserve"> </w:t>
      </w:r>
      <w:r>
        <w:t xml:space="preserve">de l’efficacité de l’attaque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Changement automatique de vecteur</w:t>
      </w:r>
      <w:r>
        <w:t xml:space="preserve"> </w:t>
      </w:r>
      <w:r>
        <w:t xml:space="preserve">(passer de SYN à UDP à HTTP)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Contournement des défenses</w:t>
      </w:r>
      <w:r>
        <w:t xml:space="preserve"> </w:t>
      </w:r>
      <w:r>
        <w:t xml:space="preserve">: ralentir quand la détection s’intensifie, accélérer quand elle faiblit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Évitement des blacklists</w:t>
      </w:r>
      <w:r>
        <w:t xml:space="preserve"> </w:t>
      </w:r>
      <w:r>
        <w:t xml:space="preserve">: rotation des IP, modulation du trafic</w:t>
      </w:r>
    </w:p>
    <w:bookmarkEnd w:id="61"/>
    <w:bookmarkStart w:id="62" w:name="génération-de-trafic-légitime"/>
    <w:p>
      <w:pPr>
        <w:pStyle w:val="Heading4"/>
      </w:pPr>
      <w:r>
        <w:t xml:space="preserve">🧠 Génération de trafic légitime</w:t>
      </w:r>
    </w:p>
    <w:p>
      <w:pPr>
        <w:pStyle w:val="FirstParagraph"/>
      </w:pPr>
      <w:r>
        <w:t xml:space="preserve">Les LLM (GPT, Claude, DeepSeek, Llama) peuvent générer 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Requêtes HTTP réalistes</w:t>
      </w:r>
      <w:r>
        <w:t xml:space="preserve"> </w:t>
      </w:r>
      <w:r>
        <w:t xml:space="preserve">imitant parfaitement le comportement humain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User-Agents diversifiés</w:t>
      </w:r>
      <w:r>
        <w:t xml:space="preserve"> </w:t>
      </w:r>
      <w:r>
        <w:t xml:space="preserve">et à jour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Parcours de navigation</w:t>
      </w:r>
      <w:r>
        <w:t xml:space="preserve"> </w:t>
      </w:r>
      <w:r>
        <w:t xml:space="preserve">crédibles (plusieurs pages, temps de lecture)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Contournement des CAPTCHA</w:t>
      </w:r>
      <w:r>
        <w:t xml:space="preserve"> </w:t>
      </w:r>
      <w:r>
        <w:t xml:space="preserve">via API de résolution IA</w:t>
      </w:r>
    </w:p>
    <w:bookmarkEnd w:id="62"/>
    <w:bookmarkStart w:id="63" w:name="ciblage-précis"/>
    <w:p>
      <w:pPr>
        <w:pStyle w:val="Heading4"/>
      </w:pPr>
      <w:r>
        <w:t xml:space="preserve">🎯 Ciblage précis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Analyse automatique des vulnérabilités</w:t>
      </w:r>
      <w:r>
        <w:t xml:space="preserve"> </w:t>
      </w:r>
      <w:r>
        <w:t xml:space="preserve">de l’infrastructure cible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Identification des goulots d’étranglement</w:t>
      </w:r>
      <w:r>
        <w:t xml:space="preserve"> </w:t>
      </w:r>
      <w:r>
        <w:t xml:space="preserve">spécifiques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Ciblage des assets les plus critiques</w:t>
      </w:r>
      <w:r>
        <w:t xml:space="preserve"> </w:t>
      </w:r>
      <w:r>
        <w:t xml:space="preserve">(API, base de données, authentification)</w:t>
      </w:r>
    </w:p>
    <w:bookmarkEnd w:id="63"/>
    <w:bookmarkEnd w:id="64"/>
    <w:bookmarkStart w:id="65" w:name="botnets-nouvelle-génération"/>
    <w:p>
      <w:pPr>
        <w:pStyle w:val="Heading3"/>
      </w:pPr>
      <w:r>
        <w:t xml:space="preserve">6.2 Botnets nouvelle génération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Botnets IoT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Botnets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bots peuvent coordonner leurs actions de manière intelligente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décentralisé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de point de contrôle central à détruire (Mirai → Hajime)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Apprentissage par renforcement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Optimisation continue de l’attaque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Attaques multi-vecteurs synchronisées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 flood + UDP flood + HTTP flood combinés et coordonnés</w:t>
            </w:r>
          </w:p>
        </w:tc>
      </w:tr>
    </w:tbl>
    <w:bookmarkEnd w:id="65"/>
    <w:bookmarkStart w:id="66" w:name="attack-as-a-service-avec-ia"/>
    <w:p>
      <w:pPr>
        <w:pStyle w:val="Heading3"/>
      </w:pPr>
      <w:r>
        <w:t xml:space="preserve">6.3 Attack-as-a-Service avec IA</w:t>
      </w:r>
    </w:p>
    <w:p>
      <w:pPr>
        <w:pStyle w:val="FirstParagraph"/>
      </w:pPr>
      <w:r>
        <w:t xml:space="preserve">Le marché illicite propose désormais des</w:t>
      </w:r>
      <w:r>
        <w:t xml:space="preserve"> </w:t>
      </w:r>
      <w:r>
        <w:rPr>
          <w:bCs/>
          <w:b/>
        </w:rPr>
        <w:t xml:space="preserve">services DDoS intégrant l’IA</w:t>
      </w:r>
      <w:r>
        <w:t xml:space="preserve"> 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t xml:space="preserve">« Booters » et « Stressers » nouvelle génération avec auto-optimisation</w:t>
      </w:r>
    </w:p>
    <w:p>
      <w:pPr>
        <w:numPr>
          <w:ilvl w:val="0"/>
          <w:numId w:val="1027"/>
        </w:numPr>
        <w:pStyle w:val="Compact"/>
      </w:pPr>
      <w:r>
        <w:t xml:space="preserve">Personnalisation des attaques via prompt LLM</w:t>
      </w:r>
    </w:p>
    <w:p>
      <w:pPr>
        <w:numPr>
          <w:ilvl w:val="0"/>
          <w:numId w:val="1027"/>
        </w:numPr>
        <w:pStyle w:val="Compact"/>
      </w:pPr>
      <w:r>
        <w:t xml:space="preserve">Tarification dynamique basée sur la difficulté de la cible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6" w:name="impact-de-lia-sur-la-détection-des-ddos"/>
    <w:p>
      <w:pPr>
        <w:pStyle w:val="Heading2"/>
      </w:pPr>
      <w:r>
        <w:t xml:space="preserve">7. Impact de l’IA sur la détection des DDoS</w:t>
      </w:r>
    </w:p>
    <w:bookmarkStart w:id="71" w:name="détection-par-machine-learning"/>
    <w:p>
      <w:pPr>
        <w:pStyle w:val="Heading3"/>
      </w:pPr>
      <w:r>
        <w:t xml:space="preserve">7.1 Détection par machine learning</w:t>
      </w:r>
    </w:p>
    <w:bookmarkStart w:id="68" w:name="apprentissage-supervisé"/>
    <w:p>
      <w:pPr>
        <w:pStyle w:val="Heading4"/>
      </w:pPr>
      <w:r>
        <w:t xml:space="preserve">🔍 Apprentissage supervisé</w:t>
      </w:r>
    </w:p>
    <w:p>
      <w:pPr>
        <w:pStyle w:val="FirstParagraph"/>
      </w:pPr>
      <w:r>
        <w:rPr>
          <w:bCs/>
          <w:b/>
        </w:rPr>
        <w:t xml:space="preserve">Principe :</w:t>
      </w:r>
      <w:r>
        <w:t xml:space="preserve"> </w:t>
      </w:r>
      <w:r>
        <w:t xml:space="preserve">Entraîner un modèle sur des données labellisées (trafic normal vs trafic d’attaque)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Algorithme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trafic normal/attaquant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Détection d’anomalies dans le trafic réseau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Prédiction de l’état d’attaque (binaire)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Réseaux de neurones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multi-classes (type d’attaque)</w:t>
            </w:r>
          </w:p>
        </w:tc>
      </w:tr>
    </w:tbl>
    <w:p>
      <w:pPr>
        <w:pStyle w:val="BodyText"/>
      </w:pPr>
      <w:r>
        <w:rPr>
          <w:bCs/>
          <w:b/>
        </w:rPr>
        <w:t xml:space="preserve">Avantages :</w:t>
      </w:r>
      <w:r>
        <w:t xml:space="preserve"> </w:t>
      </w:r>
      <w:r>
        <w:t xml:space="preserve">Précision élevée sur les attaques connues, faux positifs faibles</w:t>
      </w:r>
      <w:r>
        <w:br/>
      </w:r>
      <w:r>
        <w:rPr>
          <w:bCs/>
          <w:b/>
        </w:rPr>
        <w:t xml:space="preserve">Inconvénients :</w:t>
      </w:r>
      <w:r>
        <w:t xml:space="preserve"> </w:t>
      </w:r>
      <w:r>
        <w:t xml:space="preserve">Ne détecte pas les attaques inconnues (zero-day), nécessite des datasets labellisés</w:t>
      </w:r>
    </w:p>
    <w:bookmarkEnd w:id="68"/>
    <w:bookmarkStart w:id="69" w:name="apprentissage-non-supervisé"/>
    <w:p>
      <w:pPr>
        <w:pStyle w:val="Heading4"/>
      </w:pPr>
      <w:r>
        <w:t xml:space="preserve">🔍 Apprentissage non supervisé</w:t>
      </w:r>
    </w:p>
    <w:p>
      <w:pPr>
        <w:pStyle w:val="FirstParagraph"/>
      </w:pPr>
      <w:r>
        <w:rPr>
          <w:bCs/>
          <w:b/>
        </w:rPr>
        <w:t xml:space="preserve">Principe :</w:t>
      </w:r>
      <w:r>
        <w:t xml:space="preserve"> </w:t>
      </w:r>
      <w:r>
        <w:t xml:space="preserve">Détection d’anomalies sans connaissance préalable des attaques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Auto-encodeurs</w:t>
      </w:r>
      <w:r>
        <w:t xml:space="preserve"> </w:t>
      </w:r>
      <w:r>
        <w:t xml:space="preserve">: Apprendre le comportement normal, signaler tout écart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DBSCAN / Isolation Forest</w:t>
      </w:r>
      <w:r>
        <w:t xml:space="preserve"> </w:t>
      </w:r>
      <w:r>
        <w:t xml:space="preserve">: Clustering automatique des anomalies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One-Class SVM</w:t>
      </w:r>
      <w:r>
        <w:t xml:space="preserve"> </w:t>
      </w:r>
      <w:r>
        <w:t xml:space="preserve">: Modéliser une seule classe (normale), tout le reste est suspect</w:t>
      </w:r>
    </w:p>
    <w:p>
      <w:pPr>
        <w:pStyle w:val="FirstParagraph"/>
      </w:pPr>
      <w:r>
        <w:rPr>
          <w:bCs/>
          <w:b/>
        </w:rPr>
        <w:t xml:space="preserve">Avantages :</w:t>
      </w:r>
      <w:r>
        <w:t xml:space="preserve"> </w:t>
      </w:r>
      <w:r>
        <w:t xml:space="preserve">Détecte les attaques inconnues, y compris les variantes zero-day</w:t>
      </w:r>
      <w:r>
        <w:br/>
      </w:r>
      <w:r>
        <w:rPr>
          <w:bCs/>
          <w:b/>
        </w:rPr>
        <w:t xml:space="preserve">Inconvénients :</w:t>
      </w:r>
      <w:r>
        <w:t xml:space="preserve"> </w:t>
      </w:r>
      <w:r>
        <w:t xml:space="preserve">Taux de faux positifs plus élevé, nécessite du calibrage</w:t>
      </w:r>
    </w:p>
    <w:bookmarkEnd w:id="69"/>
    <w:bookmarkStart w:id="70" w:name="deep-learning-pour-lanalyse-temps-réel"/>
    <w:p>
      <w:pPr>
        <w:pStyle w:val="Heading4"/>
      </w:pPr>
      <w:r>
        <w:t xml:space="preserve">🔍 Deep Learning pour l’analyse temps réel</w:t>
      </w:r>
    </w:p>
    <w:p>
      <w:pPr>
        <w:pStyle w:val="SourceCode"/>
      </w:pPr>
      <w:r>
        <w:rPr>
          <w:rStyle w:val="CommentTok"/>
        </w:rPr>
        <w:t xml:space="preserve"># Architecture typique : CNN + LSTM pour la détection DDoS</w:t>
      </w:r>
      <w:r>
        <w:br/>
      </w:r>
      <w:r>
        <w:rPr>
          <w:rStyle w:val="CommentTok"/>
        </w:rPr>
        <w:t xml:space="preserve"># Les CNN extraient les patterns spatiaux, les LSTM les patterns temporels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Sequential([</w:t>
      </w:r>
      <w:r>
        <w:br/>
      </w:r>
      <w:r>
        <w:rPr>
          <w:rStyle w:val="NormalTok"/>
        </w:rPr>
        <w:t xml:space="preserve">    Conv1D(filters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kernel_size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activation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'relu'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MaxPooling1D(pool_size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LSTM(units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return_sequences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LSTM(units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Dense(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activation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'sigmoid'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Cs/>
          <w:b/>
        </w:rPr>
        <w:t xml:space="preserve">Intérêt :</w:t>
      </w:r>
      <w:r>
        <w:t xml:space="preserve"> </w:t>
      </w:r>
      <w:r>
        <w:t xml:space="preserve">Analyse de flux réseau en temps réel, détection en moins de quelques secondes.</w:t>
      </w:r>
    </w:p>
    <w:bookmarkEnd w:id="70"/>
    <w:bookmarkEnd w:id="71"/>
    <w:bookmarkStart w:id="72" w:name="approches-hybrides"/>
    <w:p>
      <w:pPr>
        <w:pStyle w:val="Heading3"/>
      </w:pPr>
      <w:r>
        <w:t xml:space="preserve">7.2 Approches hybrides</w:t>
      </w:r>
    </w:p>
    <w:p>
      <w:pPr>
        <w:pStyle w:val="FirstParagraph"/>
      </w:pPr>
      <w:r>
        <w:t xml:space="preserve">Les solutions les plus efficaces combinent</w:t>
      </w:r>
      <w:r>
        <w:t xml:space="preserve"> </w:t>
      </w:r>
      <w:r>
        <w:rPr>
          <w:bCs/>
          <w:b/>
        </w:rPr>
        <w:t xml:space="preserve">plusieurs techniques</w:t>
      </w:r>
      <w:r>
        <w:t xml:space="preserve"> 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Règles de seuil</w:t>
      </w:r>
      <w:r>
        <w:t xml:space="preserve"> </w:t>
      </w:r>
      <w:r>
        <w:t xml:space="preserve">→ Détection rapide des attaques massives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ML supervisé</w:t>
      </w:r>
      <w:r>
        <w:t xml:space="preserve"> </w:t>
      </w:r>
      <w:r>
        <w:t xml:space="preserve">→ Classification précise des attaques connues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ML non supervisé</w:t>
      </w:r>
      <w:r>
        <w:t xml:space="preserve"> </w:t>
      </w:r>
      <w:r>
        <w:t xml:space="preserve">→ Détection des anomalies inconnues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Analyse comportementale</w:t>
      </w:r>
      <w:r>
        <w:t xml:space="preserve"> </w:t>
      </w:r>
      <w:r>
        <w:t xml:space="preserve">→ Profilage du trafic normal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Corrélation</w:t>
      </w:r>
      <w:r>
        <w:t xml:space="preserve"> </w:t>
      </w:r>
      <w:r>
        <w:t xml:space="preserve">→ Cross-check entre sources multiples</w:t>
      </w:r>
    </w:p>
    <w:bookmarkEnd w:id="72"/>
    <w:bookmarkStart w:id="73" w:name="défis-de-lia-en-détection-ddos"/>
    <w:p>
      <w:pPr>
        <w:pStyle w:val="Heading3"/>
      </w:pPr>
      <w:r>
        <w:t xml:space="preserve">7.3 Défis de l’IA en détection DDoS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Défi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Faux positifs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modèle trop sensible génère des alertes inutiles et une fatigue des équipes 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Évolution rapide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attaquants adaptent leurs techniques → les modèles doivent être réentraînés régulièrement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Volume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trafic réseau génère des téraoctets par jour → besoin d’infrastructures Big Data (Kafka, Spark, Flink)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détection doit être en temps réel (secondes, pas minutes)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Adversarial attacks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attaquants peuvent générer du trafic conçu pour tromper les modèles ML</w:t>
            </w:r>
          </w:p>
        </w:tc>
      </w:tr>
    </w:tbl>
    <w:bookmarkEnd w:id="73"/>
    <w:bookmarkStart w:id="74" w:name="solutions-du-marché-intégrant-lia"/>
    <w:p>
      <w:pPr>
        <w:pStyle w:val="Heading3"/>
      </w:pPr>
      <w:r>
        <w:t xml:space="preserve">7.4 Solutions du marché intégrant l’IA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Cloudflare (AI-powered)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pour la classification automatique du trafic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Shield 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Détection comportementale + règles heuristiques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Cloud Armor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Protection (ML)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Darktrace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Auto-encodeurs pour la détection d’anomalies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Behavioral-based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Imperva DDoS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+ signatures + analyse comportementale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Akamai Prolexic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Analyse prédictive et auto-apprentissage</w:t>
            </w:r>
          </w:p>
        </w:tc>
      </w:tr>
    </w:tbl>
    <w:bookmarkEnd w:id="74"/>
    <w:bookmarkStart w:id="75" w:name="la-boucle-ia-vs-ia"/>
    <w:p>
      <w:pPr>
        <w:pStyle w:val="Heading3"/>
      </w:pPr>
      <w:r>
        <w:t xml:space="preserve">7.5 La boucle IA vs IA</w:t>
      </w:r>
    </w:p>
    <w:p>
      <w:pPr>
        <w:pStyle w:val="FirstParagraph"/>
      </w:pPr>
      <w:r>
        <w:t xml:space="preserve">Le futur des DDoS est une</w:t>
      </w:r>
      <w:r>
        <w:t xml:space="preserve"> </w:t>
      </w:r>
      <w:r>
        <w:rPr>
          <w:bCs/>
          <w:b/>
        </w:rPr>
        <w:t xml:space="preserve">course aux armements</w:t>
      </w:r>
      <w:r>
        <w:t xml:space="preserve"> </w:t>
      </w:r>
      <w:r>
        <w:t xml:space="preserve">entre :</w:t>
      </w:r>
    </w:p>
    <w:p>
      <w:pPr>
        <w:pStyle w:val="SourceCode"/>
      </w:pPr>
      <w:r>
        <w:rPr>
          <w:rStyle w:val="VerbatimChar"/>
        </w:rPr>
        <w:t xml:space="preserve">[Attaquants IA]                  [Défenseurs IA]</w:t>
      </w:r>
      <w:r>
        <w:br/>
      </w:r>
      <w:r>
        <w:rPr>
          <w:rStyle w:val="VerbatimChar"/>
        </w:rPr>
        <w:t xml:space="preserve">     │                                │</w:t>
      </w:r>
      <w:r>
        <w:br/>
      </w:r>
      <w:r>
        <w:rPr>
          <w:rStyle w:val="VerbatimChar"/>
        </w:rPr>
        <w:t xml:space="preserve">     ├─ Génération de trafic          ├─ Détection ML</w:t>
      </w:r>
      <w:r>
        <w:br/>
      </w:r>
      <w:r>
        <w:rPr>
          <w:rStyle w:val="VerbatimChar"/>
        </w:rPr>
        <w:t xml:space="preserve">     │   adaptatif                    │   temps réel</w:t>
      </w:r>
      <w:r>
        <w:br/>
      </w:r>
      <w:r>
        <w:rPr>
          <w:rStyle w:val="VerbatimChar"/>
        </w:rPr>
        <w:t xml:space="preserve">     ├─ Contournement                 ├─ Réponse automatique</w:t>
      </w:r>
      <w:r>
        <w:br/>
      </w:r>
      <w:r>
        <w:rPr>
          <w:rStyle w:val="VerbatimChar"/>
        </w:rPr>
        <w:t xml:space="preserve">     │   des modèles ML               │   (auto-mitigation)</w:t>
      </w:r>
      <w:r>
        <w:br/>
      </w:r>
      <w:r>
        <w:rPr>
          <w:rStyle w:val="VerbatimChar"/>
        </w:rPr>
        <w:t xml:space="preserve">     ├─ Attaques adversarial          ├─ Réentraînement</w:t>
      </w:r>
      <w:r>
        <w:br/>
      </w:r>
      <w:r>
        <w:rPr>
          <w:rStyle w:val="VerbatimChar"/>
        </w:rPr>
        <w:t xml:space="preserve">     │   (tromper les classifieurs)   │   continu des modèles</w:t>
      </w:r>
      <w:r>
        <w:br/>
      </w:r>
      <w:r>
        <w:rPr>
          <w:rStyle w:val="VerbatimChar"/>
        </w:rPr>
        <w:t xml:space="preserve">     ├─ Test automatique              ├─ Honeypots intelligents</w:t>
      </w:r>
      <w:r>
        <w:br/>
      </w:r>
      <w:r>
        <w:rPr>
          <w:rStyle w:val="VerbatimChar"/>
        </w:rPr>
        <w:t xml:space="preserve">     │   des défenses                 │</w:t>
      </w:r>
      <w:r>
        <w:br/>
      </w:r>
      <w:r>
        <w:rPr>
          <w:rStyle w:val="VerbatimChar"/>
        </w:rPr>
        <w:t xml:space="preserve">     ▼                                ▼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9" w:name="références"/>
    <w:p>
      <w:pPr>
        <w:pStyle w:val="Heading2"/>
      </w:pPr>
      <w:r>
        <w:t xml:space="preserve">8. Références</w:t>
      </w:r>
    </w:p>
    <w:bookmarkStart w:id="83" w:name="guides-officiels-anssi-cert-fr"/>
    <w:p>
      <w:pPr>
        <w:pStyle w:val="Heading3"/>
      </w:pPr>
      <w:r>
        <w:t xml:space="preserve">Guides officiels ANSSI / CERT-FR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CERTFR-2026-CTI-002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Menaces et tendances cyber 2026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CERTFR-2024-RFX-010-2</w:t>
            </w:r>
          </w:p>
        </w:tc>
        <w:tc>
          <w:tcPr/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Recommandations pour la gestion de crise cyber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CERTFR-2024-RFX-009-2</w:t>
            </w:r>
          </w:p>
        </w:tc>
        <w:tc>
          <w:tcPr/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Guide de réponse aux incidents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ANSSI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Guide DDoS — Recommandations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Cybermalveillance.gouv.fr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Fiche réflexe DDoS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Akamai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What is DDoS — Glossaire</w:t>
              </w:r>
            </w:hyperlink>
          </w:p>
        </w:tc>
      </w:tr>
    </w:tbl>
    <w:bookmarkEnd w:id="83"/>
    <w:bookmarkStart w:id="84" w:name="rfc-et-standards"/>
    <w:p>
      <w:pPr>
        <w:pStyle w:val="Heading3"/>
      </w:pPr>
      <w:r>
        <w:t xml:space="preserve">RFC et standards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RFC 791</w:t>
      </w:r>
      <w:r>
        <w:t xml:space="preserve"> </w:t>
      </w:r>
      <w:r>
        <w:t xml:space="preserve">— Internet Protocol (fragmentation)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RFC 9293</w:t>
      </w:r>
      <w:r>
        <w:t xml:space="preserve"> </w:t>
      </w:r>
      <w:r>
        <w:t xml:space="preserve">— Transmission Control Protocol (TCP)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RFC 768</w:t>
      </w:r>
      <w:r>
        <w:t xml:space="preserve"> </w:t>
      </w:r>
      <w:r>
        <w:t xml:space="preserve">— User Datagram Protocol (UDP)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RFC 1035</w:t>
      </w:r>
      <w:r>
        <w:t xml:space="preserve"> </w:t>
      </w:r>
      <w:r>
        <w:t xml:space="preserve">— Domain Names (DNS)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RFC 2827 / BCP 38</w:t>
      </w:r>
      <w:r>
        <w:t xml:space="preserve"> </w:t>
      </w:r>
      <w:r>
        <w:t xml:space="preserve">— Network Ingress Filtering (anti-spoofing)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RFC 4987</w:t>
      </w:r>
      <w:r>
        <w:t xml:space="preserve"> </w:t>
      </w:r>
      <w:r>
        <w:t xml:space="preserve">— TCP SYN Flooding Attacks and Common Mitigations</w:t>
      </w:r>
    </w:p>
    <w:bookmarkEnd w:id="84"/>
    <w:bookmarkStart w:id="88" w:name="lectures-complémentaires"/>
    <w:p>
      <w:pPr>
        <w:pStyle w:val="Heading3"/>
      </w:pPr>
      <w:r>
        <w:t xml:space="preserve">Lectures complémentaires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OWASP</w:t>
      </w:r>
      <w:r>
        <w:t xml:space="preserve"> </w:t>
      </w:r>
      <w:r>
        <w:t xml:space="preserve">:</w:t>
      </w:r>
      <w:r>
        <w:t xml:space="preserve"> </w:t>
      </w:r>
      <w:hyperlink r:id="rId85">
        <w:r>
          <w:rPr>
            <w:rStyle w:val="Hyperlink"/>
          </w:rPr>
          <w:t xml:space="preserve">DDoS Prevention Cheat Sheet</w:t>
        </w:r>
      </w:hyperlink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CISA</w:t>
      </w:r>
      <w:r>
        <w:t xml:space="preserve"> </w:t>
      </w:r>
      <w:r>
        <w:t xml:space="preserve">:</w:t>
      </w:r>
      <w:r>
        <w:t xml:space="preserve"> </w:t>
      </w:r>
      <w:hyperlink r:id="rId86">
        <w:r>
          <w:rPr>
            <w:rStyle w:val="Hyperlink"/>
          </w:rPr>
          <w:t xml:space="preserve">Understanding and Responding to DDoS Attacks</w:t>
        </w:r>
      </w:hyperlink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MITRE ATT&amp;CK</w:t>
      </w:r>
      <w:r>
        <w:t xml:space="preserve"> </w:t>
      </w:r>
      <w:r>
        <w:t xml:space="preserve">:</w:t>
      </w:r>
      <w:r>
        <w:t xml:space="preserve"> </w:t>
      </w:r>
      <w:hyperlink r:id="rId87">
        <w:r>
          <w:rPr>
            <w:rStyle w:val="Hyperlink"/>
          </w:rPr>
          <w:t xml:space="preserve">TA0040 — Impact (DDoS techniques)</w:t>
        </w:r>
      </w:hyperlink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NIST SP 800-61 Rev.2</w:t>
      </w:r>
      <w:r>
        <w:t xml:space="preserve"> </w:t>
      </w:r>
      <w:r>
        <w:t xml:space="preserve">: Computer Security Incident Handling Guide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Note :</w:t>
      </w:r>
      <w:r>
        <w:t xml:space="preserve"> </w:t>
      </w:r>
      <w:r>
        <w:t xml:space="preserve">Ce projet est un outil</w:t>
      </w:r>
      <w:r>
        <w:t xml:space="preserve"> </w:t>
      </w:r>
      <w:r>
        <w:rPr>
          <w:bCs/>
          <w:b/>
        </w:rPr>
        <w:t xml:space="preserve">pédagogique</w:t>
      </w:r>
      <w:r>
        <w:t xml:space="preserve"> </w:t>
      </w:r>
      <w:r>
        <w:t xml:space="preserve">destiné à l’apprentissage des mécanismes des attaques DDoS. Il ne doit pas être utilisé pour lancer des attaques réelles, ce qui est illégal dans la plupart des juridictions.</w:t>
      </w:r>
    </w:p>
    <w:bookmarkEnd w:id="88"/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7" Target="https://attack.mitre.org/tactics/TA0040/" TargetMode="External" /><Relationship Type="http://schemas.openxmlformats.org/officeDocument/2006/relationships/hyperlink" Id="rId79" Target="https://cert.ssi.gouv.fr/uploads/CERTFR-2024-RFX-009-2.pdf" TargetMode="External" /><Relationship Type="http://schemas.openxmlformats.org/officeDocument/2006/relationships/hyperlink" Id="rId78" Target="https://cert.ssi.gouv.fr/uploads/CERTFR-2024-RFX-010-2.pdf" TargetMode="External" /><Relationship Type="http://schemas.openxmlformats.org/officeDocument/2006/relationships/hyperlink" Id="rId85" Target="https://cheatsheetseries.owasp.org/cheatsheets/Denial_of_Service_Cheat_Sheet.html" TargetMode="External" /><Relationship Type="http://schemas.openxmlformats.org/officeDocument/2006/relationships/hyperlink" Id="rId80" Target="https://messervices.cyber.gouv.fr/documents-guides/NP_Guide_DDoS.pdf" TargetMode="External" /><Relationship Type="http://schemas.openxmlformats.org/officeDocument/2006/relationships/hyperlink" Id="rId82" Target="https://www.akamai.com/fr/glossary/what-is-ddos" TargetMode="External" /><Relationship Type="http://schemas.openxmlformats.org/officeDocument/2006/relationships/hyperlink" Id="rId77" Target="https://www.cert.ssi.gouv.fr/uploads/CERTFR-2026-CTI-002.pdf" TargetMode="External" /><Relationship Type="http://schemas.openxmlformats.org/officeDocument/2006/relationships/hyperlink" Id="rId86" Target="https://www.cisa.gov/news-events/news/understanding-and-responding-ddos-attacks" TargetMode="External" /><Relationship Type="http://schemas.openxmlformats.org/officeDocument/2006/relationships/hyperlink" Id="rId81" Target="https://www.cybermalveillance.gouv.fr/tous-nos-contenus/fiches-reflexes/attaque-en-deni-de-service-dd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https://attack.mitre.org/tactics/TA0040/" TargetMode="External" /><Relationship Type="http://schemas.openxmlformats.org/officeDocument/2006/relationships/hyperlink" Id="rId79" Target="https://cert.ssi.gouv.fr/uploads/CERTFR-2024-RFX-009-2.pdf" TargetMode="External" /><Relationship Type="http://schemas.openxmlformats.org/officeDocument/2006/relationships/hyperlink" Id="rId78" Target="https://cert.ssi.gouv.fr/uploads/CERTFR-2024-RFX-010-2.pdf" TargetMode="External" /><Relationship Type="http://schemas.openxmlformats.org/officeDocument/2006/relationships/hyperlink" Id="rId85" Target="https://cheatsheetseries.owasp.org/cheatsheets/Denial_of_Service_Cheat_Sheet.html" TargetMode="External" /><Relationship Type="http://schemas.openxmlformats.org/officeDocument/2006/relationships/hyperlink" Id="rId80" Target="https://messervices.cyber.gouv.fr/documents-guides/NP_Guide_DDoS.pdf" TargetMode="External" /><Relationship Type="http://schemas.openxmlformats.org/officeDocument/2006/relationships/hyperlink" Id="rId82" Target="https://www.akamai.com/fr/glossary/what-is-ddos" TargetMode="External" /><Relationship Type="http://schemas.openxmlformats.org/officeDocument/2006/relationships/hyperlink" Id="rId77" Target="https://www.cert.ssi.gouv.fr/uploads/CERTFR-2026-CTI-002.pdf" TargetMode="External" /><Relationship Type="http://schemas.openxmlformats.org/officeDocument/2006/relationships/hyperlink" Id="rId86" Target="https://www.cisa.gov/news-events/news/understanding-and-responding-ddos-attacks" TargetMode="External" /><Relationship Type="http://schemas.openxmlformats.org/officeDocument/2006/relationships/hyperlink" Id="rId81" Target="https://www.cybermalveillance.gouv.fr/tous-nos-contenus/fiches-reflexes/attaque-en-deni-de-service-dd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NetSim DDoS Lab — Rapport Technique</dc:title>
  <dc:creator>Projet Pédagogique — Mai 2026</dc:creator>
  <dc:language>fr-FR</dc:language>
  <cp:keywords/>
  <dcterms:created xsi:type="dcterms:W3CDTF">2026-05-26T08:56:18Z</dcterms:created>
  <dcterms:modified xsi:type="dcterms:W3CDTF">2026-05-26T08:56:18Z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margin=2.5cm</vt:lpwstr>
  </property>
  <property fmtid="{D5CDD505-2E9C-101B-9397-08002B2CF9AE}" pid="4" name="links-as-notes">
    <vt:lpwstr>False</vt:lpwstr>
  </property>
  <property fmtid="{D5CDD505-2E9C-101B-9397-08002B2CF9AE}" pid="5" name="mainfont">
    <vt:lpwstr>Calibri</vt:lpwstr>
  </property>
  <property fmtid="{D5CDD505-2E9C-101B-9397-08002B2CF9AE}" pid="6" name="numbersections">
    <vt:lpwstr>True</vt:lpwstr>
  </property>
  <property fmtid="{D5CDD505-2E9C-101B-9397-08002B2CF9AE}" pid="7" name="subtitle">
    <vt:lpwstr>Étude des attaques par déni de service distribué</vt:lpwstr>
  </property>
  <property fmtid="{D5CDD505-2E9C-101B-9397-08002B2CF9AE}" pid="8" name="toc">
    <vt:lpwstr>True</vt:lpwstr>
  </property>
  <property fmtid="{D5CDD505-2E9C-101B-9397-08002B2CF9AE}" pid="9" name="toc-title">
    <vt:lpwstr>Table des matières</vt:lpwstr>
  </property>
</Properties>
</file>