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snvh5qs31cu" w:id="0"/>
      <w:bookmarkEnd w:id="0"/>
      <w:r w:rsidDel="00000000" w:rsidR="00000000" w:rsidRPr="00000000">
        <w:rPr>
          <w:rtl w:val="0"/>
        </w:rPr>
        <w:t xml:space="preserve">Описание тестовых данных и задание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лицевых счетов и услуг: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 дома - идентификатор дома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 подъезда - идентификатор подъезда в доме (может быть несколько подъездов в 1 доме)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 квартиры - идентификатор квартиры в подъезде (может быть несколько квартир в 1 подъезде)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Лицевой счет (ЛС) - номер лицевого счета в квартире (может быть несколько в 1 квартире)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Услуга - услуга периодического обслуживания (может быть несколько услуг на 1 ЛС)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Тариф - ставка тарифа в месяц по услуге, действующая на момент выгрузки данных.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услуги - название статуса услуги.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Одновременно на одной квартире может быть только одна базовая услуга ТО МКД, ТО СВОД или ТО ДВЕРЬ в статусе != Завершена.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Остальные услуги дополнительные и могут быть на одном ЛС с базовой или дополнительном ЛС на квартире.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начала услуги - дата начала действия услуги на ЛС.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 одном ЛС есть несколько базовых услуг (ТО МКД, ТО СВОД или ТО ДВЕРЬ), то ранее действующая должна быть в статусе Завершена.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платежей, поступивших за период с 01.01.2018 по 13.10.2021: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ЛС - номер лицевого счета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Сумма платежа - сумма платежа поступившего на ЛС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загрузки - дата загрузки платежа в БД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оплаты - дата оплаты платежа абонентом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платежа - способ ввода платежа БД. Возможны возвраты платежей со знаком "-" и списания со знаком "+"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 оплаты - источник платежа (название платежной системы или оплат в офисе)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Комментарий к платежу - существенная информация по платежу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проверку  данных в таблице лицевых счетов. Кратко описать суть проверки, результат проверки и предпринятый или предлагаемый способ устранение дефекта данных (если обнаружены артефакты).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для каждого ЛС сумму всех поступивших платежей с учетом возвратов, но исключая списания.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для каждого ЛС плановую выручку с учетом дат начала услуг на ЛС и ставки тарифа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для каждого ЛС сальдо: плановая выручка (п. 3) минус сумма платежей (из п. 2).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для каждой квартиры частоту платежей и количество оплаченных тарифов а календарный год.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другие метрики для анализа платежной дисциплины абонентов за услуги.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Визуализируйте метрики: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календарной динамике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акцентом на обнаруженные отклонения/аномалии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