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473F3" w14:textId="77777777" w:rsidR="00520A75" w:rsidRDefault="00000000">
      <w:pPr>
        <w:pStyle w:val="Title"/>
      </w:pPr>
      <w:r>
        <w:t>Genetic Algorithm Optimization: A Comparative Study</w:t>
      </w:r>
    </w:p>
    <w:p w14:paraId="51711F1F" w14:textId="77777777" w:rsidR="00520A75" w:rsidRDefault="00000000">
      <w:pPr>
        <w:pStyle w:val="Heading1"/>
      </w:pPr>
      <w:r>
        <w:t>1. Introduction</w:t>
      </w:r>
    </w:p>
    <w:p w14:paraId="7BC3CD09" w14:textId="77777777" w:rsidR="00520A75" w:rsidRDefault="00000000">
      <w:r>
        <w:t>This report presents a comparative analysis of genetic algorithm (GA) performance on two benchmark optimization functions: Schaffer Function N.2 and Ackley Function. The study examines different encoding schemes, crossover methods, and population sizes to determine optimal configurations for each function.</w:t>
      </w:r>
    </w:p>
    <w:p w14:paraId="219DDE3D" w14:textId="77777777" w:rsidR="00520A75" w:rsidRDefault="00000000">
      <w:pPr>
        <w:pStyle w:val="Heading1"/>
      </w:pPr>
      <w:r>
        <w:t>2. Selected Functions and Their Plots</w:t>
      </w:r>
    </w:p>
    <w:p w14:paraId="40638953" w14:textId="77777777" w:rsidR="00520A75" w:rsidRDefault="00000000">
      <w:pPr>
        <w:pStyle w:val="Heading2"/>
      </w:pPr>
      <w:r>
        <w:t>2.1 Schaffer Function N.2</w:t>
      </w:r>
    </w:p>
    <w:p w14:paraId="459813B6" w14:textId="77777777" w:rsidR="00520A75" w:rsidRDefault="00000000">
      <w:r>
        <w:rPr>
          <w:noProof/>
        </w:rPr>
        <w:drawing>
          <wp:inline distT="0" distB="0" distL="0" distR="0" wp14:anchorId="68E9E1A7" wp14:editId="6F82C01F">
            <wp:extent cx="5029200" cy="44667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05 at 12.38.58.png"/>
                    <pic:cNvPicPr/>
                  </pic:nvPicPr>
                  <pic:blipFill>
                    <a:blip r:embed="rId8"/>
                    <a:stretch>
                      <a:fillRect/>
                    </a:stretch>
                  </pic:blipFill>
                  <pic:spPr>
                    <a:xfrm>
                      <a:off x="0" y="0"/>
                      <a:ext cx="5029200" cy="4466724"/>
                    </a:xfrm>
                    <a:prstGeom prst="rect">
                      <a:avLst/>
                    </a:prstGeom>
                  </pic:spPr>
                </pic:pic>
              </a:graphicData>
            </a:graphic>
          </wp:inline>
        </w:drawing>
      </w:r>
    </w:p>
    <w:p w14:paraId="76390FCB" w14:textId="09561962" w:rsidR="00520A75" w:rsidRDefault="00000000">
      <w:proofErr w:type="gramStart"/>
      <w:r>
        <w:t>f(</w:t>
      </w:r>
      <w:proofErr w:type="gramEnd"/>
      <w:r>
        <w:t>x, y) = 0.5 + (sin</w:t>
      </w:r>
      <w:proofErr w:type="gramStart"/>
      <w:r>
        <w:t>²(</w:t>
      </w:r>
      <w:proofErr w:type="gramEnd"/>
      <w:r>
        <w:t>x² - y²) - 0.5) / (1 + 0.001(x² + y²</w:t>
      </w:r>
      <w:proofErr w:type="gramStart"/>
      <w:r>
        <w:t>))²</w:t>
      </w:r>
      <w:proofErr w:type="gramEnd"/>
      <w:r>
        <w:br/>
        <w:t>Domain: [-100, 100] for both x and y</w:t>
      </w:r>
      <w:r>
        <w:br/>
      </w:r>
      <w:r>
        <w:lastRenderedPageBreak/>
        <w:t xml:space="preserve">Global minimum: </w:t>
      </w:r>
      <w:proofErr w:type="gramStart"/>
      <w:r>
        <w:t>f(</w:t>
      </w:r>
      <w:proofErr w:type="gramEnd"/>
      <w:r>
        <w:t>0,0) = 0</w:t>
      </w:r>
      <w:r>
        <w:br/>
        <w:t>The function features multiple local minima arranged in a circular pattern.</w:t>
      </w:r>
    </w:p>
    <w:p w14:paraId="12C0320D" w14:textId="2E1E65EF" w:rsidR="007D751F" w:rsidRDefault="007D751F">
      <w:r>
        <w:t>Plotting:</w:t>
      </w:r>
    </w:p>
    <w:p w14:paraId="05959053" w14:textId="7D1E9BD0" w:rsidR="007D751F" w:rsidRDefault="007D751F">
      <w:r w:rsidRPr="007D751F">
        <w:drawing>
          <wp:inline distT="0" distB="0" distL="0" distR="0" wp14:anchorId="1A4C6F87" wp14:editId="31F6FC26">
            <wp:extent cx="5486400" cy="2088515"/>
            <wp:effectExtent l="0" t="0" r="0" b="0"/>
            <wp:docPr id="38844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46109" name=""/>
                    <pic:cNvPicPr/>
                  </pic:nvPicPr>
                  <pic:blipFill>
                    <a:blip r:embed="rId9"/>
                    <a:stretch>
                      <a:fillRect/>
                    </a:stretch>
                  </pic:blipFill>
                  <pic:spPr>
                    <a:xfrm>
                      <a:off x="0" y="0"/>
                      <a:ext cx="5486400" cy="2088515"/>
                    </a:xfrm>
                    <a:prstGeom prst="rect">
                      <a:avLst/>
                    </a:prstGeom>
                  </pic:spPr>
                </pic:pic>
              </a:graphicData>
            </a:graphic>
          </wp:inline>
        </w:drawing>
      </w:r>
    </w:p>
    <w:p w14:paraId="061FE76B" w14:textId="77777777" w:rsidR="00520A75" w:rsidRDefault="00000000">
      <w:pPr>
        <w:pStyle w:val="Heading2"/>
      </w:pPr>
      <w:r>
        <w:lastRenderedPageBreak/>
        <w:t>2.2 Ackley Function</w:t>
      </w:r>
    </w:p>
    <w:p w14:paraId="10FDB357" w14:textId="77777777" w:rsidR="00520A75" w:rsidRDefault="00000000">
      <w:r>
        <w:rPr>
          <w:noProof/>
        </w:rPr>
        <w:drawing>
          <wp:inline distT="0" distB="0" distL="0" distR="0" wp14:anchorId="06115A27" wp14:editId="62BC4B6E">
            <wp:extent cx="5029200" cy="6155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05 at 12.38.30.png"/>
                    <pic:cNvPicPr/>
                  </pic:nvPicPr>
                  <pic:blipFill>
                    <a:blip r:embed="rId10"/>
                    <a:stretch>
                      <a:fillRect/>
                    </a:stretch>
                  </pic:blipFill>
                  <pic:spPr>
                    <a:xfrm>
                      <a:off x="0" y="0"/>
                      <a:ext cx="5029200" cy="6155040"/>
                    </a:xfrm>
                    <a:prstGeom prst="rect">
                      <a:avLst/>
                    </a:prstGeom>
                  </pic:spPr>
                </pic:pic>
              </a:graphicData>
            </a:graphic>
          </wp:inline>
        </w:drawing>
      </w:r>
    </w:p>
    <w:p w14:paraId="6FD5BE4F" w14:textId="77777777" w:rsidR="00520A75" w:rsidRDefault="00000000">
      <w:r>
        <w:t>f(x, y) = -20 * exp(-0.2 * sqrt(0.5 * (x² + y²))) - exp(0.5 * (cos(2πx) + cos(2πy))) + 20 + e</w:t>
      </w:r>
      <w:r>
        <w:br/>
        <w:t>Domain: [-5, 5] for both x and y</w:t>
      </w:r>
      <w:r>
        <w:br/>
        <w:t>Global minimum: f(0,0) = 0</w:t>
      </w:r>
      <w:r>
        <w:br/>
        <w:t>It is highly multimodal with a flat outer region and a central hole.</w:t>
      </w:r>
    </w:p>
    <w:p w14:paraId="48E08216" w14:textId="0EDFA874" w:rsidR="007D751F" w:rsidRDefault="007D751F">
      <w:r>
        <w:lastRenderedPageBreak/>
        <w:t xml:space="preserve">Plotting: </w:t>
      </w:r>
      <w:r w:rsidRPr="007D751F">
        <w:drawing>
          <wp:inline distT="0" distB="0" distL="0" distR="0" wp14:anchorId="6CC30BC7" wp14:editId="7016F44C">
            <wp:extent cx="5486400" cy="2118360"/>
            <wp:effectExtent l="0" t="0" r="0" b="2540"/>
            <wp:docPr id="338993806"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93806" name="Picture 1" descr="A diagram of a graph&#10;&#10;AI-generated content may be incorrect."/>
                    <pic:cNvPicPr/>
                  </pic:nvPicPr>
                  <pic:blipFill>
                    <a:blip r:embed="rId11"/>
                    <a:stretch>
                      <a:fillRect/>
                    </a:stretch>
                  </pic:blipFill>
                  <pic:spPr>
                    <a:xfrm>
                      <a:off x="0" y="0"/>
                      <a:ext cx="5486400" cy="2118360"/>
                    </a:xfrm>
                    <a:prstGeom prst="rect">
                      <a:avLst/>
                    </a:prstGeom>
                  </pic:spPr>
                </pic:pic>
              </a:graphicData>
            </a:graphic>
          </wp:inline>
        </w:drawing>
      </w:r>
    </w:p>
    <w:p w14:paraId="75F2D542" w14:textId="77777777" w:rsidR="00520A75" w:rsidRDefault="00000000">
      <w:pPr>
        <w:pStyle w:val="Heading1"/>
      </w:pPr>
      <w:r>
        <w:t>3. GA Configurations</w:t>
      </w:r>
    </w:p>
    <w:p w14:paraId="7FEC28DA" w14:textId="77777777" w:rsidR="00520A75" w:rsidRDefault="00000000">
      <w:pPr>
        <w:pStyle w:val="Heading2"/>
      </w:pPr>
      <w:r>
        <w:t>3.1 Encoding Schemes</w:t>
      </w:r>
    </w:p>
    <w:p w14:paraId="21E83858" w14:textId="77777777" w:rsidR="00520A75" w:rsidRDefault="00000000">
      <w:r>
        <w:t>- Binary Encoding: 16 bits per variable (32-bit chromosome)</w:t>
      </w:r>
      <w:r>
        <w:br/>
        <w:t>- Real-valued Encoding: Direct real-number representation</w:t>
      </w:r>
    </w:p>
    <w:p w14:paraId="64C65944" w14:textId="77777777" w:rsidR="00520A75" w:rsidRDefault="00000000">
      <w:pPr>
        <w:pStyle w:val="Heading2"/>
      </w:pPr>
      <w:r>
        <w:t>3.2 Crossover Methods</w:t>
      </w:r>
    </w:p>
    <w:p w14:paraId="285B629E" w14:textId="77777777" w:rsidR="00520A75" w:rsidRDefault="00000000">
      <w:r>
        <w:t>For Binary Encoding: 1-point and 2-point crossover</w:t>
      </w:r>
      <w:r>
        <w:br/>
        <w:t>For Real Encoding: Arithmetic crossover and BLX-α crossover (α = 0.5)</w:t>
      </w:r>
    </w:p>
    <w:p w14:paraId="54E303DD" w14:textId="77777777" w:rsidR="00520A75" w:rsidRDefault="00000000">
      <w:pPr>
        <w:pStyle w:val="Heading2"/>
      </w:pPr>
      <w:r>
        <w:t>3.3 Other Parameters</w:t>
      </w:r>
    </w:p>
    <w:p w14:paraId="24182588" w14:textId="1BA15FAA" w:rsidR="00520A75" w:rsidRDefault="00000000">
      <w:r>
        <w:t>Population sizes: 30, 50, 75, 100, 150</w:t>
      </w:r>
      <w:r>
        <w:br/>
        <w:t>Mutation rates: 0.01 (binary), 0.05 (real)</w:t>
      </w:r>
      <w:r>
        <w:br/>
        <w:t>Crossover rate: 0.9</w:t>
      </w:r>
      <w:r>
        <w:br/>
        <w:t>Generations: 100</w:t>
      </w:r>
      <w:r>
        <w:br/>
        <w:t>Runs: 30</w:t>
      </w:r>
      <w:r w:rsidR="007D751F">
        <w:t xml:space="preserve"> independent</w:t>
      </w:r>
      <w:r>
        <w:t xml:space="preserve"> per configuration</w:t>
      </w:r>
    </w:p>
    <w:p w14:paraId="4D6489A1" w14:textId="77777777" w:rsidR="00520A75" w:rsidRDefault="00000000">
      <w:pPr>
        <w:pStyle w:val="Heading1"/>
      </w:pPr>
      <w:r>
        <w:lastRenderedPageBreak/>
        <w:t>4. Experimental Results</w:t>
      </w:r>
    </w:p>
    <w:p w14:paraId="2500BA4F" w14:textId="77777777" w:rsidR="00520A75" w:rsidRDefault="00000000">
      <w:pPr>
        <w:pStyle w:val="Heading2"/>
      </w:pPr>
      <w:r>
        <w:t>4.1 Overall Performance Comparison</w:t>
      </w:r>
    </w:p>
    <w:p w14:paraId="27F833DB" w14:textId="6D26C7A9" w:rsidR="00520A75" w:rsidRDefault="007D751F">
      <w:r>
        <w:rPr>
          <w:noProof/>
        </w:rPr>
        <w:drawing>
          <wp:inline distT="0" distB="0" distL="0" distR="0" wp14:anchorId="3AA0C7C4" wp14:editId="03C69B01">
            <wp:extent cx="3516630" cy="2878455"/>
            <wp:effectExtent l="0" t="0" r="1270" b="4445"/>
            <wp:docPr id="2111408532" name="Picture 1" descr="A diagram of a cross-country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08532" name="Picture 1" descr="A diagram of a cross-country typ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16630" cy="2878455"/>
                    </a:xfrm>
                    <a:prstGeom prst="rect">
                      <a:avLst/>
                    </a:prstGeom>
                    <a:noFill/>
                    <a:ln>
                      <a:noFill/>
                    </a:ln>
                  </pic:spPr>
                </pic:pic>
              </a:graphicData>
            </a:graphic>
          </wp:inline>
        </w:drawing>
      </w:r>
    </w:p>
    <w:p w14:paraId="77EA1326" w14:textId="0E3588E3" w:rsidR="00520A75" w:rsidRDefault="00BA12D9">
      <w:r>
        <w:rPr>
          <w:noProof/>
        </w:rPr>
        <w:drawing>
          <wp:inline distT="0" distB="0" distL="0" distR="0" wp14:anchorId="191B6585" wp14:editId="36D11394">
            <wp:extent cx="3657600" cy="2878455"/>
            <wp:effectExtent l="0" t="0" r="0" b="4445"/>
            <wp:docPr id="1597515080" name="Picture 2" descr="A graph of a fitness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15080" name="Picture 2" descr="A graph of a fitness distributio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7600" cy="2878455"/>
                    </a:xfrm>
                    <a:prstGeom prst="rect">
                      <a:avLst/>
                    </a:prstGeom>
                    <a:noFill/>
                    <a:ln>
                      <a:noFill/>
                    </a:ln>
                  </pic:spPr>
                </pic:pic>
              </a:graphicData>
            </a:graphic>
          </wp:inline>
        </w:drawing>
      </w:r>
    </w:p>
    <w:p w14:paraId="69ED9AA7" w14:textId="70A0D592" w:rsidR="00520A75" w:rsidRDefault="00000000" w:rsidP="00BA12D9">
      <w:r>
        <w:t>The full-scale boxplot shows variance across encodings and crossover types. The zoomed-in view highlights optimal configurations</w:t>
      </w:r>
      <w:r w:rsidR="00BA12D9">
        <w:t xml:space="preserve">. </w:t>
      </w:r>
      <w:r w:rsidR="00BA12D9">
        <w:t>Binary encoding outperforms real encoding</w:t>
      </w:r>
      <w:r w:rsidR="00BA12D9">
        <w:t xml:space="preserve"> and b</w:t>
      </w:r>
      <w:r w:rsidR="00BA12D9">
        <w:t>inary with 1point crossover has very low and consistent fitness.</w:t>
      </w:r>
      <w:r w:rsidR="00BA12D9">
        <w:t xml:space="preserve"> </w:t>
      </w:r>
      <w:r w:rsidR="00BA12D9">
        <w:t>Real encoding has higher spread and worse medians.</w:t>
      </w:r>
      <w:r w:rsidR="00BA12D9">
        <w:t xml:space="preserve"> </w:t>
      </w:r>
      <w:r w:rsidR="00BA12D9">
        <w:t>Among binary crossovers, 1point is better than 2point</w:t>
      </w:r>
      <w:r w:rsidR="00BA12D9">
        <w:t xml:space="preserve">, because </w:t>
      </w:r>
      <w:r w:rsidR="00BA12D9">
        <w:t>2point has more variation and slightly worse performance on average.</w:t>
      </w:r>
      <w:r w:rsidR="00BA12D9">
        <w:t xml:space="preserve"> </w:t>
      </w:r>
      <w:r w:rsidR="00BA12D9">
        <w:t xml:space="preserve">Real encoding with </w:t>
      </w:r>
      <w:proofErr w:type="spellStart"/>
      <w:r w:rsidR="00BA12D9">
        <w:t>blx</w:t>
      </w:r>
      <w:proofErr w:type="spellEnd"/>
      <w:r w:rsidR="00BA12D9">
        <w:t xml:space="preserve"> is slightly better than with arithmetic, but still worse than binary.</w:t>
      </w:r>
    </w:p>
    <w:p w14:paraId="5B52F0A0" w14:textId="5A52DD47" w:rsidR="00520A75" w:rsidRDefault="00000000">
      <w:pPr>
        <w:pStyle w:val="Heading2"/>
      </w:pPr>
      <w:r>
        <w:lastRenderedPageBreak/>
        <w:t>4.2 Population Size Analysis</w:t>
      </w:r>
    </w:p>
    <w:p w14:paraId="17E622EA" w14:textId="77777777" w:rsidR="00520A75" w:rsidRDefault="00000000">
      <w:r>
        <w:t>Schaffer Function:</w:t>
      </w:r>
    </w:p>
    <w:p w14:paraId="50038A98" w14:textId="1668D299" w:rsidR="00BA12D9" w:rsidRDefault="00BA12D9">
      <w:r w:rsidRPr="00BA12D9">
        <w:drawing>
          <wp:inline distT="0" distB="0" distL="0" distR="0" wp14:anchorId="4E63EE5B" wp14:editId="3CF01361">
            <wp:extent cx="5486400" cy="3166745"/>
            <wp:effectExtent l="0" t="0" r="0" b="0"/>
            <wp:docPr id="1493247627"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47627" name="Picture 1" descr="A graph with blue dots&#10;&#10;AI-generated content may be incorrect."/>
                    <pic:cNvPicPr/>
                  </pic:nvPicPr>
                  <pic:blipFill>
                    <a:blip r:embed="rId14"/>
                    <a:stretch>
                      <a:fillRect/>
                    </a:stretch>
                  </pic:blipFill>
                  <pic:spPr>
                    <a:xfrm>
                      <a:off x="0" y="0"/>
                      <a:ext cx="5486400" cy="3166745"/>
                    </a:xfrm>
                    <a:prstGeom prst="rect">
                      <a:avLst/>
                    </a:prstGeom>
                  </pic:spPr>
                </pic:pic>
              </a:graphicData>
            </a:graphic>
          </wp:inline>
        </w:drawing>
      </w:r>
    </w:p>
    <w:p w14:paraId="72D616FD" w14:textId="383B207A" w:rsidR="00520A75" w:rsidRDefault="00BA12D9">
      <w:r>
        <w:rPr>
          <w:noProof/>
        </w:rPr>
        <w:drawing>
          <wp:inline distT="0" distB="0" distL="0" distR="0" wp14:anchorId="4072F05C" wp14:editId="42D8D24D">
            <wp:extent cx="5486400" cy="3269615"/>
            <wp:effectExtent l="0" t="0" r="0" b="0"/>
            <wp:docPr id="1294137235" name="Picture 5"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37235" name="Picture 5" descr="A graph with a red l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269615"/>
                    </a:xfrm>
                    <a:prstGeom prst="rect">
                      <a:avLst/>
                    </a:prstGeom>
                    <a:noFill/>
                    <a:ln>
                      <a:noFill/>
                    </a:ln>
                  </pic:spPr>
                </pic:pic>
              </a:graphicData>
            </a:graphic>
          </wp:inline>
        </w:drawing>
      </w:r>
    </w:p>
    <w:p w14:paraId="1A3CD9A7" w14:textId="6DC3AF38" w:rsidR="00520A75" w:rsidRDefault="00BA12D9" w:rsidP="00BA12D9">
      <w:r>
        <w:t>We</w:t>
      </w:r>
      <w:r>
        <w:t xml:space="preserve"> can clearly </w:t>
      </w:r>
      <w:r>
        <w:t>observe</w:t>
      </w:r>
      <w:r>
        <w:t xml:space="preserve"> a higher variance and worse results when the population is small (e.g. 30–50).</w:t>
      </w:r>
      <w:r>
        <w:t xml:space="preserve"> </w:t>
      </w:r>
      <w:r>
        <w:t>As population size increases</w:t>
      </w:r>
      <w:r>
        <w:t>, r</w:t>
      </w:r>
      <w:r>
        <w:t>esults become more consistent</w:t>
      </w:r>
      <w:r>
        <w:t>, b</w:t>
      </w:r>
      <w:r>
        <w:t>est fitness values cluster closer to zero, which is ideal.</w:t>
      </w:r>
    </w:p>
    <w:p w14:paraId="56740928" w14:textId="5DBEFA48" w:rsidR="00BA12D9" w:rsidRDefault="00BA12D9" w:rsidP="00BA12D9">
      <w:r>
        <w:lastRenderedPageBreak/>
        <w:t>There’s a clear decreasing trend:</w:t>
      </w:r>
      <w:r>
        <w:t xml:space="preserve"> m</w:t>
      </w:r>
      <w:r>
        <w:t xml:space="preserve">ean fitness drops sharply from </w:t>
      </w:r>
      <w:r>
        <w:t>50</w:t>
      </w:r>
      <w:r>
        <w:t xml:space="preserve"> to </w:t>
      </w:r>
      <w:r>
        <w:t>75, c</w:t>
      </w:r>
      <w:r>
        <w:t xml:space="preserve">ontinues to decrease gradually as the population increases from </w:t>
      </w:r>
      <w:r>
        <w:t>100</w:t>
      </w:r>
      <w:r>
        <w:t xml:space="preserve"> to 150.</w:t>
      </w:r>
      <w:r>
        <w:t xml:space="preserve"> </w:t>
      </w:r>
      <w:r>
        <w:t>This confirms that larger populations tend to explore the solution space better and converge toward more optimal solutions.</w:t>
      </w:r>
    </w:p>
    <w:p w14:paraId="63F628C9" w14:textId="77777777" w:rsidR="00BA12D9" w:rsidRDefault="00BA12D9"/>
    <w:p w14:paraId="6A8F87C8" w14:textId="77777777" w:rsidR="00BA12D9" w:rsidRDefault="00BA12D9"/>
    <w:p w14:paraId="31FF02BD" w14:textId="77777777" w:rsidR="00BA12D9" w:rsidRDefault="00BA12D9"/>
    <w:p w14:paraId="158F795F" w14:textId="77777777" w:rsidR="00BA12D9" w:rsidRDefault="00BA12D9"/>
    <w:p w14:paraId="2B76AB2B" w14:textId="1F18CD7A" w:rsidR="00520A75" w:rsidRDefault="00000000">
      <w:r>
        <w:t>Ackley Function:</w:t>
      </w:r>
    </w:p>
    <w:p w14:paraId="1E12F509" w14:textId="57277A33" w:rsidR="00520A75" w:rsidRDefault="00BA12D9">
      <w:r w:rsidRPr="00BA12D9">
        <w:drawing>
          <wp:inline distT="0" distB="0" distL="0" distR="0" wp14:anchorId="2087D876" wp14:editId="152311B6">
            <wp:extent cx="5486400" cy="3199765"/>
            <wp:effectExtent l="0" t="0" r="0" b="635"/>
            <wp:docPr id="275968336"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68336" name="Picture 1" descr="A graph with blue dots&#10;&#10;AI-generated content may be incorrect."/>
                    <pic:cNvPicPr/>
                  </pic:nvPicPr>
                  <pic:blipFill>
                    <a:blip r:embed="rId16"/>
                    <a:stretch>
                      <a:fillRect/>
                    </a:stretch>
                  </pic:blipFill>
                  <pic:spPr>
                    <a:xfrm>
                      <a:off x="0" y="0"/>
                      <a:ext cx="5486400" cy="3199765"/>
                    </a:xfrm>
                    <a:prstGeom prst="rect">
                      <a:avLst/>
                    </a:prstGeom>
                  </pic:spPr>
                </pic:pic>
              </a:graphicData>
            </a:graphic>
          </wp:inline>
        </w:drawing>
      </w:r>
    </w:p>
    <w:p w14:paraId="55FE3AD0" w14:textId="16FBF0D3" w:rsidR="00BA12D9" w:rsidRDefault="00C579B0">
      <w:r>
        <w:rPr>
          <w:noProof/>
        </w:rPr>
        <w:lastRenderedPageBreak/>
        <w:drawing>
          <wp:inline distT="0" distB="0" distL="0" distR="0" wp14:anchorId="5A529AB4" wp14:editId="7ABFC3AB">
            <wp:extent cx="5486400" cy="3178810"/>
            <wp:effectExtent l="0" t="0" r="0" b="0"/>
            <wp:docPr id="1128549483" name="Picture 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49483" name="Picture 7" descr="A graph with a red line&#10;&#10;AI-generated content may be incorrect."/>
                    <pic:cNvPicPr/>
                  </pic:nvPicPr>
                  <pic:blipFill>
                    <a:blip r:embed="rId17"/>
                    <a:stretch>
                      <a:fillRect/>
                    </a:stretch>
                  </pic:blipFill>
                  <pic:spPr>
                    <a:xfrm>
                      <a:off x="0" y="0"/>
                      <a:ext cx="5486400" cy="3178810"/>
                    </a:xfrm>
                    <a:prstGeom prst="rect">
                      <a:avLst/>
                    </a:prstGeom>
                  </pic:spPr>
                </pic:pic>
              </a:graphicData>
            </a:graphic>
          </wp:inline>
        </w:drawing>
      </w:r>
    </w:p>
    <w:p w14:paraId="4903B98F" w14:textId="77777777" w:rsidR="00FF1BF2" w:rsidRDefault="00FF1BF2"/>
    <w:p w14:paraId="036B84E7" w14:textId="7534685A" w:rsidR="00FF1BF2" w:rsidRDefault="00FF1BF2" w:rsidP="00FF1BF2">
      <w:pPr>
        <w:pStyle w:val="Heading2"/>
      </w:pPr>
      <w:r>
        <w:t>4.</w:t>
      </w:r>
      <w:r>
        <w:t>3</w:t>
      </w:r>
      <w:r>
        <w:t xml:space="preserve"> </w:t>
      </w:r>
      <w:r>
        <w:t>Summary statistics</w:t>
      </w:r>
    </w:p>
    <w:p w14:paraId="32043337" w14:textId="48C24908" w:rsidR="00FF1BF2" w:rsidRDefault="00FF1BF2" w:rsidP="00FF1BF2">
      <w:r w:rsidRPr="00FF1BF2">
        <w:t>To assess the reliability and performance of each genetic algorithm configuration, we computed summary statistics for the best fitness achieved over 30 independent runs per setup. The table below summarizes the mean, standard deviation, minimum, and maximum fitness values.</w:t>
      </w:r>
    </w:p>
    <w:p w14:paraId="0F957A5E" w14:textId="21F45A27" w:rsidR="00FF1BF2" w:rsidRDefault="00FF1BF2" w:rsidP="00FF1BF2">
      <w:r w:rsidRPr="00FF1BF2">
        <w:drawing>
          <wp:inline distT="0" distB="0" distL="0" distR="0" wp14:anchorId="363354DF" wp14:editId="26C6AD1D">
            <wp:extent cx="5486400" cy="1935480"/>
            <wp:effectExtent l="0" t="0" r="0" b="0"/>
            <wp:docPr id="429458160" name="Picture 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58160" name="Picture 1" descr="A table of numbers with black text&#10;&#10;AI-generated content may be incorrect."/>
                    <pic:cNvPicPr/>
                  </pic:nvPicPr>
                  <pic:blipFill>
                    <a:blip r:embed="rId18"/>
                    <a:stretch>
                      <a:fillRect/>
                    </a:stretch>
                  </pic:blipFill>
                  <pic:spPr>
                    <a:xfrm>
                      <a:off x="0" y="0"/>
                      <a:ext cx="5486400" cy="1935480"/>
                    </a:xfrm>
                    <a:prstGeom prst="rect">
                      <a:avLst/>
                    </a:prstGeom>
                  </pic:spPr>
                </pic:pic>
              </a:graphicData>
            </a:graphic>
          </wp:inline>
        </w:drawing>
      </w:r>
    </w:p>
    <w:p w14:paraId="2D6F56BA" w14:textId="6B559CDA" w:rsidR="00FF1BF2" w:rsidRDefault="00FF1BF2" w:rsidP="00FF1BF2">
      <w:r>
        <w:t>We deduce that:</w:t>
      </w:r>
    </w:p>
    <w:p w14:paraId="17DD23B1" w14:textId="77777777" w:rsidR="00FF1BF2" w:rsidRDefault="00FF1BF2" w:rsidP="00FF1BF2">
      <w:r>
        <w:t>-</w:t>
      </w:r>
      <w:r>
        <w:t>For Ackley, binary encoding with 1-point crossover achieved perfect convergence (zero variance) to the global minimum across all runs.</w:t>
      </w:r>
    </w:p>
    <w:p w14:paraId="093722AE" w14:textId="77777777" w:rsidR="00FF1BF2" w:rsidRDefault="00FF1BF2" w:rsidP="00FF1BF2">
      <w:r>
        <w:t>-</w:t>
      </w:r>
      <w:r>
        <w:t>For Schaffer, binary encoding (both 1-point and 2-point) delivered the best performance, with low mean fitness and small variation.</w:t>
      </w:r>
    </w:p>
    <w:p w14:paraId="2B6E878E" w14:textId="77777777" w:rsidR="00FF1BF2" w:rsidRDefault="00FF1BF2" w:rsidP="00FF1BF2">
      <w:r>
        <w:lastRenderedPageBreak/>
        <w:t>-</w:t>
      </w:r>
      <w:r>
        <w:t>Real encoding showed higher variance across both functions. Among real methods, BLX crossover consistently outperformed arithmetic crossover.</w:t>
      </w:r>
    </w:p>
    <w:p w14:paraId="1DCF7461" w14:textId="53778678" w:rsidR="00FF1BF2" w:rsidRPr="00FF1BF2" w:rsidRDefault="00FF1BF2" w:rsidP="00FF1BF2">
      <w:r>
        <w:t>These findings reinforce the value of binary encodings and the importance of crossover selection in high-dimensional and multimodal landscapes.</w:t>
      </w:r>
    </w:p>
    <w:p w14:paraId="26F22B55" w14:textId="69391A00" w:rsidR="00FF1BF2" w:rsidRDefault="00FF1BF2"/>
    <w:p w14:paraId="243BDD91" w14:textId="3694189C" w:rsidR="00520A75" w:rsidRDefault="00000000" w:rsidP="00C579B0">
      <w:pPr>
        <w:pStyle w:val="Heading1"/>
      </w:pPr>
      <w:r>
        <w:t>5. Statistical Analysis</w:t>
      </w:r>
    </w:p>
    <w:p w14:paraId="27AFC923" w14:textId="2B0D38A0" w:rsidR="00520A75" w:rsidRDefault="00000000">
      <w:pPr>
        <w:pStyle w:val="Heading2"/>
      </w:pPr>
      <w:r>
        <w:t>Binary 1-Point vs Real Arithmetic</w:t>
      </w:r>
    </w:p>
    <w:p w14:paraId="1DC405CE" w14:textId="798DEA08" w:rsidR="00520A75" w:rsidRDefault="00C579B0">
      <w:r>
        <w:rPr>
          <w:rFonts w:ascii="Menlo" w:eastAsia="Times New Roman" w:hAnsi="Menlo" w:cs="Menlo"/>
          <w:noProof/>
          <w:sz w:val="20"/>
          <w:szCs w:val="20"/>
          <w:lang w:val="en-RO" w:eastAsia="en-GB"/>
        </w:rPr>
        <w:drawing>
          <wp:inline distT="0" distB="0" distL="0" distR="0" wp14:anchorId="545837A8" wp14:editId="004B6E99">
            <wp:extent cx="5486400" cy="3965575"/>
            <wp:effectExtent l="0" t="0" r="0" b="0"/>
            <wp:docPr id="1658934742" name="Picture 4" descr="A graph with a ba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33265" name="Picture 4" descr="A graph with a bar and a line&#10;&#10;AI-generated content may be incorrect."/>
                    <pic:cNvPicPr/>
                  </pic:nvPicPr>
                  <pic:blipFill>
                    <a:blip r:embed="rId19"/>
                    <a:stretch>
                      <a:fillRect/>
                    </a:stretch>
                  </pic:blipFill>
                  <pic:spPr>
                    <a:xfrm>
                      <a:off x="0" y="0"/>
                      <a:ext cx="5486400" cy="3965575"/>
                    </a:xfrm>
                    <a:prstGeom prst="rect">
                      <a:avLst/>
                    </a:prstGeom>
                  </pic:spPr>
                </pic:pic>
              </a:graphicData>
            </a:graphic>
          </wp:inline>
        </w:drawing>
      </w:r>
    </w:p>
    <w:p w14:paraId="0C361F88" w14:textId="77777777" w:rsidR="00C579B0" w:rsidRDefault="00000000" w:rsidP="00C579B0">
      <w:r>
        <w:t>A direct comparison between binary 1-point and real arithmetic crossover methods shows:</w:t>
      </w:r>
      <w:r>
        <w:br/>
      </w:r>
      <w:r w:rsidR="00C579B0">
        <w:t>T-statistic: -5.3064</w:t>
      </w:r>
    </w:p>
    <w:p w14:paraId="13646902" w14:textId="77777777" w:rsidR="00C579B0" w:rsidRDefault="00C579B0" w:rsidP="00C579B0">
      <w:r>
        <w:t>P-value: 5.3112e-07</w:t>
      </w:r>
    </w:p>
    <w:p w14:paraId="041F6B42" w14:textId="0E1D1D3A" w:rsidR="00520A75" w:rsidRDefault="00C579B0" w:rsidP="00C579B0">
      <w:r>
        <w:t xml:space="preserve">Binary encoding with 1-point crossover performs significantly better than real-valued encoding with arithmetic </w:t>
      </w:r>
      <w:proofErr w:type="gramStart"/>
      <w:r>
        <w:t>crossover(</w:t>
      </w:r>
      <w:proofErr w:type="spellStart"/>
      <w:proofErr w:type="gramEnd"/>
      <w:r>
        <w:t>bacause</w:t>
      </w:r>
      <w:proofErr w:type="spellEnd"/>
      <w:r>
        <w:t xml:space="preserve"> p-value &lt; 0.05)</w:t>
      </w:r>
      <w:r w:rsidR="00000000">
        <w:br/>
        <w:t>This confirms the superior performance of binary 1-point crossover.</w:t>
      </w:r>
    </w:p>
    <w:p w14:paraId="44627807" w14:textId="77777777" w:rsidR="00520A75" w:rsidRDefault="00000000">
      <w:pPr>
        <w:pStyle w:val="Heading1"/>
      </w:pPr>
      <w:r>
        <w:lastRenderedPageBreak/>
        <w:t>6. Conclusions</w:t>
      </w:r>
    </w:p>
    <w:p w14:paraId="5DDC5195" w14:textId="77777777" w:rsidR="00A64986" w:rsidRDefault="00000000" w:rsidP="00CD470C">
      <w:r>
        <w:t>- Binary encoding with 1-point or 2-point crossover consistently outperformed real encoding.</w:t>
      </w:r>
    </w:p>
    <w:p w14:paraId="033258E8" w14:textId="5B80236F" w:rsidR="00A64986" w:rsidRDefault="00000000" w:rsidP="00CD470C">
      <w:r>
        <w:t>- BLX crossover was more effective than arithmetic for real encoding.</w:t>
      </w:r>
    </w:p>
    <w:p w14:paraId="53965CE8" w14:textId="53EE9761" w:rsidR="00A64986" w:rsidRDefault="00000000" w:rsidP="00CD470C">
      <w:r>
        <w:t>- Larger populations led to more consistent convergence, especially on the Ackley function.</w:t>
      </w:r>
    </w:p>
    <w:p w14:paraId="7C33E2F4" w14:textId="2583FD3A" w:rsidR="00CD470C" w:rsidRDefault="00000000" w:rsidP="00CD470C">
      <w:r>
        <w:t>- Statistical analyses confirmed that encoding and crossover choices significantly impact GA performance.</w:t>
      </w:r>
    </w:p>
    <w:p w14:paraId="5688E08B" w14:textId="77777777" w:rsidR="00CD470C" w:rsidRDefault="00CD470C" w:rsidP="00CD470C">
      <w:r>
        <w:t xml:space="preserve">- </w:t>
      </w:r>
      <w:r>
        <w:t>Binary encoding + 1-point crossover is the best configuration for strong exploitation—especially effective for deceptive, multimodal functions like Ackley.</w:t>
      </w:r>
    </w:p>
    <w:p w14:paraId="55442595" w14:textId="77777777" w:rsidR="00CD470C" w:rsidRDefault="00CD470C" w:rsidP="00CD470C">
      <w:r>
        <w:t>-</w:t>
      </w:r>
      <w:r>
        <w:t>Real encoding + BLX introduces more exploration, which may help avoid local optima—but risks inconsistency without good selection or elitism.</w:t>
      </w:r>
    </w:p>
    <w:p w14:paraId="76203F16" w14:textId="09CB9421" w:rsidR="00191136" w:rsidRDefault="00CD470C" w:rsidP="00CD470C">
      <w:r>
        <w:t xml:space="preserve">Optimal GA performance requires a delicate balance of exploration and exploitation, and </w:t>
      </w:r>
      <w:r>
        <w:t>the</w:t>
      </w:r>
      <w:r>
        <w:t xml:space="preserve"> results highlight this tradeoff clearly.</w:t>
      </w:r>
    </w:p>
    <w:p w14:paraId="6ED724C2" w14:textId="77777777" w:rsidR="00970D21" w:rsidRDefault="00970D21" w:rsidP="00970D21">
      <w:pPr>
        <w:pStyle w:val="Heading1"/>
      </w:pPr>
      <w:r>
        <w:t>7. Improvements and Future Work</w:t>
      </w:r>
    </w:p>
    <w:p w14:paraId="4EAA221C" w14:textId="77777777" w:rsidR="00970D21" w:rsidRDefault="00970D21" w:rsidP="00970D21">
      <w:r>
        <w:t>- Introduce adaptive mutation strategies to improve exploration.</w:t>
      </w:r>
      <w:r>
        <w:br/>
        <w:t>- Test tournament or roulette selection to analyze selection pressure effects.</w:t>
      </w:r>
      <w:r>
        <w:br/>
        <w:t>- Explore hybrid GA approaches with local search.</w:t>
      </w:r>
      <w:r>
        <w:br/>
        <w:t>- Evaluate scalability by applying GA to higher-dimensional versions of the functions.</w:t>
      </w:r>
      <w:r>
        <w:br/>
        <w:t>- Compare convergence speed and diversity metrics.</w:t>
      </w:r>
      <w:r>
        <w:br/>
        <w:t>- Investigate parallel implementations for faster optimization.</w:t>
      </w:r>
      <w:r>
        <w:br/>
        <w:t>- Extend analysis to additional benchmark functions for broader insight.</w:t>
      </w:r>
    </w:p>
    <w:p w14:paraId="3692F6DC" w14:textId="3D3141F7" w:rsidR="00970D21" w:rsidRDefault="00970D21" w:rsidP="00970D21">
      <w:pPr>
        <w:pStyle w:val="Heading1"/>
      </w:pPr>
      <w:r>
        <w:t>8</w:t>
      </w:r>
      <w:r>
        <w:t xml:space="preserve">. </w:t>
      </w:r>
      <w:r w:rsidR="00FF1BF2">
        <w:t>Appendix</w:t>
      </w:r>
    </w:p>
    <w:p w14:paraId="1D131851" w14:textId="00989D4B" w:rsidR="00FF1BF2" w:rsidRDefault="00FF1BF2" w:rsidP="00FF1BF2">
      <w:r>
        <w:t xml:space="preserve">- source code: Benchmark </w:t>
      </w:r>
      <w:proofErr w:type="spellStart"/>
      <w:r>
        <w:t>Functions.ipynb</w:t>
      </w:r>
      <w:proofErr w:type="spellEnd"/>
    </w:p>
    <w:p w14:paraId="4545B641" w14:textId="2E15F263" w:rsidR="00FF1BF2" w:rsidRDefault="00FF1BF2" w:rsidP="00FF1BF2">
      <w:r>
        <w:t xml:space="preserve">- </w:t>
      </w:r>
      <w:r w:rsidR="00BE1D5B">
        <w:t>output files: ga_results.csv, schaffer_population_experiment.csv, ackley_population_experiment.csv</w:t>
      </w:r>
    </w:p>
    <w:p w14:paraId="34264A53" w14:textId="605706A1" w:rsidR="007A76ED" w:rsidRDefault="007A76ED" w:rsidP="007A76ED">
      <w:pPr>
        <w:pStyle w:val="Heading1"/>
      </w:pPr>
      <w:r>
        <w:t>9</w:t>
      </w:r>
      <w:r>
        <w:t xml:space="preserve">. </w:t>
      </w:r>
      <w:r>
        <w:t>Sources</w:t>
      </w:r>
    </w:p>
    <w:p w14:paraId="552070C3" w14:textId="7B6E0C5D" w:rsidR="007A76ED" w:rsidRDefault="007A76ED" w:rsidP="007A76ED">
      <w:r>
        <w:t xml:space="preserve">- </w:t>
      </w:r>
      <w:hyperlink r:id="rId20" w:history="1">
        <w:r w:rsidRPr="00E92FFC">
          <w:rPr>
            <w:rStyle w:val="Hyperlink"/>
          </w:rPr>
          <w:t>https://www.sfu.ca/~ssurjano/schaffer2.html</w:t>
        </w:r>
      </w:hyperlink>
    </w:p>
    <w:p w14:paraId="2A7F37C5" w14:textId="043C630A" w:rsidR="008920BE" w:rsidRDefault="007A76ED" w:rsidP="007A76ED">
      <w:r>
        <w:t xml:space="preserve">- </w:t>
      </w:r>
      <w:hyperlink r:id="rId21" w:history="1">
        <w:r w:rsidRPr="00E92FFC">
          <w:rPr>
            <w:rStyle w:val="Hyperlink"/>
          </w:rPr>
          <w:t>https://www.sfu.ca/~ssurjano/ackley.html</w:t>
        </w:r>
      </w:hyperlink>
    </w:p>
    <w:p w14:paraId="54BC7603" w14:textId="77777777" w:rsidR="007A76ED" w:rsidRPr="007A76ED" w:rsidRDefault="007A76ED" w:rsidP="007A76ED"/>
    <w:p w14:paraId="48909CAB" w14:textId="77777777" w:rsidR="00970D21" w:rsidRDefault="00970D21"/>
    <w:sectPr w:rsidR="00970D21" w:rsidSect="00034616">
      <w:head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57BCC" w14:textId="77777777" w:rsidR="00533919" w:rsidRDefault="00533919" w:rsidP="00042217">
      <w:pPr>
        <w:spacing w:after="0" w:line="240" w:lineRule="auto"/>
      </w:pPr>
      <w:r>
        <w:separator/>
      </w:r>
    </w:p>
  </w:endnote>
  <w:endnote w:type="continuationSeparator" w:id="0">
    <w:p w14:paraId="57FDE5FD" w14:textId="77777777" w:rsidR="00533919" w:rsidRDefault="00533919" w:rsidP="00042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3BE1F" w14:textId="77777777" w:rsidR="00533919" w:rsidRDefault="00533919" w:rsidP="00042217">
      <w:pPr>
        <w:spacing w:after="0" w:line="240" w:lineRule="auto"/>
      </w:pPr>
      <w:r>
        <w:separator/>
      </w:r>
    </w:p>
  </w:footnote>
  <w:footnote w:type="continuationSeparator" w:id="0">
    <w:p w14:paraId="485AE3D9" w14:textId="77777777" w:rsidR="00533919" w:rsidRDefault="00533919" w:rsidP="00042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A5A39" w14:textId="7CABF0A9" w:rsidR="00042217" w:rsidRDefault="00042217">
    <w:pPr>
      <w:pStyle w:val="Header"/>
    </w:pPr>
    <w:r>
      <w:t>IELCIU MARA 924</w:t>
    </w:r>
  </w:p>
  <w:p w14:paraId="4440D603" w14:textId="77777777" w:rsidR="00042217" w:rsidRDefault="000422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7089236">
    <w:abstractNumId w:val="8"/>
  </w:num>
  <w:num w:numId="2" w16cid:durableId="426344078">
    <w:abstractNumId w:val="6"/>
  </w:num>
  <w:num w:numId="3" w16cid:durableId="1915166319">
    <w:abstractNumId w:val="5"/>
  </w:num>
  <w:num w:numId="4" w16cid:durableId="997926134">
    <w:abstractNumId w:val="4"/>
  </w:num>
  <w:num w:numId="5" w16cid:durableId="1333800974">
    <w:abstractNumId w:val="7"/>
  </w:num>
  <w:num w:numId="6" w16cid:durableId="1550267584">
    <w:abstractNumId w:val="3"/>
  </w:num>
  <w:num w:numId="7" w16cid:durableId="87969529">
    <w:abstractNumId w:val="2"/>
  </w:num>
  <w:num w:numId="8" w16cid:durableId="1602686167">
    <w:abstractNumId w:val="1"/>
  </w:num>
  <w:num w:numId="9" w16cid:durableId="1982539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217"/>
    <w:rsid w:val="0006063C"/>
    <w:rsid w:val="0015074B"/>
    <w:rsid w:val="00191136"/>
    <w:rsid w:val="0029639D"/>
    <w:rsid w:val="00326F90"/>
    <w:rsid w:val="00520A75"/>
    <w:rsid w:val="00533919"/>
    <w:rsid w:val="007A76ED"/>
    <w:rsid w:val="007D751F"/>
    <w:rsid w:val="008920BE"/>
    <w:rsid w:val="00970D21"/>
    <w:rsid w:val="009D3E25"/>
    <w:rsid w:val="00A64986"/>
    <w:rsid w:val="00AA1D8D"/>
    <w:rsid w:val="00AD2A29"/>
    <w:rsid w:val="00B47730"/>
    <w:rsid w:val="00BA12D9"/>
    <w:rsid w:val="00BE1D5B"/>
    <w:rsid w:val="00C579B0"/>
    <w:rsid w:val="00CB0664"/>
    <w:rsid w:val="00CD470C"/>
    <w:rsid w:val="00DC37E4"/>
    <w:rsid w:val="00FC693F"/>
    <w:rsid w:val="00FF1B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FEE4B"/>
  <w14:defaultImageDpi w14:val="300"/>
  <w15:docId w15:val="{834C3B1E-4812-8744-AA6C-D73E91514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BA12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RO" w:eastAsia="en-GB"/>
    </w:rPr>
  </w:style>
  <w:style w:type="character" w:customStyle="1" w:styleId="HTMLPreformattedChar">
    <w:name w:val="HTML Preformatted Char"/>
    <w:basedOn w:val="DefaultParagraphFont"/>
    <w:link w:val="HTMLPreformatted"/>
    <w:uiPriority w:val="99"/>
    <w:semiHidden/>
    <w:rsid w:val="00BA12D9"/>
    <w:rPr>
      <w:rFonts w:ascii="Courier New" w:eastAsia="Times New Roman" w:hAnsi="Courier New" w:cs="Courier New"/>
      <w:sz w:val="20"/>
      <w:szCs w:val="20"/>
      <w:lang w:val="en-RO" w:eastAsia="en-GB"/>
    </w:rPr>
  </w:style>
  <w:style w:type="character" w:styleId="Hyperlink">
    <w:name w:val="Hyperlink"/>
    <w:basedOn w:val="DefaultParagraphFont"/>
    <w:uiPriority w:val="99"/>
    <w:unhideWhenUsed/>
    <w:rsid w:val="007A76ED"/>
    <w:rPr>
      <w:color w:val="0000FF" w:themeColor="hyperlink"/>
      <w:u w:val="single"/>
    </w:rPr>
  </w:style>
  <w:style w:type="character" w:styleId="UnresolvedMention">
    <w:name w:val="Unresolved Mention"/>
    <w:basedOn w:val="DefaultParagraphFont"/>
    <w:uiPriority w:val="99"/>
    <w:semiHidden/>
    <w:unhideWhenUsed/>
    <w:rsid w:val="007A76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53479">
      <w:bodyDiv w:val="1"/>
      <w:marLeft w:val="0"/>
      <w:marRight w:val="0"/>
      <w:marTop w:val="0"/>
      <w:marBottom w:val="0"/>
      <w:divBdr>
        <w:top w:val="none" w:sz="0" w:space="0" w:color="auto"/>
        <w:left w:val="none" w:sz="0" w:space="0" w:color="auto"/>
        <w:bottom w:val="none" w:sz="0" w:space="0" w:color="auto"/>
        <w:right w:val="none" w:sz="0" w:space="0" w:color="auto"/>
      </w:divBdr>
    </w:div>
    <w:div w:id="147291080">
      <w:bodyDiv w:val="1"/>
      <w:marLeft w:val="0"/>
      <w:marRight w:val="0"/>
      <w:marTop w:val="0"/>
      <w:marBottom w:val="0"/>
      <w:divBdr>
        <w:top w:val="none" w:sz="0" w:space="0" w:color="auto"/>
        <w:left w:val="none" w:sz="0" w:space="0" w:color="auto"/>
        <w:bottom w:val="none" w:sz="0" w:space="0" w:color="auto"/>
        <w:right w:val="none" w:sz="0" w:space="0" w:color="auto"/>
      </w:divBdr>
    </w:div>
    <w:div w:id="1188106188">
      <w:bodyDiv w:val="1"/>
      <w:marLeft w:val="0"/>
      <w:marRight w:val="0"/>
      <w:marTop w:val="0"/>
      <w:marBottom w:val="0"/>
      <w:divBdr>
        <w:top w:val="none" w:sz="0" w:space="0" w:color="auto"/>
        <w:left w:val="none" w:sz="0" w:space="0" w:color="auto"/>
        <w:bottom w:val="none" w:sz="0" w:space="0" w:color="auto"/>
        <w:right w:val="none" w:sz="0" w:space="0" w:color="auto"/>
      </w:divBdr>
    </w:div>
    <w:div w:id="1210993739">
      <w:bodyDiv w:val="1"/>
      <w:marLeft w:val="0"/>
      <w:marRight w:val="0"/>
      <w:marTop w:val="0"/>
      <w:marBottom w:val="0"/>
      <w:divBdr>
        <w:top w:val="none" w:sz="0" w:space="0" w:color="auto"/>
        <w:left w:val="none" w:sz="0" w:space="0" w:color="auto"/>
        <w:bottom w:val="none" w:sz="0" w:space="0" w:color="auto"/>
        <w:right w:val="none" w:sz="0" w:space="0" w:color="auto"/>
      </w:divBdr>
    </w:div>
    <w:div w:id="1867258147">
      <w:bodyDiv w:val="1"/>
      <w:marLeft w:val="0"/>
      <w:marRight w:val="0"/>
      <w:marTop w:val="0"/>
      <w:marBottom w:val="0"/>
      <w:divBdr>
        <w:top w:val="none" w:sz="0" w:space="0" w:color="auto"/>
        <w:left w:val="none" w:sz="0" w:space="0" w:color="auto"/>
        <w:bottom w:val="none" w:sz="0" w:space="0" w:color="auto"/>
        <w:right w:val="none" w:sz="0" w:space="0" w:color="auto"/>
      </w:divBdr>
    </w:div>
    <w:div w:id="1921787460">
      <w:bodyDiv w:val="1"/>
      <w:marLeft w:val="0"/>
      <w:marRight w:val="0"/>
      <w:marTop w:val="0"/>
      <w:marBottom w:val="0"/>
      <w:divBdr>
        <w:top w:val="none" w:sz="0" w:space="0" w:color="auto"/>
        <w:left w:val="none" w:sz="0" w:space="0" w:color="auto"/>
        <w:bottom w:val="none" w:sz="0" w:space="0" w:color="auto"/>
        <w:right w:val="none" w:sz="0" w:space="0" w:color="auto"/>
      </w:divBdr>
    </w:div>
    <w:div w:id="21061519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sfu.ca/~ssurjano/ackley.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sfu.ca/~ssurjano/schaffer2.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822</Words>
  <Characters>4687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MARA IELCIU</cp:lastModifiedBy>
  <cp:revision>10</cp:revision>
  <dcterms:created xsi:type="dcterms:W3CDTF">2025-06-05T11:08:00Z</dcterms:created>
  <dcterms:modified xsi:type="dcterms:W3CDTF">2025-06-05T11:29:00Z</dcterms:modified>
  <cp:category/>
</cp:coreProperties>
</file>