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bienvenida.sh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encasa.sh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capitalde.sh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capitales.sh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params.sh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params2.sh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pnz.sh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foranidado2.sh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foranidado.sh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tablero.sh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tablam.sh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adivina.sh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adivino.sh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4cartas.sh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4cartas.v2.sh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barajar.sh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creaAgenda.sh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dame3.sh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elcase.sh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leerAgenda.sh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leerCSV2.sh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leerCSV.sh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leerTexto2.sh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leerTexto3.sh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leerTexto4.sh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leerTexto.sh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lsplus.sh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repartir.sh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