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color w:val="9900ff"/>
          <w:sz w:val="24"/>
          <w:szCs w:val="24"/>
        </w:rPr>
      </w:pPr>
      <w:r w:rsidDel="00000000" w:rsidR="00000000" w:rsidRPr="00000000">
        <w:rPr>
          <w:rFonts w:ascii="Calibri" w:cs="Calibri" w:eastAsia="Calibri" w:hAnsi="Calibri"/>
          <w:color w:val="9900ff"/>
          <w:sz w:val="24"/>
          <w:szCs w:val="24"/>
          <w:rtl w:val="0"/>
        </w:rPr>
        <w:t xml:space="preserve">+Pourquoi le choix de Llama-3.3-70b-versatile ?</w:t>
      </w:r>
    </w:p>
    <w:p w:rsidR="00000000" w:rsidDel="00000000" w:rsidP="00000000" w:rsidRDefault="00000000" w:rsidRPr="00000000" w14:paraId="00000002">
      <w:pPr>
        <w:widowControl w:val="0"/>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Le choix du modèle Llama-3.3-70b-versatile repose sur un compromis stratégique entre puissance cognitive et efficacité opérationnelle. Avec 70 milliards de paramètres, ce modèle offre une capacité de raisonnement (Reasoning) comparable aux modèles les plus sophistiqués du marché comme GPT-4, ce qui est indispensable pour garantir la précision scientifique et la cohérence pédagogique des exercices générés. En exploitant l'architecture Open Source de Meta via l'infrastructure Groq, nous bénéficions d'une vitesse d'inférence inégalée, permettant une réponse quasi instantanée (Low Latency) que les API classiques ne peuvent atteindre. C’est donc une solution à la fois performante, scalable et parfaitement adaptée à une application éducative exigeante.</w:t>
      </w:r>
    </w:p>
    <w:p w:rsidR="00000000" w:rsidDel="00000000" w:rsidP="00000000" w:rsidRDefault="00000000" w:rsidRPr="00000000" w14:paraId="00000003">
      <w:pPr>
        <w:widowControl w:val="0"/>
        <w:spacing w:line="240" w:lineRule="auto"/>
        <w:jc w:val="both"/>
        <w:rPr>
          <w:rFonts w:ascii="Calibri" w:cs="Calibri" w:eastAsia="Calibri" w:hAnsi="Calibri"/>
          <w:color w:val="9900ff"/>
          <w:sz w:val="20"/>
          <w:szCs w:val="20"/>
        </w:rPr>
      </w:pPr>
      <w:r w:rsidDel="00000000" w:rsidR="00000000" w:rsidRPr="00000000">
        <w:rPr>
          <w:rFonts w:ascii="Calibri" w:cs="Calibri" w:eastAsia="Calibri" w:hAnsi="Calibri"/>
          <w:color w:val="9900ff"/>
          <w:sz w:val="20"/>
          <w:szCs w:val="20"/>
          <w:rtl w:val="0"/>
        </w:rPr>
        <w:t xml:space="preserve">+Tableau Comparatif des Modèles LLM :</w:t>
      </w:r>
    </w:p>
    <w:p w:rsidR="00000000" w:rsidDel="00000000" w:rsidP="00000000" w:rsidRDefault="00000000" w:rsidRPr="00000000" w14:paraId="00000004">
      <w:pPr>
        <w:widowControl w:val="0"/>
        <w:spacing w:line="240" w:lineRule="auto"/>
        <w:jc w:val="both"/>
        <w:rPr>
          <w:rFonts w:ascii="Calibri" w:cs="Calibri" w:eastAsia="Calibri" w:hAnsi="Calibri"/>
        </w:rPr>
      </w:pPr>
      <w:r w:rsidDel="00000000" w:rsidR="00000000" w:rsidRPr="00000000">
        <w:rPr>
          <w:rtl w:val="0"/>
        </w:rPr>
      </w:r>
    </w:p>
    <w:tbl>
      <w:tblPr>
        <w:tblStyle w:val="Table1"/>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7999999999997"/>
        <w:gridCol w:w="1805.7999999999997"/>
        <w:gridCol w:w="1805.7999999999997"/>
        <w:gridCol w:w="1805.7999999999997"/>
        <w:gridCol w:w="1805.7999999999997"/>
        <w:tblGridChange w:id="0">
          <w:tblGrid>
            <w:gridCol w:w="1805.7999999999997"/>
            <w:gridCol w:w="1805.7999999999997"/>
            <w:gridCol w:w="1805.7999999999997"/>
            <w:gridCol w:w="1805.7999999999997"/>
            <w:gridCol w:w="1805.799999999999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ff"/>
              </w:rPr>
            </w:pPr>
            <w:r w:rsidDel="00000000" w:rsidR="00000000" w:rsidRPr="00000000">
              <w:rPr>
                <w:rFonts w:ascii="Calibri" w:cs="Calibri" w:eastAsia="Calibri" w:hAnsi="Calibri"/>
                <w:color w:val="0000ff"/>
                <w:rtl w:val="0"/>
              </w:rPr>
              <w:t xml:space="preserve">Critères de comparaison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ff"/>
              </w:rPr>
            </w:pPr>
            <w:r w:rsidDel="00000000" w:rsidR="00000000" w:rsidRPr="00000000">
              <w:rPr>
                <w:rFonts w:ascii="Calibri" w:cs="Calibri" w:eastAsia="Calibri" w:hAnsi="Calibri"/>
                <w:color w:val="0000ff"/>
                <w:rtl w:val="0"/>
              </w:rPr>
              <w:t xml:space="preserve">Llama-3.3-70b (Mon choix)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ff"/>
              </w:rPr>
            </w:pPr>
            <w:r w:rsidDel="00000000" w:rsidR="00000000" w:rsidRPr="00000000">
              <w:rPr>
                <w:rFonts w:ascii="Calibri" w:cs="Calibri" w:eastAsia="Calibri" w:hAnsi="Calibri"/>
                <w:color w:val="0000ff"/>
                <w:rtl w:val="0"/>
              </w:rPr>
              <w:t xml:space="preserve">Llama-3.1-8b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ff"/>
              </w:rPr>
            </w:pPr>
            <w:r w:rsidDel="00000000" w:rsidR="00000000" w:rsidRPr="00000000">
              <w:rPr>
                <w:rFonts w:ascii="Calibri" w:cs="Calibri" w:eastAsia="Calibri" w:hAnsi="Calibri"/>
                <w:color w:val="0000ff"/>
                <w:rtl w:val="0"/>
              </w:rPr>
              <w:t xml:space="preserve">GPT-4o (OpenAI)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ff"/>
              </w:rPr>
            </w:pPr>
            <w:r w:rsidDel="00000000" w:rsidR="00000000" w:rsidRPr="00000000">
              <w:rPr>
                <w:rFonts w:ascii="Calibri" w:cs="Calibri" w:eastAsia="Calibri" w:hAnsi="Calibri"/>
                <w:color w:val="0000ff"/>
                <w:rtl w:val="0"/>
              </w:rPr>
              <w:t xml:space="preserve">Claude 3.5 Sonnet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ff"/>
              </w:rPr>
            </w:pPr>
            <w:r w:rsidDel="00000000" w:rsidR="00000000" w:rsidRPr="00000000">
              <w:rPr>
                <w:rFonts w:ascii="Calibri" w:cs="Calibri" w:eastAsia="Calibri" w:hAnsi="Calibri"/>
                <w:color w:val="0000ff"/>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70B Parameters (Dense)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8B Parameters (Light)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Propriétaire (Fermé)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Propriétaire (Fermé)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ff"/>
              </w:rPr>
            </w:pPr>
            <w:r w:rsidDel="00000000" w:rsidR="00000000" w:rsidRPr="00000000">
              <w:rPr>
                <w:rFonts w:ascii="Calibri" w:cs="Calibri" w:eastAsia="Calibri" w:hAnsi="Calibri"/>
                <w:color w:val="0000ff"/>
                <w:rtl w:val="0"/>
              </w:rPr>
              <w:t xml:space="preserve">Raisonnement Académique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Excellence (Maths/Code)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Moyen (Risque d'hallucination)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Exceptionnel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Très Élevé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ff"/>
              </w:rPr>
            </w:pPr>
            <w:r w:rsidDel="00000000" w:rsidR="00000000" w:rsidRPr="00000000">
              <w:rPr>
                <w:rFonts w:ascii="Calibri" w:cs="Calibri" w:eastAsia="Calibri" w:hAnsi="Calibri"/>
                <w:color w:val="0000ff"/>
                <w:rtl w:val="0"/>
              </w:rPr>
              <w:t xml:space="preserve">Vitesse (Inférence)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Ultra-Rapide (via Groq)</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Instantanée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Modérée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Modérée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ff"/>
              </w:rPr>
            </w:pPr>
            <w:r w:rsidDel="00000000" w:rsidR="00000000" w:rsidRPr="00000000">
              <w:rPr>
                <w:rFonts w:ascii="Calibri" w:cs="Calibri" w:eastAsia="Calibri" w:hAnsi="Calibri"/>
                <w:color w:val="0000ff"/>
                <w:rtl w:val="0"/>
              </w:rPr>
              <w:t xml:space="preserve">Fenêtre de Contexte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128K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128K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128K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200K Tokens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ff"/>
              </w:rPr>
            </w:pPr>
            <w:r w:rsidDel="00000000" w:rsidR="00000000" w:rsidRPr="00000000">
              <w:rPr>
                <w:rFonts w:ascii="Calibri" w:cs="Calibri" w:eastAsia="Calibri" w:hAnsi="Calibri"/>
                <w:color w:val="0000ff"/>
                <w:rtl w:val="0"/>
              </w:rPr>
              <w:t xml:space="preserve">Accessibilité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Open Source (Libre)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Open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Payant (Coût par 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Payant (Coût par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0000ff"/>
              </w:rPr>
            </w:pPr>
            <w:r w:rsidDel="00000000" w:rsidR="00000000" w:rsidRPr="00000000">
              <w:rPr>
                <w:rFonts w:ascii="Calibri" w:cs="Calibri" w:eastAsia="Calibri" w:hAnsi="Calibri"/>
                <w:color w:val="0000ff"/>
                <w:rtl w:val="0"/>
              </w:rPr>
              <w:t xml:space="preserve">Cas d'usage idéal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Complexité &amp; Rapidité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Chatbots basiques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Recherche avancée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Rédaction créative</w:t>
            </w:r>
          </w:p>
        </w:tc>
      </w:tr>
    </w:tbl>
    <w:p w:rsidR="00000000" w:rsidDel="00000000" w:rsidP="00000000" w:rsidRDefault="00000000" w:rsidRPr="00000000" w14:paraId="00000028">
      <w:pPr>
        <w:widowControl w:val="0"/>
        <w:spacing w:line="240" w:lineRule="auto"/>
        <w:jc w:val="both"/>
        <w:rPr>
          <w:rFonts w:ascii="Calibri" w:cs="Calibri" w:eastAsia="Calibri" w:hAnsi="Calibri"/>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CzyuFlKdVuIt4yUg3rqcaQiUiQ==">CgMxLjA4AHIhMTdHVTRwc3hua0tHelFpNlZ2anV0d2g0S0FJV1RkQmpi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