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0E721">
      <w:pPr>
        <w:rPr>
          <w:rFonts w:hint="default"/>
          <w:sz w:val="24"/>
          <w:szCs w:val="32"/>
          <w:lang w:val="fr-FR"/>
        </w:rPr>
      </w:pPr>
    </w:p>
    <w:p w14:paraId="3D83C7AE">
      <w:pPr>
        <w:rPr>
          <w:rFonts w:hint="default"/>
          <w:color w:val="7030A0"/>
          <w:sz w:val="48"/>
          <w:szCs w:val="56"/>
          <w:lang w:val="fr-FR"/>
        </w:rPr>
      </w:pPr>
      <w:r>
        <w:rPr>
          <w:rFonts w:hint="default"/>
          <w:color w:val="7030A0"/>
          <w:sz w:val="48"/>
          <w:szCs w:val="56"/>
          <w:lang w:val="fr-FR"/>
        </w:rPr>
        <w:t>un type de chatbot</w:t>
      </w:r>
    </w:p>
    <w:p w14:paraId="25116E94">
      <w:pPr>
        <w:keepNext w:val="0"/>
        <w:keepLines w:val="0"/>
        <w:widowControl/>
        <w:suppressLineNumbers w:val="0"/>
        <w:spacing w:before="0" w:beforeAutospacing="0" w:after="0" w:afterAutospacing="0" w:line="273" w:lineRule="auto"/>
        <w:ind w:left="0" w:right="0"/>
        <w:jc w:val="left"/>
        <w:rPr>
          <w:rFonts w:hint="default" w:ascii="Calibri" w:hAnsi="Calibri" w:cs="Calibri"/>
          <w:color w:val="0000FF"/>
          <w:sz w:val="40"/>
          <w:szCs w:val="40"/>
        </w:rPr>
      </w:pPr>
      <w:r>
        <w:rPr>
          <w:rFonts w:hint="default" w:ascii="Calibri" w:hAnsi="Calibri" w:cs="Calibri" w:eastAsiaTheme="minorEastAsia"/>
          <w:color w:val="0000FF"/>
          <w:kern w:val="0"/>
          <w:sz w:val="40"/>
          <w:szCs w:val="40"/>
          <w:lang w:val="en-US" w:eastAsia="zh-CN" w:bidi="ar"/>
        </w:rPr>
        <w:t>Chatbots spécialisés :</w:t>
      </w:r>
      <w:bookmarkStart w:id="0" w:name="_GoBack"/>
      <w:bookmarkEnd w:id="0"/>
    </w:p>
    <w:p w14:paraId="0FC6D387">
      <w:pPr>
        <w:keepNext w:val="0"/>
        <w:keepLines w:val="0"/>
        <w:widowControl/>
        <w:suppressLineNumbers w:val="0"/>
        <w:spacing w:before="0" w:beforeAutospacing="0" w:after="0" w:afterAutospacing="0" w:line="273" w:lineRule="auto"/>
        <w:ind w:left="0" w:right="0"/>
        <w:jc w:val="left"/>
        <w:rPr>
          <w:rFonts w:hint="default" w:ascii="Calibri" w:hAnsi="Calibri" w:cs="Calibri"/>
          <w:b w:val="0"/>
          <w:bCs w:val="0"/>
          <w:sz w:val="22"/>
          <w:szCs w:val="22"/>
        </w:rPr>
      </w:pPr>
      <w:r>
        <w:rPr>
          <w:rFonts w:hint="default" w:ascii="Calibri" w:hAnsi="Calibri" w:cs="Calibri" w:eastAsiaTheme="minorEastAsia"/>
          <w:b w:val="0"/>
          <w:bCs w:val="0"/>
          <w:kern w:val="0"/>
          <w:sz w:val="22"/>
          <w:szCs w:val="22"/>
          <w:lang w:val="en-US" w:eastAsia="zh-CN" w:bidi="ar"/>
        </w:rPr>
        <w:t xml:space="preserve">Certains chatbots sont conçus pour des applications spécifiques, comme la réservation de vols, la recherche d’hôtels, la gestion des réseaux sociaux, la formation en ligne, ou bien encore la santé. On peut aussi retrouver dans cette catégorie- là les chatbots transactionnels, qui sont utilisés pour effectuer des transactions en ligne telles que les commandes de produits, les prises de rendez-vous ou bien encore le traitement des paiements. Les chatbot marketing sont quant à eux utilisés dans le domaine du marketing pour interagir avec les clients, recueillir des informations sur leurs préférences, promouvoir des produits et des offres spéciales, et augmenter l’engagement de la clientèle. </w:t>
      </w:r>
    </w:p>
    <w:p w14:paraId="70097C1F">
      <w:pPr>
        <w:rPr>
          <w:rFonts w:hint="default"/>
          <w:sz w:val="24"/>
          <w:szCs w:val="32"/>
          <w:lang w:val="fr-FR"/>
        </w:rPr>
      </w:pPr>
    </w:p>
    <w:p w14:paraId="08C643CD">
      <w:pPr>
        <w:rPr>
          <w:rFonts w:hint="default"/>
          <w:sz w:val="24"/>
          <w:szCs w:val="32"/>
          <w:lang w:val="fr-FR"/>
        </w:rPr>
      </w:pPr>
    </w:p>
    <w:p w14:paraId="4AB61B9F">
      <w:pPr>
        <w:rPr>
          <w:rFonts w:hint="default"/>
          <w:sz w:val="24"/>
          <w:szCs w:val="32"/>
          <w:lang w:val="fr-FR"/>
        </w:rPr>
      </w:pPr>
    </w:p>
    <w:p w14:paraId="78D819BC">
      <w:pPr>
        <w:rPr>
          <w:rFonts w:hint="default"/>
          <w:sz w:val="24"/>
          <w:szCs w:val="32"/>
          <w:lang w:val="fr-FR"/>
        </w:rPr>
      </w:pPr>
    </w:p>
    <w:p w14:paraId="683184A6">
      <w:pPr>
        <w:rPr>
          <w:rFonts w:hint="default"/>
          <w:sz w:val="24"/>
          <w:szCs w:val="32"/>
          <w:lang w:val="fr-FR"/>
        </w:rPr>
      </w:pPr>
      <w:r>
        <w:rPr>
          <w:rFonts w:hint="default"/>
          <w:sz w:val="24"/>
          <w:szCs w:val="32"/>
          <w:lang w:val="fr-FR"/>
        </w:rPr>
        <w:t xml:space="preserve"> </w:t>
      </w:r>
    </w:p>
    <w:p w14:paraId="62C5D60E">
      <w:pPr>
        <w:rPr>
          <w:rFonts w:hint="default"/>
          <w:sz w:val="24"/>
          <w:szCs w:val="32"/>
          <w:lang w:val="fr-FR"/>
        </w:rPr>
      </w:pPr>
    </w:p>
    <w:p w14:paraId="3DE4AF7F">
      <w:pPr>
        <w:rPr>
          <w:rFonts w:hint="default"/>
          <w:color w:val="7030A0"/>
          <w:sz w:val="44"/>
          <w:szCs w:val="52"/>
          <w:lang w:val="fr-FR"/>
        </w:rPr>
      </w:pPr>
      <w:r>
        <w:rPr>
          <w:rFonts w:hint="default"/>
          <w:color w:val="7030A0"/>
          <w:sz w:val="44"/>
          <w:szCs w:val="52"/>
          <w:lang w:val="fr-FR"/>
        </w:rPr>
        <w:t>Définition de l’UDE</w:t>
      </w:r>
    </w:p>
    <w:p w14:paraId="69879BEA">
      <w:pPr>
        <w:rPr>
          <w:rFonts w:hint="default"/>
          <w:sz w:val="36"/>
          <w:szCs w:val="44"/>
          <w:lang w:val="fr-FR"/>
        </w:rPr>
      </w:pPr>
      <w:r>
        <w:rPr>
          <w:rFonts w:hint="default"/>
          <w:sz w:val="36"/>
          <w:szCs w:val="44"/>
          <w:lang w:val="fr-FR"/>
        </w:rPr>
        <w:t>UDE (Unité de Donnée Élémentaire) :</w:t>
      </w:r>
    </w:p>
    <w:p w14:paraId="05D36E76">
      <w:pPr>
        <w:rPr>
          <w:rFonts w:hint="default"/>
          <w:sz w:val="24"/>
          <w:szCs w:val="32"/>
          <w:lang w:val="fr-FR"/>
        </w:rPr>
      </w:pPr>
      <w:r>
        <w:rPr>
          <w:rFonts w:hint="default"/>
          <w:sz w:val="24"/>
          <w:szCs w:val="32"/>
          <w:lang w:val="fr-FR"/>
        </w:rPr>
        <w:t>Une UDE est la plus petite unité d’information identifiable et manipulable dans un système d’information.</w:t>
      </w:r>
    </w:p>
    <w:p w14:paraId="1FDC701D">
      <w:pPr>
        <w:rPr>
          <w:rFonts w:hint="default"/>
          <w:sz w:val="24"/>
          <w:szCs w:val="32"/>
          <w:lang w:val="fr-FR"/>
        </w:rPr>
      </w:pPr>
      <w:r>
        <w:rPr>
          <w:rFonts w:hint="default"/>
          <w:sz w:val="24"/>
          <w:szCs w:val="32"/>
          <w:lang w:val="fr-FR"/>
        </w:rPr>
        <w:t>Elle correspond à une donnée simple, indivisible du point de vue fonctionnel, comme un nom, une date, un identifiant ou un montant.</w:t>
      </w:r>
    </w:p>
    <w:p w14:paraId="5A923F00">
      <w:pPr>
        <w:rPr>
          <w:rFonts w:hint="default"/>
          <w:sz w:val="24"/>
          <w:szCs w:val="32"/>
          <w:lang w:val="fr-FR"/>
        </w:rPr>
      </w:pPr>
      <w:r>
        <w:rPr>
          <w:rFonts w:hint="default"/>
          <w:sz w:val="24"/>
          <w:szCs w:val="32"/>
          <w:lang w:val="fr-FR"/>
        </w:rPr>
        <w:t>Une UDE représente donc un élément de base utilisé pour stocker, traiter ou échanger des informations dans une application informatique.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123E2F"/>
    <w:rsid w:val="04217CD3"/>
    <w:rsid w:val="0C9C64B3"/>
    <w:rsid w:val="6B3D3C7A"/>
    <w:rsid w:val="74123E2F"/>
    <w:rsid w:val="745C6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377</Words>
  <Characters>2039</Characters>
  <Lines>0</Lines>
  <Paragraphs>0</Paragraphs>
  <TotalTime>1332</TotalTime>
  <ScaleCrop>false</ScaleCrop>
  <LinksUpToDate>false</LinksUpToDate>
  <CharactersWithSpaces>2412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2026-03-03T18:29:00Z</dcterms:created>
  <dc:creator>Khalil Achouri</dc:creator>
  <cp:lastModifiedBy>USER</cp:lastModifiedBy>
  <dcterms:modified xsi:type="dcterms:W3CDTF">2026-05-05T16:33:40Z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4AE0560A7401432D9046C5739D073EF5_11</vt:lpwstr>
  </property>
  <property fmtid="{D5CDD505-2E9C-101B-9397-08002B2CF9AE}" pid="4" name="KSOTemplateDocerSaveRecord">
    <vt:lpwstr>eyJoZGlkIjoiOTBlMGIxMjcyOTBlOTJmY2JhY2I1MzkzZDhkOGJkNGEiLCJ1c2VySWQiOiIxOTM5Njc3MTczODc4NCJ9</vt:lpwstr>
  </property>
</Properties>
</file>