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3196" w14:textId="5FA7819C" w:rsidR="00070F5C" w:rsidRPr="001E6D9C" w:rsidRDefault="00070F5C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1E6D9C">
        <w:rPr>
          <w:rFonts w:ascii="Times New Roman" w:eastAsia="Times New Roman" w:hAnsi="Times New Roman" w:cs="Times New Roman"/>
          <w:lang w:val="es-MX" w:eastAsia="es-MX"/>
        </w:rPr>
        <w:t>.</w:t>
      </w:r>
      <w:r w:rsidRPr="001E6D9C">
        <w:rPr>
          <w:rFonts w:ascii="Apple Color Emoji" w:eastAsia="Times New Roman" w:hAnsi="Apple Color Emoji" w:cs="Apple Color Emoji"/>
          <w:b/>
          <w:bCs/>
          <w:kern w:val="36"/>
          <w:lang w:val="es-MX" w:eastAsia="es-MX"/>
        </w:rPr>
        <w:t>🧱</w:t>
      </w:r>
      <w:r w:rsidRPr="001E6D9C">
        <w:rPr>
          <w:rFonts w:ascii="Times New Roman" w:eastAsia="Times New Roman" w:hAnsi="Times New Roman" w:cs="Times New Roman"/>
          <w:b/>
          <w:bCs/>
          <w:kern w:val="36"/>
          <w:lang w:val="es-MX" w:eastAsia="es-MX"/>
        </w:rPr>
        <w:t xml:space="preserve"> LLC </w:t>
      </w:r>
    </w:p>
    <w:p w14:paraId="244A37F6" w14:textId="77777777" w:rsidR="00070F5C" w:rsidRPr="001E6D9C" w:rsidRDefault="00070F5C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1E6D9C">
        <w:rPr>
          <w:rFonts w:ascii="Times New Roman" w:eastAsia="Times New Roman" w:hAnsi="Times New Roman" w:cs="Times New Roman"/>
          <w:b/>
          <w:bCs/>
          <w:lang w:val="es-MX" w:eastAsia="es-MX"/>
        </w:rPr>
        <w:t>1. Introducción</w:t>
      </w:r>
    </w:p>
    <w:p w14:paraId="60D66FD6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¿Qué es una LLC?</w:t>
      </w:r>
    </w:p>
    <w:p w14:paraId="1D8D3E49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Limited Liability Company (LLC)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es una estructura de negocio de origen estadounidense que combina la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protección de activos propia de una corporación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con la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flexibilidad operativa y administrativa de una sociedad</w:t>
      </w:r>
      <w:r w:rsidRPr="00DA5DA1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4E9B2C5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Esta figura permite separar con claridad el patrimonio personal de los socios de las obligaciones del negocio, al mismo tiempo que ofrece una gestión ágil, adaptable y eficiente, especialmente adecuada para proyectos contemporáneos y de alcance internacional.</w:t>
      </w:r>
    </w:p>
    <w:p w14:paraId="3200094D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¿Por qué es útil para proyectos internacionales?</w:t>
      </w:r>
    </w:p>
    <w:p w14:paraId="46719BB3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Una LLC facilita la inserción en el mercado global al otorgar acceso al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ecosistema financiero de Estados Unidos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lo que permite facturar en dólares y operar con clientes, proveedores y plataformas internacionales de primer nivel.</w:t>
      </w:r>
    </w:p>
    <w:p w14:paraId="0F6EFBDF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Su diseño resulta especialmente funcional para la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economía digital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ya que permite administrar consultorías, propiedad intelectual y servicios profesionales de forma remota, sin requerir una presencia física en Estados Unidos, siempre que la operación se estructure conforme a la normativa aplicable.</w:t>
      </w:r>
    </w:p>
    <w:p w14:paraId="2FC14552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¿Qué problema resuelve?</w:t>
      </w:r>
    </w:p>
    <w:p w14:paraId="248D342E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Para profesionales y emprendedores en México, una LLC representa una solución práctica para superar las barreras de acceso al mercado internacional, al centralizar las operaciones en una entidad formal que permite:</w:t>
      </w:r>
    </w:p>
    <w:p w14:paraId="581796EF" w14:textId="77777777" w:rsidR="00DA5DA1" w:rsidRPr="00DA5DA1" w:rsidRDefault="00DA5DA1" w:rsidP="00CE63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Recibir pagos internacionales de manera más eficiente.</w:t>
      </w:r>
    </w:p>
    <w:p w14:paraId="1C0640F1" w14:textId="77777777" w:rsidR="00DA5DA1" w:rsidRPr="00DA5DA1" w:rsidRDefault="00DA5DA1" w:rsidP="00CE63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Proteger el patrimonio personal frente a los riesgos inherentes a la actividad empresarial.</w:t>
      </w:r>
    </w:p>
    <w:p w14:paraId="36F62987" w14:textId="77777777" w:rsidR="00DA5DA1" w:rsidRPr="00DA5DA1" w:rsidRDefault="00DA5DA1" w:rsidP="00CE63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Establecer reglas claras de colaboración, participación y toma de decisiones entre socios.</w:t>
      </w:r>
    </w:p>
    <w:p w14:paraId="1CA400ED" w14:textId="77777777" w:rsidR="00DA5DA1" w:rsidRPr="00DA5DA1" w:rsidRDefault="00DA5DA1" w:rsidP="00CE63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lastRenderedPageBreak/>
        <w:t>Acceder a plataformas financieras y comerciales que requieren una entidad legal estadounidense.</w:t>
      </w:r>
    </w:p>
    <w:p w14:paraId="5AC4589E" w14:textId="77777777" w:rsidR="00DA5DA1" w:rsidRPr="00DA5DA1" w:rsidRDefault="00DA5DA1" w:rsidP="00CE63E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Reducir la incertidumbre operativa mediante una estructura jurídica reconocida y funcional para el desarrollo del proyecto.</w:t>
      </w:r>
    </w:p>
    <w:p w14:paraId="366D19BC" w14:textId="77777777" w:rsidR="00070F5C" w:rsidRPr="001E6D9C" w:rsidRDefault="00070F5C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1E6D9C">
        <w:rPr>
          <w:rFonts w:ascii="Times New Roman" w:eastAsia="Times New Roman" w:hAnsi="Times New Roman" w:cs="Times New Roman"/>
          <w:b/>
          <w:bCs/>
          <w:lang w:val="es-MX" w:eastAsia="es-MX"/>
        </w:rPr>
        <w:t>2. Objetivo del LLC</w:t>
      </w:r>
    </w:p>
    <w:p w14:paraId="2FC8F65C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Propósito comercial</w:t>
      </w:r>
    </w:p>
    <w:p w14:paraId="4B9FEED4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El propósito fundamental de la LLC es constituirse como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plataforma de negocios multifacética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orientada a concebir, desarrollar y ejecutar proyectos dentro de la economía global del conocimiento.</w:t>
      </w:r>
    </w:p>
    <w:p w14:paraId="519A18D3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 entidad funcionará como el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eje central de las operaciones comerciales, financieras y contractuales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de los socios, abarcando tanto la prestación de servicios de alta especialización como la creación, desarrollo y comercialización de productos culturales, educativos y digitales.</w:t>
      </w:r>
    </w:p>
    <w:p w14:paraId="1FB7406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Su misión es operar con un alto grado de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flexibilidad estratégica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permitiendo la exploración, desarrollo y articulación simultánea de diversas líneas de negocio de manera coherente y sinérgica.</w:t>
      </w:r>
    </w:p>
    <w:p w14:paraId="542D8807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Actividades permitidas</w:t>
      </w:r>
    </w:p>
    <w:p w14:paraId="71C8569F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Para el cumplimiento de su propósito, la LLC podrá realizar cualquier actividad comercial lícita, con un enfoque estratégico —no limitativo— en las siguientes áreas:</w:t>
      </w:r>
    </w:p>
    <w:p w14:paraId="2DB0090D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Consultoría y servicios profesionales: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Prestación de servicios de consultoría estratégica, tecnológica, creativa y de gestión para clientes a nivel nacional e internacional.</w:t>
      </w:r>
    </w:p>
    <w:p w14:paraId="5557F1CB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Actividad editorial: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Edición, producción, publicación y distribución de contenidos escritos, digitales y multimedia, operando como una casa editorial contemporánea.</w:t>
      </w:r>
    </w:p>
    <w:p w14:paraId="29E3C9D2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Iniciativas educativas: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Diseño, desarrollo e impartición de cursos, talleres, certificaciones y programas de formación, tanto en modalidad presencial como en formatos digitales y en línea.</w:t>
      </w:r>
    </w:p>
    <w:p w14:paraId="22C2454C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Organización de eventos: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Planeación, producción y ejecución de eventos, incluyendo conferencias, seminarios, congresos, talleres y eventos corporativos de alcance nacional e internacional.</w:t>
      </w:r>
    </w:p>
    <w:p w14:paraId="11E93D71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Desarrollo y monetización de propiedad intelectual: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Creación, licenciamiento y comercialización de software, marcas, derechos de autor, patentes y cualquier otra forma de propiedad intelectual.</w:t>
      </w:r>
    </w:p>
    <w:p w14:paraId="3BE6E0CF" w14:textId="77777777" w:rsidR="00DA5DA1" w:rsidRPr="00DA5DA1" w:rsidRDefault="00DA5DA1" w:rsidP="00CE63E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Producción de contenido digital: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Desarrollo y distribución de productos digitales, plataformas, aplicaciones y contenidos dirigidos a diversas audiencias y mercados.</w:t>
      </w:r>
    </w:p>
    <w:p w14:paraId="234B26FD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Uso estratégico para proyectos actuales y futuros</w:t>
      </w:r>
    </w:p>
    <w:p w14:paraId="15237DD2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 LLC operará como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plataforma dinámica y escalable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diseñada para albergar tanto los proyectos actualmente en desarrollo como las iniciativas futuras que emanen de la visión estratégica de los socios. Su estructura permitirá:</w:t>
      </w:r>
    </w:p>
    <w:p w14:paraId="0D9EA6D3" w14:textId="77777777" w:rsidR="00DA5DA1" w:rsidRPr="00DA5DA1" w:rsidRDefault="00DA5DA1" w:rsidP="00CE63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Unificar, incubar y operar diversas unidades de negocio bajo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misma estructura legal y financiera</w:t>
      </w:r>
      <w:r w:rsidRPr="00DA5DA1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1A72B5B6" w14:textId="77777777" w:rsidR="00DA5DA1" w:rsidRPr="00DA5DA1" w:rsidRDefault="00DA5DA1" w:rsidP="00CE63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Construir y gestionar un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ecosistema de marcas, productos y servicios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con interrelaciones estratégicas.</w:t>
      </w:r>
    </w:p>
    <w:p w14:paraId="3DB1BE6A" w14:textId="77777777" w:rsidR="00DA5DA1" w:rsidRPr="00DA5DA1" w:rsidRDefault="00DA5DA1" w:rsidP="00CE63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Proveer un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marco jurídico claro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para la colaboración entre socios y con terceros, incluyendo autores, instructores, ponentes, clientes y aliados estratégicos.</w:t>
      </w:r>
    </w:p>
    <w:p w14:paraId="66E2C44B" w14:textId="77777777" w:rsidR="00DA5DA1" w:rsidRPr="00DA5DA1" w:rsidRDefault="00DA5DA1" w:rsidP="00CE63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Facilitar la expansión hacia nuevos mercados y sectores sin requerir la creación inmediata de nuevas entidades jurídicas.</w:t>
      </w:r>
    </w:p>
    <w:p w14:paraId="24915EA5" w14:textId="77777777" w:rsidR="00DA5DA1" w:rsidRPr="00DA5DA1" w:rsidRDefault="00DA5DA1" w:rsidP="00CE63E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Mantener una estructura flexible que permita, en su momento, la incorporación ordenada de nuevos socios, inversionistas o colaboradores estratégicos.</w:t>
      </w:r>
    </w:p>
    <w:p w14:paraId="36FD36D3" w14:textId="6E3D44F2" w:rsidR="00070F5C" w:rsidRPr="001E6D9C" w:rsidRDefault="00070F5C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1E6D9C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3. Ventajas del LLC para </w:t>
      </w:r>
      <w:r w:rsidR="00F83D25" w:rsidRPr="001E6D9C">
        <w:rPr>
          <w:rFonts w:ascii="Times New Roman" w:eastAsia="Times New Roman" w:hAnsi="Times New Roman" w:cs="Times New Roman"/>
          <w:b/>
          <w:bCs/>
          <w:lang w:val="es-MX" w:eastAsia="es-MX"/>
        </w:rPr>
        <w:t>los</w:t>
      </w:r>
      <w:r w:rsidRPr="001E6D9C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socios</w:t>
      </w:r>
    </w:p>
    <w:p w14:paraId="6A356410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Flexibilidad</w:t>
      </w:r>
    </w:p>
    <w:p w14:paraId="1D4CADCE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 estructura de una LLC ofrece un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alto grado de flexibilidad operativa y administrativa</w:t>
      </w:r>
      <w:r w:rsidRPr="00DA5DA1">
        <w:rPr>
          <w:rFonts w:ascii="Times New Roman" w:eastAsia="Times New Roman" w:hAnsi="Times New Roman" w:cs="Times New Roman"/>
          <w:lang w:val="es-MX" w:eastAsia="es-MX"/>
        </w:rPr>
        <w:t>. Permite adaptar la organización interna conforme a las necesidades del proyecto, definir con libertad los roles y responsabilidades de los socios y ajustar la estructura a medida que evolucionan las líneas de negocio.</w:t>
      </w:r>
    </w:p>
    <w:p w14:paraId="21B47235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lastRenderedPageBreak/>
        <w:t xml:space="preserve">No exige juntas formales, consejos directivos ni procesos corporativos rígidos, lo que favorece una gestión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ágil, eficiente y orientada a resultados</w:t>
      </w:r>
      <w:r w:rsidRPr="00DA5DA1">
        <w:rPr>
          <w:rFonts w:ascii="Times New Roman" w:eastAsia="Times New Roman" w:hAnsi="Times New Roman" w:cs="Times New Roman"/>
          <w:lang w:val="es-MX" w:eastAsia="es-MX"/>
        </w:rPr>
        <w:t>. Esta flexibilidad también facilita la incorporación futura de nuevos socios, colaboradores o inversionistas, sin necesidad de reconfigurar la entidad desde su base.</w:t>
      </w:r>
    </w:p>
    <w:p w14:paraId="228E21D7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Protección legal</w:t>
      </w:r>
    </w:p>
    <w:p w14:paraId="41B4ECA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 LLC establece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separación clara entre el patrimonio personal de los socios y las obligaciones del negocio</w:t>
      </w:r>
      <w:r w:rsidRPr="00DA5DA1">
        <w:rPr>
          <w:rFonts w:ascii="Times New Roman" w:eastAsia="Times New Roman" w:hAnsi="Times New Roman" w:cs="Times New Roman"/>
          <w:lang w:val="es-MX" w:eastAsia="es-MX"/>
        </w:rPr>
        <w:t>. En caso de contingencias legales, contractuales o financieras, la responsabilidad de los socios se limita, en principio, a los activos de la empresa.</w:t>
      </w:r>
    </w:p>
    <w:p w14:paraId="54E6A6D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Esta protección patrimonial constituye una de las razones centrales por las que la LLC es ampliamente utilizada en proyectos creativos, tecnológicos, educativos y de consultoría que operan en distintos mercados y jurisdicciones.</w:t>
      </w:r>
    </w:p>
    <w:p w14:paraId="2F9A80F6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Beneficios fiscales</w:t>
      </w:r>
    </w:p>
    <w:p w14:paraId="55521975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Las LLC cuentan con un esquema fiscal favorable derivado de su naturaleza como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“entidad de paso” (pass-through entity)</w:t>
      </w:r>
      <w:r w:rsidRPr="00DA5DA1">
        <w:rPr>
          <w:rFonts w:ascii="Times New Roman" w:eastAsia="Times New Roman" w:hAnsi="Times New Roman" w:cs="Times New Roman"/>
          <w:lang w:val="es-MX" w:eastAsia="es-MX"/>
        </w:rPr>
        <w:t>. Bajo este modelo, las utilidades se atribuyen directamente a los socios, sin que la entidad esté sujeta, por defecto, a impuestos corporativos en Estados Unidos, lo que evita la doble tributación.</w:t>
      </w:r>
    </w:p>
    <w:p w14:paraId="49A79145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Para socios que operan desde México y no generan ingresos de fuente estadounidense, esta estructura puede permitir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administración fiscal más eficiente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siempre en cumplimiento de las obligaciones fiscales correspondientes en México. En conjunto, el modelo facilita un manejo fiscal claro, ordenado y transparente.</w:t>
      </w:r>
    </w:p>
    <w:p w14:paraId="3C7CCFE5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Operación desde México sin complicaciones</w:t>
      </w:r>
    </w:p>
    <w:p w14:paraId="1B405724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Una LLC puede ser administrada íntegramente desde México, sin requerir residencia, presencia física ni infraestructura en Estados Unidos. Los procesos clave —constitución, obtención del EIN, apertura de cuentas bancarias y gestión operativa— pueden realizarse de manera remota.</w:t>
      </w:r>
    </w:p>
    <w:p w14:paraId="0E5BB67B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Esto permite a los socios participar en el mercado internacional con la funcionalidad de una empresa estadounidense, evitando los costos y compromisos asociados a la apertura </w:t>
      </w:r>
      <w:r w:rsidRPr="00DA5DA1">
        <w:rPr>
          <w:rFonts w:ascii="Times New Roman" w:eastAsia="Times New Roman" w:hAnsi="Times New Roman" w:cs="Times New Roman"/>
          <w:lang w:val="es-MX" w:eastAsia="es-MX"/>
        </w:rPr>
        <w:lastRenderedPageBreak/>
        <w:t>de oficinas físicas en el extranjero. Asimismo, la LLC facilita el acceso a plataformas financieras, tecnológicas y comerciales que exigen una entidad legal registrada en Estados Unidos.</w:t>
      </w:r>
    </w:p>
    <w:p w14:paraId="4A0C38AD" w14:textId="77777777" w:rsidR="00070F5C" w:rsidRPr="00DA5DA1" w:rsidRDefault="00070F5C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4. Elección del Estado</w:t>
      </w:r>
    </w:p>
    <w:p w14:paraId="0A9FA0A4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La selección del estado en el que se constituirá la LLC es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decisión estratégica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que impacta directamente en los costos de operación, las obligaciones administrativas, el nivel de privacidad y la facilidad de gestión a mediano y largo plazo. Para proyectos operados desde el extranjero, esta decisión adquiere especial relevancia.</w:t>
      </w:r>
    </w:p>
    <w:p w14:paraId="28E268EE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A continuación, se analizan las tres jurisdicciones más comúnmente utilizadas por profesionales y emprendedores internacionales: Wyoming, Delaware y New Mexico.</w:t>
      </w:r>
    </w:p>
    <w:p w14:paraId="10E03287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Wyoming</w:t>
      </w:r>
    </w:p>
    <w:p w14:paraId="03FF2423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Wyoming es reconocido como uno de los estados más favorables para la constitución de LLC, particularmente para socios que operan fuera de Estados Unidos. Entre sus principales características destacan los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costos iniciales y anuales competitivos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requisitos administrativos mínimos y procesos simples de cumplimiento.</w:t>
      </w:r>
    </w:p>
    <w:p w14:paraId="6E1A03F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Ofrece un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alto nivel de privacidad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, ya que no exige la publicación de los nombres de los socios, así como una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protección sólida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para los miembros frente a demandas y obligaciones del negocio. Su entorno legal es estable y claramente orientado a la protección empresarial, lo que lo convierte en una opción equilibrada para quienes buscan eficiencia operativa, privacidad y solidez jurídica.</w:t>
      </w:r>
    </w:p>
    <w:p w14:paraId="77161B59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Delaware</w:t>
      </w:r>
    </w:p>
    <w:p w14:paraId="26242DA1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Delaware es el estado con mayor prestigio corporativo en Estados Unidos, ampliamente utilizado por empresas que planean estructuras complejas o la entrada de inversionistas institucionales. Cuenta con un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marco legal altamente desarrollado</w:t>
      </w:r>
      <w:r w:rsidRPr="00DA5DA1">
        <w:rPr>
          <w:rFonts w:ascii="Times New Roman" w:eastAsia="Times New Roman" w:hAnsi="Times New Roman" w:cs="Times New Roman"/>
          <w:lang w:val="es-MX" w:eastAsia="es-MX"/>
        </w:rPr>
        <w:t>, especializado en derecho corporativo, y con el Tribunal de Cancillería (Court of Chancery), reconocido por su experiencia y eficiencia en la resolución de disputas comerciales.</w:t>
      </w:r>
    </w:p>
    <w:p w14:paraId="54F73C8C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Sin embargo, sus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costos anuales son más elevados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en comparación con Wyoming y New Mexico, y su enfoque está menos orientado a la privacidad de pequeños negocios o </w:t>
      </w:r>
      <w:r w:rsidRPr="00DA5DA1">
        <w:rPr>
          <w:rFonts w:ascii="Times New Roman" w:eastAsia="Times New Roman" w:hAnsi="Times New Roman" w:cs="Times New Roman"/>
          <w:lang w:val="es-MX" w:eastAsia="es-MX"/>
        </w:rPr>
        <w:lastRenderedPageBreak/>
        <w:t>socios internacionales. Delaware resulta especialmente adecuado para empresas que planean levantar capital o evolucionar hacia estructuras corporativas más sofisticadas.</w:t>
      </w:r>
    </w:p>
    <w:p w14:paraId="2BDAB681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New Mexico</w:t>
      </w:r>
    </w:p>
    <w:p w14:paraId="00983F12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New Mexico es una alternativa atractiva para quienes priorizan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costos muy bajos y altos niveles de anonimato</w:t>
      </w:r>
      <w:r w:rsidRPr="00DA5DA1">
        <w:rPr>
          <w:rFonts w:ascii="Times New Roman" w:eastAsia="Times New Roman" w:hAnsi="Times New Roman" w:cs="Times New Roman"/>
          <w:lang w:val="es-MX" w:eastAsia="es-MX"/>
        </w:rPr>
        <w:t>. Permite mantener la identidad de los socios fuera de los registros públicos y no exige reportes anuales, lo que reduce significativamente la carga administrativa.</w:t>
      </w:r>
    </w:p>
    <w:p w14:paraId="6BB83E99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No obstante, su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menor reconocimiento internacional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y un ecosistema legal menos robusto pueden representar limitaciones para proyectos con ambiciones de crecimiento, expansión internacional o atracción de inversión. Es una opción funcional para proyectos pequeños o de bajo costo, pero menos adecuada para iniciativas con proyección estratégica amplia.</w:t>
      </w:r>
    </w:p>
    <w:p w14:paraId="1646621B" w14:textId="77777777" w:rsidR="00DA5DA1" w:rsidRPr="00DA5DA1" w:rsidRDefault="00DA5DA1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Recomendación</w:t>
      </w:r>
    </w:p>
    <w:p w14:paraId="252E61AE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Considerando la naturaleza multifacética del proyecto, la operación desde México, la necesidad de mantener costos razonables, un alto grado de privacidad y una protección legal sólida, </w:t>
      </w:r>
      <w:r w:rsidRPr="00DA5DA1">
        <w:rPr>
          <w:rFonts w:ascii="Times New Roman" w:eastAsia="Times New Roman" w:hAnsi="Times New Roman" w:cs="Times New Roman"/>
          <w:b/>
          <w:bCs/>
          <w:lang w:val="es-MX" w:eastAsia="es-MX"/>
        </w:rPr>
        <w:t>Wyoming se presenta como la opción más adecuada</w:t>
      </w:r>
      <w:r w:rsidRPr="00DA5DA1">
        <w:rPr>
          <w:rFonts w:ascii="Times New Roman" w:eastAsia="Times New Roman" w:hAnsi="Times New Roman" w:cs="Times New Roman"/>
          <w:lang w:val="es-MX" w:eastAsia="es-MX"/>
        </w:rPr>
        <w:t xml:space="preserve"> para la constitución de la LLC.</w:t>
      </w:r>
    </w:p>
    <w:p w14:paraId="7F6608B4" w14:textId="77777777" w:rsidR="00DA5DA1" w:rsidRPr="00DA5DA1" w:rsidRDefault="00DA5DA1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A5DA1">
        <w:rPr>
          <w:rFonts w:ascii="Times New Roman" w:eastAsia="Times New Roman" w:hAnsi="Times New Roman" w:cs="Times New Roman"/>
          <w:lang w:val="es-MX" w:eastAsia="es-MX"/>
        </w:rPr>
        <w:t>Ofrece un equilibrio óptimo entre simplicidad administrativa, reconocimiento, protección jurídica y eficiencia operativa, sin incurrir en la complejidad y los costos de Delaware ni en las limitaciones de crecimiento que puede implicar New Mexico.</w:t>
      </w:r>
    </w:p>
    <w:p w14:paraId="78DF5F44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5. Estructura de Propiedad y Modelo Societario</w:t>
      </w:r>
    </w:p>
    <w:p w14:paraId="2C56BB53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Consideraciones generales sobre la estructura de propiedad</w:t>
      </w:r>
    </w:p>
    <w:p w14:paraId="165D3027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Una LLC puede constituirse con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un solo propietario (Single-Member LLC)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o con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dos o más propietarios (Multi-Member LLC)</w:t>
      </w:r>
      <w:r w:rsidRPr="00926910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100D0935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El modelo de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Single-Member LLC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resulta adecuado cuando el proyecto responde a una iniciativa individual, con control total en la toma de decisiones y una estructura operativa simple. Por su parte, la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Multi-Member LLC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está diseñada para formalizar </w:t>
      </w:r>
      <w:r w:rsidRPr="00926910">
        <w:rPr>
          <w:rFonts w:ascii="Times New Roman" w:eastAsia="Times New Roman" w:hAnsi="Times New Roman" w:cs="Times New Roman"/>
          <w:lang w:val="es-MX" w:eastAsia="es-MX"/>
        </w:rPr>
        <w:lastRenderedPageBreak/>
        <w:t>proyectos compartidos, donde es necesario definir con claridad la propiedad, los derechos económicos, los mecanismos de decisión y las responsabilidades de cada socio.</w:t>
      </w:r>
    </w:p>
    <w:p w14:paraId="5F270334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La elección entre uno u otro modelo depende del tipo de proyecto, del grado de colaboración esperado y de la estrategia de crecimiento prevista.</w:t>
      </w:r>
    </w:p>
    <w:p w14:paraId="76B2D0A2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Modelo societario: Multi-Member LLC</w:t>
      </w:r>
    </w:p>
    <w:p w14:paraId="44FAC286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En el presente caso, la entidad se constituirá como una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LLC de Múltiples Miembros (Multi-Member LLC)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al tratarse de un proyecto desarrollado de manera conjunta por ambos socios fundadores.</w:t>
      </w:r>
    </w:p>
    <w:p w14:paraId="63056944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Este modelo permite establecer una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distribución clara de la propiedad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de los derechos económicos y de las responsabilidades operativas, al tiempo que ofrece la flexibilidad necesaria para incorporar, en el futuro, nuevos socios o inversionistas sin alterar la continuidad de la entidad.</w:t>
      </w:r>
    </w:p>
    <w:p w14:paraId="61A446B1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Gobernanza y roles de gestión</w:t>
      </w:r>
    </w:p>
    <w:p w14:paraId="7638F134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La LLC operará bajo un esquema de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gestión por miembros (member-managed)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en el que ambos socios participarán en la conducción estratégica de la empresa.</w:t>
      </w:r>
    </w:p>
    <w:p w14:paraId="018A503B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Para asegurar eficiencia operativa y evitar ambigüedades en la ejecución diaria, el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Acuerdo Operativo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establecerá roles funcionales específicos para cada miembro (por ejemplo, dirección comercial, dirección tecnológica, dirección editorial u operativa), definiendo con claridad ámbitos de responsabilidad y mecanismos de rendición de cuentas.</w:t>
      </w:r>
    </w:p>
    <w:p w14:paraId="32348FF9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Derechos y obligaciones de los miembros</w:t>
      </w:r>
    </w:p>
    <w:p w14:paraId="25840133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El Acuerdo Operativo establecerá los derechos y obligaciones de los socios con el objetivo de garantizar alineación, transparencia y previsibilidad en la relación societaria.</w:t>
      </w:r>
    </w:p>
    <w:p w14:paraId="542EDA47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Derechos de los miembros:</w:t>
      </w:r>
    </w:p>
    <w:p w14:paraId="2478C8B3" w14:textId="77777777" w:rsidR="00926910" w:rsidRPr="00926910" w:rsidRDefault="00926910" w:rsidP="00CE63E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Económicos: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Participación en utilidades y distribuciones de capital conforme a su porcentaje de propiedad.</w:t>
      </w:r>
    </w:p>
    <w:p w14:paraId="48B8304D" w14:textId="77777777" w:rsidR="00926910" w:rsidRPr="00926910" w:rsidRDefault="00926910" w:rsidP="00CE63E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 información: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Acceso pleno a los registros financieros, operativos y contractuales de la LLC.</w:t>
      </w:r>
    </w:p>
    <w:p w14:paraId="5D21D96E" w14:textId="77777777" w:rsidR="00926910" w:rsidRPr="00926910" w:rsidRDefault="00926910" w:rsidP="00CE63E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 voto: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Participación en las decisiones estratégicas y fundamentales que afecten el rumbo de la entidad.</w:t>
      </w:r>
    </w:p>
    <w:p w14:paraId="769F3A88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Obligaciones de los miembros:</w:t>
      </w:r>
    </w:p>
    <w:p w14:paraId="559570FC" w14:textId="77777777" w:rsidR="00926910" w:rsidRPr="00926910" w:rsidRDefault="00926910" w:rsidP="00CE63E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 lealtad: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Actuar en todo momento en el mejor interés de la LLC.</w:t>
      </w:r>
    </w:p>
    <w:p w14:paraId="611C5DDE" w14:textId="77777777" w:rsidR="00926910" w:rsidRPr="00926910" w:rsidRDefault="00926910" w:rsidP="00CE63E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 aportación: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Cumplir con las aportaciones de capital, trabajo o conocimiento acordadas.</w:t>
      </w:r>
    </w:p>
    <w:p w14:paraId="184A0430" w14:textId="77777777" w:rsidR="00926910" w:rsidRPr="00926910" w:rsidRDefault="00926910" w:rsidP="00CE63E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 cumplimiento: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Respetar las políticas, acuerdos y decisiones establecidas en el Acuerdo Operativo.</w:t>
      </w:r>
    </w:p>
    <w:p w14:paraId="6A8F668C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Protocolo para la toma de decisiones</w:t>
      </w:r>
    </w:p>
    <w:p w14:paraId="1A5E0325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Con el fin de equilibrar agilidad operativa y control estratégico, se establecerá un protocolo de gobernanza que clasifique las decisiones de la siguiente manera:</w:t>
      </w:r>
    </w:p>
    <w:p w14:paraId="23AB66B4" w14:textId="77777777" w:rsidR="00926910" w:rsidRPr="00926910" w:rsidRDefault="00926910" w:rsidP="00CE63E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Decisiones operativas:</w:t>
      </w:r>
      <w:r w:rsidRPr="00926910">
        <w:rPr>
          <w:rFonts w:ascii="Times New Roman" w:eastAsia="Times New Roman" w:hAnsi="Times New Roman" w:cs="Times New Roman"/>
          <w:lang w:val="es-MX" w:eastAsia="es-MX"/>
        </w:rPr>
        <w:br/>
        <w:t>Asuntos cotidianos y de ejecución diaria. Serán gestionados de forma autónoma por el miembro responsable del área funcional correspondiente.</w:t>
      </w:r>
    </w:p>
    <w:p w14:paraId="018FCD14" w14:textId="77777777" w:rsidR="00926910" w:rsidRPr="00926910" w:rsidRDefault="00926910" w:rsidP="00CE63E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Decisiones estratégicas:</w:t>
      </w:r>
      <w:r w:rsidRPr="00926910">
        <w:rPr>
          <w:rFonts w:ascii="Times New Roman" w:eastAsia="Times New Roman" w:hAnsi="Times New Roman" w:cs="Times New Roman"/>
          <w:lang w:val="es-MX" w:eastAsia="es-MX"/>
        </w:rPr>
        <w:br/>
        <w:t>Presupuestos generales, contrataciones clave, lanzamiento de nuevas líneas de negocio o proyectos relevantes. Requerirán el consenso de ambos miembros.</w:t>
      </w:r>
    </w:p>
    <w:p w14:paraId="04BB28E6" w14:textId="77777777" w:rsidR="00926910" w:rsidRPr="00926910" w:rsidRDefault="00926910" w:rsidP="00CE63E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Decisiones fundamentales:</w:t>
      </w:r>
      <w:r w:rsidRPr="00926910">
        <w:rPr>
          <w:rFonts w:ascii="Times New Roman" w:eastAsia="Times New Roman" w:hAnsi="Times New Roman" w:cs="Times New Roman"/>
          <w:lang w:val="es-MX" w:eastAsia="es-MX"/>
        </w:rPr>
        <w:br/>
        <w:t>Modificación del Acuerdo Operativo, admisión de nuevos socios, creación de filiales, endeudamiento significativo o venta total o parcial de la empresa. Requerirán aprobación unánime y por escrito.</w:t>
      </w:r>
    </w:p>
    <w:p w14:paraId="1B1CAE9D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Este esquema permite que la operación sea ágil en lo cotidiano, mientras que las decisiones que afectan la estructura y el futuro de la LLC se adopten con el máximo nivel de alineación.</w:t>
      </w:r>
    </w:p>
    <w:p w14:paraId="36637EB6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Posibilidad de creación de filiales</w:t>
      </w:r>
    </w:p>
    <w:p w14:paraId="2200DAC2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lastRenderedPageBreak/>
        <w:t xml:space="preserve">La estructura de la LLC permitirá, cuando resulte conveniente, la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creación de filiales o entidades subordinadas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para proyectos específicos, marcas, líneas de negocio o iniciativas independientes.</w:t>
      </w:r>
    </w:p>
    <w:p w14:paraId="15D4FD0D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Estas filiales podrán constituirse como entidades legalmente separadas, con su propia contabilidad y operación, manteniendo una relación estratégica con la LLC matriz. Este enfoque facilita la expansión ordenada, la separación de riesgos y la gestión diferenciada de proyectos, sin comprometer la estabilidad de la estructura principal.</w:t>
      </w:r>
    </w:p>
    <w:p w14:paraId="14A25038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6. Operating Agreement</w:t>
      </w:r>
    </w:p>
    <w:p w14:paraId="31EC23A0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Qué incluye</w:t>
      </w:r>
    </w:p>
    <w:p w14:paraId="4B1F7C34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El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Operating Agreement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es el documento interno que regula el funcionamiento de la LLC y establece las reglas que rigen la relación entre los socios. Define la estructura de propiedad, los porcentajes de participación, los roles y responsabilidades de cada miembro, así como las reglas de administración y los procedimientos para la toma de decisiones.</w:t>
      </w:r>
    </w:p>
    <w:p w14:paraId="11ECB0E2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Asimismo, establece las políticas de distribución de utilidades, los lineamientos para la incorporación o salida de socios, los mecanismos de resolución de disputas y las normas para modificar el propio acuerdo conforme evolucione el negocio.</w:t>
      </w:r>
    </w:p>
    <w:p w14:paraId="404A8759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Cómo protege a cada socio</w:t>
      </w:r>
    </w:p>
    <w:p w14:paraId="0637327C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El Operating Agreement protege a los socios al establecer un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marco legal claro y vinculante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que delimita derechos, obligaciones y responsabilidades. Evita que las decisiones relevantes se tomen de manera unilateral, reduce ambigüedades en la administración cotidiana y previene conflictos derivados de expectativas no documentadas.</w:t>
      </w:r>
    </w:p>
    <w:p w14:paraId="0E9867A9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Adicionalmente, refuerza la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separación entre la entidad y sus miembros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contribuyendo a la protección del patrimonio personal de los socios, y define procedimientos formales para la gestión de desacuerdos, aportaciones, distribuciones y modificaciones en la estructura societaria.</w:t>
      </w:r>
    </w:p>
    <w:p w14:paraId="07CD831C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Cláusulas clave</w:t>
      </w:r>
    </w:p>
    <w:p w14:paraId="722B6BF0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lastRenderedPageBreak/>
        <w:t>El Operating Agreement incluirá cláusulas esenciales para garantizar la estabilidad, gobernanza y continuidad de la LLC, entre ellas:</w:t>
      </w:r>
    </w:p>
    <w:p w14:paraId="06D8BAD2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Estructura de propiedad: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Porcentajes de participación y derechos económicos de los miembros.</w:t>
      </w:r>
    </w:p>
    <w:p w14:paraId="4383BBAB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Administración de la LLC: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Designación de los miembros con funciones de gestión y alcance de sus facultades.</w:t>
      </w:r>
    </w:p>
    <w:p w14:paraId="2FC35D7F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Toma de decisiones: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Diferenciación entre decisiones operativas, estratégicas y extraordinarias, así como los mecanismos de aprobación correspondientes.</w:t>
      </w:r>
    </w:p>
    <w:p w14:paraId="74E6AAD3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Distribución de utilidades: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Reglas para la asignación, reinversión y distribución de ganancias y reservas.</w:t>
      </w:r>
    </w:p>
    <w:p w14:paraId="50344AC0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Aportaciones de los socios: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Tipos de aportaciones (capital, trabajo, propiedad intelectual) y criterios para su valoración.</w:t>
      </w:r>
    </w:p>
    <w:p w14:paraId="01248963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Incorporación o salida de socios: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Procedimientos, condiciones y derechos en caso de entrada, retiro o sustitución de miembros.</w:t>
      </w:r>
    </w:p>
    <w:p w14:paraId="71B74213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Resolución de disputas: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Métodos formales para la solución de conflictos internos.</w:t>
      </w:r>
    </w:p>
    <w:p w14:paraId="1E6ECC11" w14:textId="77777777" w:rsidR="00926910" w:rsidRPr="00926910" w:rsidRDefault="00926910" w:rsidP="00CE63E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Modificaciones al acuerdo: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Reglas para actualizar o enmendar el Operating Agreement conforme evolucionen las operaciones de la empresa.</w:t>
      </w:r>
    </w:p>
    <w:p w14:paraId="1B975C1B" w14:textId="26305315" w:rsidR="00926910" w:rsidRPr="00926910" w:rsidRDefault="00926910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18B52691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7. EIN: El identificador fiscal de la empresa</w:t>
      </w:r>
    </w:p>
    <w:p w14:paraId="78954956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¿Para qué sirve?</w:t>
      </w:r>
    </w:p>
    <w:p w14:paraId="122B5F15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El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Employer Identification Number (EIN)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es el número de identificación fiscal que el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IRS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(Internal Revenue Service) asigna a la empresa. Funciona como el equivalente al RFC en México y constituye un requisito indispensable para que la LLC opere legal y financieramente.</w:t>
      </w:r>
    </w:p>
    <w:p w14:paraId="24EB5F41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Con el EIN, la empresa puede:</w:t>
      </w:r>
    </w:p>
    <w:p w14:paraId="74B2040C" w14:textId="77777777" w:rsidR="00926910" w:rsidRPr="00926910" w:rsidRDefault="00926910" w:rsidP="00CE63E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Abrir cuentas bancarias empresariales en Estados Unidos.</w:t>
      </w:r>
    </w:p>
    <w:p w14:paraId="6C522C7B" w14:textId="77777777" w:rsidR="00926910" w:rsidRPr="00926910" w:rsidRDefault="00926910" w:rsidP="00CE63E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Presentar las declaraciones fiscales que correspondan.</w:t>
      </w:r>
    </w:p>
    <w:p w14:paraId="278148B8" w14:textId="77777777" w:rsidR="00926910" w:rsidRPr="00926910" w:rsidRDefault="00926910" w:rsidP="00CE63E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Contratar empleados o servicios profesionales.</w:t>
      </w:r>
    </w:p>
    <w:p w14:paraId="25CF9330" w14:textId="77777777" w:rsidR="00926910" w:rsidRPr="00926910" w:rsidRDefault="00926910" w:rsidP="00CE63E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lastRenderedPageBreak/>
        <w:t>Establecer relaciones comerciales con plataformas y proveedores que exigen una identificación fiscal estadounidense.</w:t>
      </w:r>
    </w:p>
    <w:p w14:paraId="274E51D6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¿Cómo se tramita?</w:t>
      </w:r>
    </w:p>
    <w:p w14:paraId="02A63778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El EIN se solicita directamente ante el IRS mediante un trámite que puede realizarse de forma completamente remota. En el caso de LLC con socios internacionales, el proceso consiste en completar y presentar el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Formulario SS-4</w:t>
      </w:r>
      <w:r w:rsidRPr="00926910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3DAA96F7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Una vez procesada la solicitud, el IRS emite la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carta de confirmación CP 575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documento oficial que certifica la asignación del EIN. Este trámite no tiene costo ante la autoridad fiscal estadounidense.</w:t>
      </w:r>
    </w:p>
    <w:p w14:paraId="546E4731" w14:textId="77777777" w:rsidR="00926910" w:rsidRPr="00926910" w:rsidRDefault="00926910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¿Quién lo gestiona?</w:t>
      </w:r>
    </w:p>
    <w:p w14:paraId="25ADFBE4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>El trámite puede realizarse de dos maneras:</w:t>
      </w:r>
    </w:p>
    <w:p w14:paraId="1EA5328C" w14:textId="77777777" w:rsidR="00926910" w:rsidRPr="00926910" w:rsidRDefault="00926910" w:rsidP="00CE63EB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Directamente por los socios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siguiendo los procedimientos establecidos por el IRS.</w:t>
      </w:r>
    </w:p>
    <w:p w14:paraId="4290DABC" w14:textId="77777777" w:rsidR="00926910" w:rsidRPr="00926910" w:rsidRDefault="00926910" w:rsidP="00CE63EB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A través de un tercero</w:t>
      </w:r>
      <w:r w:rsidRPr="00926910">
        <w:rPr>
          <w:rFonts w:ascii="Times New Roman" w:eastAsia="Times New Roman" w:hAnsi="Times New Roman" w:cs="Times New Roman"/>
          <w:lang w:val="es-MX" w:eastAsia="es-MX"/>
        </w:rPr>
        <w:t>, como un agente registrado o un servicio especializado, con el fin de asegurar que el proceso se realice correctamente.</w:t>
      </w:r>
    </w:p>
    <w:p w14:paraId="4A2428C6" w14:textId="77777777" w:rsid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Independientemente de quién gestione el trámite, la </w:t>
      </w:r>
      <w:r w:rsidRPr="00926910">
        <w:rPr>
          <w:rFonts w:ascii="Times New Roman" w:eastAsia="Times New Roman" w:hAnsi="Times New Roman" w:cs="Times New Roman"/>
          <w:b/>
          <w:bCs/>
          <w:lang w:val="es-MX" w:eastAsia="es-MX"/>
        </w:rPr>
        <w:t>responsabilidad sobre el uso, resguardo y correcta aplicación del EIN</w:t>
      </w:r>
      <w:r w:rsidRPr="00926910">
        <w:rPr>
          <w:rFonts w:ascii="Times New Roman" w:eastAsia="Times New Roman" w:hAnsi="Times New Roman" w:cs="Times New Roman"/>
          <w:lang w:val="es-MX" w:eastAsia="es-MX"/>
        </w:rPr>
        <w:t xml:space="preserve"> recae siempre en los miembros de la LLC.</w:t>
      </w:r>
    </w:p>
    <w:p w14:paraId="6531A493" w14:textId="77777777" w:rsidR="00926910" w:rsidRPr="00926910" w:rsidRDefault="00926910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725DB02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8. La cuenta bancaria empresarial: centro de operaciones financieras</w:t>
      </w:r>
    </w:p>
    <w:p w14:paraId="324FD137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Una vez obtenido el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EIN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, el siguiente paso operativo es la apertura de una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cuenta bancaria empresarial en Estados Unidos</w:t>
      </w:r>
      <w:r w:rsidRPr="00CE63EB">
        <w:rPr>
          <w:rFonts w:ascii="Times New Roman" w:eastAsia="Times New Roman" w:hAnsi="Times New Roman" w:cs="Times New Roman"/>
          <w:lang w:val="es-MX" w:eastAsia="es-MX"/>
        </w:rPr>
        <w:t>, que funcionará como el núcleo de todas las operaciones financieras de la LLC: cobros, pagos, gastos, reservas y distribución de utilidades.</w:t>
      </w:r>
    </w:p>
    <w:p w14:paraId="3B19FDA1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Este proceso puede realizarse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de forma completamente remota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mediante plataformas financieras digitales diseñadas para empresas y fundadores internacionales,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sin necesidad de presencia física en Estados Unidos</w:t>
      </w:r>
      <w:r w:rsidRPr="00CE63E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6F23CA60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Naturaleza de las plataformas financieras digitales</w:t>
      </w:r>
    </w:p>
    <w:p w14:paraId="4B17AA41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Las plataformas propuestas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no son bancos tradicionales con sucursales físicas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, sino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instituciones financieras digitales (fintech / neobancos)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que operan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en alianza con bancos estadounidenses regulados</w:t>
      </w:r>
      <w:r w:rsidRPr="00CE63E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65EB504F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En términos prácticos:</w:t>
      </w:r>
    </w:p>
    <w:p w14:paraId="0F74D898" w14:textId="77777777" w:rsidR="00CE63EB" w:rsidRPr="00CE63EB" w:rsidRDefault="00CE63EB" w:rsidP="00CE63EB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El dinero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sí se mantiene en bancos reales de EE. UU.</w:t>
      </w:r>
    </w:p>
    <w:p w14:paraId="10A5F64B" w14:textId="77777777" w:rsidR="00CE63EB" w:rsidRPr="00CE63EB" w:rsidRDefault="00CE63EB" w:rsidP="00CE63EB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Las cuentas cumplen con normas de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KYC, AML y regulación estadounidense</w:t>
      </w:r>
      <w:r w:rsidRPr="00CE63E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49E66221" w14:textId="77777777" w:rsidR="00CE63EB" w:rsidRPr="00CE63EB" w:rsidRDefault="00CE63EB" w:rsidP="00CE63EB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Los fondos están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protegidos mediante esquemas de aseguramiento o cuentas segregadas</w:t>
      </w:r>
      <w:r w:rsidRPr="00CE63EB">
        <w:rPr>
          <w:rFonts w:ascii="Times New Roman" w:eastAsia="Times New Roman" w:hAnsi="Times New Roman" w:cs="Times New Roman"/>
          <w:lang w:val="es-MX" w:eastAsia="es-MX"/>
        </w:rPr>
        <w:t>, según la plataforma.</w:t>
      </w:r>
    </w:p>
    <w:p w14:paraId="264F5F63" w14:textId="77777777" w:rsidR="00CE63EB" w:rsidRPr="00CE63EB" w:rsidRDefault="00CE63EB" w:rsidP="00CE63EB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La plataforma actúa como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capa tecnológica y operativa</w:t>
      </w:r>
      <w:r w:rsidRPr="00CE63EB">
        <w:rPr>
          <w:rFonts w:ascii="Times New Roman" w:eastAsia="Times New Roman" w:hAnsi="Times New Roman" w:cs="Times New Roman"/>
          <w:lang w:val="es-MX" w:eastAsia="es-MX"/>
        </w:rPr>
        <w:t>, no como banco custodio directo.</w:t>
      </w:r>
    </w:p>
    <w:p w14:paraId="4E0B12CF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Este modelo es hoy el estándar para empresas digitales e internacionales, y resulta especialmente adecuado para LLCs operadas desde el extranjero.</w:t>
      </w:r>
    </w:p>
    <w:p w14:paraId="19DD71BC" w14:textId="767E2E7C" w:rsidR="00CE63EB" w:rsidRPr="00CE63EB" w:rsidRDefault="00CE63E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5F60E74D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Opciones de banca digital</w:t>
      </w:r>
    </w:p>
    <w:p w14:paraId="2396630B" w14:textId="77777777" w:rsidR="00CE63EB" w:rsidRPr="00CE63EB" w:rsidRDefault="00CE63EB" w:rsidP="00CE63EB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Mercury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  <w:t>Plataforma orientada a startups tecnológicas y negocios digitales que requieren herramientas financieras avanzadas. Opera en alianza con bancos estadounidenses regulados, con fondos asegurados y una interfaz robusta para la gestión empresarial.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</w:r>
      <w:r w:rsidRPr="00CE63EB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7" w:tgtFrame="_new" w:history="1">
        <w:r w:rsidRPr="00CE63E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https://mercury.com</w:t>
        </w:r>
      </w:hyperlink>
    </w:p>
    <w:p w14:paraId="5B627051" w14:textId="77777777" w:rsidR="00CE63EB" w:rsidRPr="00CE63EB" w:rsidRDefault="00CE63EB" w:rsidP="00CE63EB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Relay Financial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  <w:t>Solución enfocada en el control granular de gastos, gestión de equipos y separación interna de fondos. Utiliza bancos socios en EE. UU. y está orientada a orden operativo más que a pagos internacionales.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</w:r>
      <w:r w:rsidRPr="00CE63EB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8" w:tgtFrame="_new" w:history="1">
        <w:r w:rsidRPr="00CE63E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https://relayfi.com</w:t>
        </w:r>
      </w:hyperlink>
    </w:p>
    <w:p w14:paraId="6A7BACAA" w14:textId="77777777" w:rsidR="00CE63EB" w:rsidRPr="00CE63EB" w:rsidRDefault="00CE63EB" w:rsidP="00CE63EB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Wise Business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  <w:t xml:space="preserve">Plataforma especializada en operaciones internacionales y manejo de múltiples divisas. No es un banco, sino una institución de dinero electrónico que mantiene </w:t>
      </w:r>
      <w:r w:rsidRPr="00CE63EB">
        <w:rPr>
          <w:rFonts w:ascii="Times New Roman" w:eastAsia="Times New Roman" w:hAnsi="Times New Roman" w:cs="Times New Roman"/>
          <w:lang w:val="es-MX" w:eastAsia="es-MX"/>
        </w:rPr>
        <w:lastRenderedPageBreak/>
        <w:t xml:space="preserve">los fondos en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cuentas segregadas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en bancos de primer nivel. Ideal para pagos internacionales y conversión de divisas.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</w:r>
      <w:r w:rsidRPr="00CE63EB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9" w:tgtFrame="_new" w:history="1">
        <w:r w:rsidRPr="00CE63E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https://wise.com/business</w:t>
        </w:r>
      </w:hyperlink>
    </w:p>
    <w:p w14:paraId="259BDC69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La elección de la plataforma dependerá del tipo de operación, el volumen de transacciones y la necesidad de control interno o pagos internacionales.</w:t>
      </w:r>
    </w:p>
    <w:p w14:paraId="67637C23" w14:textId="61CA49F9" w:rsidR="00CE63EB" w:rsidRPr="00CE63EB" w:rsidRDefault="00CE63E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E9E3C4E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Opción de banca tradicional (“banca real”) sin presencia física</w:t>
      </w:r>
    </w:p>
    <w:p w14:paraId="477C6443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Además de la banca digital, existe la posibilidad de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abrir cuentas empresariales en bancos tradicionales de EE. UU. sin viajar físicamente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, aunque con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mayor nivel de revisión y requisitos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. Esta opción suele ser viable a través de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bancos comunitarios o regionales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que aceptan clientes internacionales mediante procesos remotos, especialmente cuando:</w:t>
      </w:r>
    </w:p>
    <w:p w14:paraId="0A1F35C9" w14:textId="77777777" w:rsidR="00CE63EB" w:rsidRPr="00CE63EB" w:rsidRDefault="00CE63EB" w:rsidP="00CE63EB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La LLC ya está constituida y operando.</w:t>
      </w:r>
    </w:p>
    <w:p w14:paraId="6A5F1285" w14:textId="77777777" w:rsidR="00CE63EB" w:rsidRPr="00CE63EB" w:rsidRDefault="00CE63EB" w:rsidP="00CE63EB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Existe un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Operating Agreement claro</w:t>
      </w:r>
      <w:r w:rsidRPr="00CE63E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5C56627D" w14:textId="77777777" w:rsidR="00CE63EB" w:rsidRPr="00CE63EB" w:rsidRDefault="00CE63EB" w:rsidP="00CE63EB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Se puede justificar la actividad económica y el origen de fondos.</w:t>
      </w:r>
    </w:p>
    <w:p w14:paraId="790D3E02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En la práctica, esta alternativa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no sustituye a la banca digital en la etapa inicial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, pero puede incorporarse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en una segunda fase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si se requiere una relación bancaria más tradicional (crédito, líneas de financiamiento, relación institucional).</w:t>
      </w:r>
    </w:p>
    <w:p w14:paraId="0C10C273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La estrategia más común y eficiente es:</w:t>
      </w:r>
    </w:p>
    <w:p w14:paraId="7A0062A8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Iniciar operaciones con banca digital y, si el negocio lo requiere, complementar posteriormente con banca tradicional.</w:t>
      </w:r>
    </w:p>
    <w:p w14:paraId="7BD5BFAA" w14:textId="2884CA1F" w:rsidR="00CE63EB" w:rsidRPr="00CE63EB" w:rsidRDefault="00CE63E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5226C788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Ventajas de la banca digital para la etapa inicial</w:t>
      </w:r>
    </w:p>
    <w:p w14:paraId="34C1801A" w14:textId="77777777" w:rsidR="00CE63EB" w:rsidRPr="00CE63EB" w:rsidRDefault="00CE63EB" w:rsidP="00CE63EB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Apertura remota: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No requiere viajar a Estados Unidos ni contar con SSN.</w:t>
      </w:r>
    </w:p>
    <w:p w14:paraId="7E5C3B29" w14:textId="77777777" w:rsidR="00CE63EB" w:rsidRPr="00CE63EB" w:rsidRDefault="00CE63EB" w:rsidP="00CE63EB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Operación en dólares: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Recepción y gestión de ingresos en moneda estadounidense.</w:t>
      </w:r>
    </w:p>
    <w:p w14:paraId="33568C4E" w14:textId="77777777" w:rsidR="00CE63EB" w:rsidRPr="00CE63EB" w:rsidRDefault="00CE63EB" w:rsidP="00CE63EB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Integración operativa: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Conexión directa con Stripe, PayPal, Shopify y plataformas globales.</w:t>
      </w:r>
    </w:p>
    <w:p w14:paraId="1A516248" w14:textId="77777777" w:rsidR="00CE63EB" w:rsidRPr="00CE63EB" w:rsidRDefault="00CE63EB" w:rsidP="00CE63EB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Estructura de costos eficiente: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Sin saldos mínimos ni comisiones de mantenimiento elevadas.</w:t>
      </w:r>
    </w:p>
    <w:p w14:paraId="3F3424BF" w14:textId="77777777" w:rsidR="00CE63EB" w:rsidRPr="00CE63EB" w:rsidRDefault="00CE63EB" w:rsidP="00CE63EB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Seguridad y cumplimiento: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 Operación bajo regulación financiera estadounidense.</w:t>
      </w:r>
    </w:p>
    <w:p w14:paraId="4E727CE4" w14:textId="094AD9FC" w:rsidR="00CE63EB" w:rsidRPr="00CE63EB" w:rsidRDefault="00CE63E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192E17F0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Requisitos generales para la apertura</w:t>
      </w:r>
    </w:p>
    <w:p w14:paraId="18591540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Documentos de la empresa:</w:t>
      </w:r>
    </w:p>
    <w:p w14:paraId="2C910188" w14:textId="77777777" w:rsidR="00CE63EB" w:rsidRPr="00CE63EB" w:rsidRDefault="00CE63EB" w:rsidP="00CE63EB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Certificado de Formación (</w:t>
      </w:r>
      <w:r w:rsidRPr="00CE63EB">
        <w:rPr>
          <w:rFonts w:ascii="Times New Roman" w:eastAsia="Times New Roman" w:hAnsi="Times New Roman" w:cs="Times New Roman"/>
          <w:i/>
          <w:iCs/>
          <w:lang w:val="es-MX" w:eastAsia="es-MX"/>
        </w:rPr>
        <w:t>Articles of Organization</w:t>
      </w:r>
      <w:r w:rsidRPr="00CE63EB">
        <w:rPr>
          <w:rFonts w:ascii="Times New Roman" w:eastAsia="Times New Roman" w:hAnsi="Times New Roman" w:cs="Times New Roman"/>
          <w:lang w:val="es-MX" w:eastAsia="es-MX"/>
        </w:rPr>
        <w:t>).</w:t>
      </w:r>
    </w:p>
    <w:p w14:paraId="51F48A9C" w14:textId="77777777" w:rsidR="00CE63EB" w:rsidRPr="00CE63EB" w:rsidRDefault="00CE63EB" w:rsidP="00CE63EB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Operating Agreement vigente.</w:t>
      </w:r>
    </w:p>
    <w:p w14:paraId="2D765219" w14:textId="77777777" w:rsidR="00CE63EB" w:rsidRPr="00CE63EB" w:rsidRDefault="00CE63EB" w:rsidP="00CE63EB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Número de Identificación Fiscal (EIN).</w:t>
      </w:r>
    </w:p>
    <w:p w14:paraId="2F38513D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Documentos de los socios:</w:t>
      </w:r>
    </w:p>
    <w:p w14:paraId="1E9167EE" w14:textId="77777777" w:rsidR="00CE63EB" w:rsidRPr="00CE63EB" w:rsidRDefault="00CE63EB" w:rsidP="00CE63EB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Pasaporte vigente de cada miembro.</w:t>
      </w:r>
    </w:p>
    <w:p w14:paraId="4B4CD5F9" w14:textId="77777777" w:rsidR="00CE63EB" w:rsidRPr="00CE63EB" w:rsidRDefault="00CE63EB" w:rsidP="00CE63EB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>Comprobante de domicilio personal, incluso fuera de EE. UU.</w:t>
      </w:r>
    </w:p>
    <w:p w14:paraId="5DB99A5B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El proceso se realiza en línea y, en condiciones normales, la aprobación se completa en un plazo aproximado de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24 a 72 horas</w:t>
      </w:r>
      <w:r w:rsidRPr="00CE63EB">
        <w:rPr>
          <w:rFonts w:ascii="Times New Roman" w:eastAsia="Times New Roman" w:hAnsi="Times New Roman" w:cs="Times New Roman"/>
          <w:lang w:val="es-MX" w:eastAsia="es-MX"/>
        </w:rPr>
        <w:t>, sujeto a los procesos internos de verificación de cada institución.</w:t>
      </w:r>
    </w:p>
    <w:p w14:paraId="34637A4A" w14:textId="17996068" w:rsidR="00CE63EB" w:rsidRPr="00CE63EB" w:rsidRDefault="00CE63E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7572B91" w14:textId="77777777" w:rsidR="00CE63EB" w:rsidRPr="00CE63EB" w:rsidRDefault="00CE63E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Nota de cierre del apartado</w:t>
      </w:r>
    </w:p>
    <w:p w14:paraId="162F4CD8" w14:textId="77777777" w:rsidR="00CE63EB" w:rsidRPr="00CE63EB" w:rsidRDefault="00CE63E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La banca digital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no es un sustituto informal de la banca tradicional</w:t>
      </w:r>
      <w:r w:rsidRPr="00CE63EB">
        <w:rPr>
          <w:rFonts w:ascii="Times New Roman" w:eastAsia="Times New Roman" w:hAnsi="Times New Roman" w:cs="Times New Roman"/>
          <w:lang w:val="es-MX" w:eastAsia="es-MX"/>
        </w:rPr>
        <w:t xml:space="preserve">, sino una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infraestructura financiera moderna</w:t>
      </w:r>
      <w:r w:rsidRPr="00CE63EB">
        <w:rPr>
          <w:rFonts w:ascii="Times New Roman" w:eastAsia="Times New Roman" w:hAnsi="Times New Roman" w:cs="Times New Roman"/>
          <w:lang w:val="es-MX" w:eastAsia="es-MX"/>
        </w:rPr>
        <w:t>, plenamente válida para operar una LLC internacional desde México.</w:t>
      </w:r>
      <w:r w:rsidRPr="00CE63EB">
        <w:rPr>
          <w:rFonts w:ascii="Times New Roman" w:eastAsia="Times New Roman" w:hAnsi="Times New Roman" w:cs="Times New Roman"/>
          <w:lang w:val="es-MX" w:eastAsia="es-MX"/>
        </w:rPr>
        <w:br/>
        <w:t xml:space="preserve">Utilizada con orden y disciplina contable, ofrece una combinación óptima de </w:t>
      </w:r>
      <w:r w:rsidRPr="00CE63EB">
        <w:rPr>
          <w:rFonts w:ascii="Times New Roman" w:eastAsia="Times New Roman" w:hAnsi="Times New Roman" w:cs="Times New Roman"/>
          <w:b/>
          <w:bCs/>
          <w:lang w:val="es-MX" w:eastAsia="es-MX"/>
        </w:rPr>
        <w:t>accesibilidad, seguridad y eficiencia operativa</w:t>
      </w:r>
      <w:r w:rsidRPr="00CE63E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687D0076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9. El Agente Registrado: representante oficial en EE. UU.</w:t>
      </w:r>
    </w:p>
    <w:p w14:paraId="1E87A901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¿Qué es y por qué es indispensable?</w:t>
      </w:r>
    </w:p>
    <w:p w14:paraId="556B41AF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El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Agente Registrado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es el representante legal designado por la LLC en el estado donde se constituye. Su nombramiento es un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requisito obligatorio por ley</w:t>
      </w:r>
      <w:r w:rsidRPr="006D5DF6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0EC3CADE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Su función principal es recibir y canalizar toda la correspondencia oficial dirigida a la empresa, incluyendo notificaciones gubernamentales, comunicaciones fiscales y documentos legales, como notificaciones judiciales.</w:t>
      </w:r>
    </w:p>
    <w:p w14:paraId="084A5688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Para socios que operan desde el extranjero, su papel resulta especialmente relevante por las siguientes razones:</w:t>
      </w:r>
    </w:p>
    <w:p w14:paraId="26E65582" w14:textId="77777777" w:rsidR="006D5DF6" w:rsidRPr="006D5DF6" w:rsidRDefault="006D5DF6" w:rsidP="00CE63E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Cumplimiento legal: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Permite a la LLC cumplir con la obligación de contar con una dirección física en el estado de constitución.</w:t>
      </w:r>
    </w:p>
    <w:p w14:paraId="6D6B153F" w14:textId="77777777" w:rsidR="006D5DF6" w:rsidRPr="006D5DF6" w:rsidRDefault="006D5DF6" w:rsidP="00CE63E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Privacidad: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Su dirección aparece en los registros públicos, evitando el uso de domicilios personales de los socios.</w:t>
      </w:r>
    </w:p>
    <w:p w14:paraId="401AF47E" w14:textId="77777777" w:rsidR="006D5DF6" w:rsidRPr="006D5DF6" w:rsidRDefault="006D5DF6" w:rsidP="00CE63E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Continuidad y control: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Asegura la recepción oportuna de documentos críticos que pueden afectar el estatus legal de la empresa.</w:t>
      </w:r>
    </w:p>
    <w:p w14:paraId="6522611C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Opciones y costos anuales</w:t>
      </w:r>
    </w:p>
    <w:p w14:paraId="72F4591E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Existen servicios especializados que actúan como Agente Registrado y ofrecen soluciones confiables para fundadores internacionales. A continuación, se presentan algunas de las opciones más utilizadas: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43"/>
        <w:gridCol w:w="4201"/>
        <w:gridCol w:w="2050"/>
      </w:tblGrid>
      <w:tr w:rsidR="006D5DF6" w:rsidRPr="006D5DF6" w14:paraId="2C5F6960" w14:textId="77777777" w:rsidTr="006D5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BCDF5" w14:textId="77777777" w:rsidR="006D5DF6" w:rsidRPr="006D5DF6" w:rsidRDefault="006D5DF6" w:rsidP="00CE63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Servicio</w:t>
            </w:r>
          </w:p>
        </w:tc>
        <w:tc>
          <w:tcPr>
            <w:tcW w:w="0" w:type="auto"/>
            <w:hideMark/>
          </w:tcPr>
          <w:p w14:paraId="16E905CD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Enfoque principal</w:t>
            </w:r>
          </w:p>
        </w:tc>
        <w:tc>
          <w:tcPr>
            <w:tcW w:w="0" w:type="auto"/>
            <w:hideMark/>
          </w:tcPr>
          <w:p w14:paraId="04903C21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Costo anual aproximado</w:t>
            </w:r>
          </w:p>
        </w:tc>
      </w:tr>
      <w:tr w:rsidR="006D5DF6" w:rsidRPr="006D5DF6" w14:paraId="076BF601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A41DE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Northwest Registered Agent</w:t>
            </w:r>
          </w:p>
        </w:tc>
        <w:tc>
          <w:tcPr>
            <w:tcW w:w="0" w:type="auto"/>
            <w:hideMark/>
          </w:tcPr>
          <w:p w14:paraId="189DD21E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Alto nivel de privacidad y atención personalizada.</w:t>
            </w:r>
          </w:p>
        </w:tc>
        <w:tc>
          <w:tcPr>
            <w:tcW w:w="0" w:type="auto"/>
            <w:hideMark/>
          </w:tcPr>
          <w:p w14:paraId="79929506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USD $125</w:t>
            </w:r>
          </w:p>
        </w:tc>
      </w:tr>
      <w:tr w:rsidR="006D5DF6" w:rsidRPr="006D5DF6" w14:paraId="7547E64C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92A5A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Wyoming Registered Agent</w:t>
            </w:r>
          </w:p>
        </w:tc>
        <w:tc>
          <w:tcPr>
            <w:tcW w:w="0" w:type="auto"/>
            <w:hideMark/>
          </w:tcPr>
          <w:p w14:paraId="676A9C0E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Servicio especializado y económico para LLC constituidas en Wyoming.</w:t>
            </w:r>
          </w:p>
        </w:tc>
        <w:tc>
          <w:tcPr>
            <w:tcW w:w="0" w:type="auto"/>
            <w:hideMark/>
          </w:tcPr>
          <w:p w14:paraId="7FF1AB5C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USD $50 – $100</w:t>
            </w:r>
          </w:p>
        </w:tc>
      </w:tr>
      <w:tr w:rsidR="006D5DF6" w:rsidRPr="006D5DF6" w14:paraId="536DEEC6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F7CE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ZenBusiness</w:t>
            </w:r>
          </w:p>
        </w:tc>
        <w:tc>
          <w:tcPr>
            <w:tcW w:w="0" w:type="auto"/>
            <w:hideMark/>
          </w:tcPr>
          <w:p w14:paraId="56E17FF6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Enfoque integral; puede incluir la constitución de la LLC.</w:t>
            </w:r>
          </w:p>
        </w:tc>
        <w:tc>
          <w:tcPr>
            <w:tcW w:w="0" w:type="auto"/>
            <w:hideMark/>
          </w:tcPr>
          <w:p w14:paraId="23F6F050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USD $99 – $150</w:t>
            </w:r>
          </w:p>
        </w:tc>
      </w:tr>
    </w:tbl>
    <w:p w14:paraId="3B6E073C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Enlaces oficiales de los servicios</w:t>
      </w:r>
    </w:p>
    <w:p w14:paraId="07185275" w14:textId="77777777" w:rsidR="006D5DF6" w:rsidRPr="006D5DF6" w:rsidRDefault="006D5DF6" w:rsidP="00CE63EB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Northwest Registered Agent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0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https://www.northwestregisteredagent.com</w:t>
        </w:r>
      </w:hyperlink>
    </w:p>
    <w:p w14:paraId="4B1FF4D2" w14:textId="77777777" w:rsidR="006D5DF6" w:rsidRPr="006D5DF6" w:rsidRDefault="006D5DF6" w:rsidP="00CE63EB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Wyoming Registered Agent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1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https://www.wyomingregisteredagent.com</w:t>
        </w:r>
      </w:hyperlink>
    </w:p>
    <w:p w14:paraId="23FFFD79" w14:textId="77777777" w:rsidR="006D5DF6" w:rsidRPr="006D5DF6" w:rsidRDefault="006D5DF6" w:rsidP="00CE63EB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ZenBusiness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2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https://www.zenbusiness.com</w:t>
        </w:r>
      </w:hyperlink>
    </w:p>
    <w:p w14:paraId="2EABD4FD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Estos servicios gestionan sus operaciones de manera completamente remota mediante plataformas en línea y representan una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inversión anual necesaria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para mantener a la LLC en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buen estado legal (</w:t>
      </w:r>
      <w:r w:rsidRPr="006D5DF6">
        <w:rPr>
          <w:rFonts w:ascii="Times New Roman" w:eastAsia="Times New Roman" w:hAnsi="Times New Roman" w:cs="Times New Roman"/>
          <w:b/>
          <w:bCs/>
          <w:i/>
          <w:iCs/>
          <w:lang w:val="es-MX" w:eastAsia="es-MX"/>
        </w:rPr>
        <w:t>good standing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)</w:t>
      </w:r>
      <w:r w:rsidRPr="006D5DF6">
        <w:rPr>
          <w:rFonts w:ascii="Times New Roman" w:eastAsia="Times New Roman" w:hAnsi="Times New Roman" w:cs="Times New Roman"/>
          <w:lang w:val="es-MX" w:eastAsia="es-MX"/>
        </w:rPr>
        <w:t>, así como para proteger la información personal de los socios.</w:t>
      </w:r>
    </w:p>
    <w:p w14:paraId="65CB2109" w14:textId="00153BA2" w:rsidR="006D5DF6" w:rsidRPr="006D5DF6" w:rsidRDefault="006D5DF6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3CBF3C19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10. Inversión, costos operativos y flujo de pagos de la LLC</w:t>
      </w:r>
    </w:p>
    <w:p w14:paraId="0F715F28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Este apartado consolida los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costos reales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, los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canales de pago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y el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flujo financiero operativo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de la LLC en Wyoming, distinguiendo entre la constitución realizada directamente por los socios y aquella gestionada mediante un proveedor especializado.</w:t>
      </w:r>
    </w:p>
    <w:p w14:paraId="0B5C2D5E" w14:textId="499D6A4D" w:rsidR="006D5DF6" w:rsidRPr="006D5DF6" w:rsidRDefault="006D5DF6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A452C96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10.1 Escenario A: Constitución realizada directamente por los socios</w:t>
      </w:r>
    </w:p>
    <w:p w14:paraId="7ACC7498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En este escenario, los socios realizan de forma directa los trámites ante las autoridades estatales y federales, contratando únicamente los servicios legalmente obligatorios.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15"/>
        <w:gridCol w:w="920"/>
        <w:gridCol w:w="1340"/>
        <w:gridCol w:w="4319"/>
      </w:tblGrid>
      <w:tr w:rsidR="006D5DF6" w:rsidRPr="006D5DF6" w14:paraId="279D3E6A" w14:textId="77777777" w:rsidTr="006D5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DFF6" w14:textId="77777777" w:rsidR="006D5DF6" w:rsidRPr="006D5DF6" w:rsidRDefault="006D5DF6" w:rsidP="00CE63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Concepto</w:t>
            </w:r>
          </w:p>
        </w:tc>
        <w:tc>
          <w:tcPr>
            <w:tcW w:w="0" w:type="auto"/>
            <w:hideMark/>
          </w:tcPr>
          <w:p w14:paraId="2D1993B2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Tipo de costo</w:t>
            </w:r>
          </w:p>
        </w:tc>
        <w:tc>
          <w:tcPr>
            <w:tcW w:w="0" w:type="auto"/>
            <w:hideMark/>
          </w:tcPr>
          <w:p w14:paraId="4943D766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Costo estimado (USD)</w:t>
            </w:r>
          </w:p>
        </w:tc>
        <w:tc>
          <w:tcPr>
            <w:tcW w:w="0" w:type="auto"/>
            <w:hideMark/>
          </w:tcPr>
          <w:p w14:paraId="4AAB45B0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Dónde y cómo se paga</w:t>
            </w:r>
          </w:p>
        </w:tc>
      </w:tr>
      <w:tr w:rsidR="006D5DF6" w:rsidRPr="006D5DF6" w14:paraId="3D3D33AC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03B4D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Tarifa estatal de constitución (Wyoming)</w:t>
            </w:r>
          </w:p>
        </w:tc>
        <w:tc>
          <w:tcPr>
            <w:tcW w:w="0" w:type="auto"/>
            <w:hideMark/>
          </w:tcPr>
          <w:p w14:paraId="2A9FEE2A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54807808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$100</w:t>
            </w:r>
          </w:p>
        </w:tc>
        <w:tc>
          <w:tcPr>
            <w:tcW w:w="0" w:type="auto"/>
            <w:hideMark/>
          </w:tcPr>
          <w:p w14:paraId="5F899C47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Wyoming Secretary of State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(</w:t>
            </w:r>
            <w:hyperlink r:id="rId13" w:tgtFrame="_new" w:history="1">
              <w:r w:rsidRPr="006D5DF6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https://wyobiz.wyo.gov</w:t>
              </w:r>
            </w:hyperlink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 xml:space="preserve">). Pago en línea con tarjeta internacional al presentar los </w:t>
            </w:r>
            <w:r w:rsidRPr="006D5DF6">
              <w:rPr>
                <w:rFonts w:ascii="Times New Roman" w:eastAsia="Times New Roman" w:hAnsi="Times New Roman" w:cs="Times New Roman"/>
                <w:i/>
                <w:iCs/>
                <w:lang w:val="es-MX" w:eastAsia="es-MX"/>
              </w:rPr>
              <w:t>Articles of Organization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</w:t>
            </w:r>
          </w:p>
        </w:tc>
      </w:tr>
      <w:tr w:rsidR="006D5DF6" w:rsidRPr="006D5DF6" w14:paraId="3B77E756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2C31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Agente Registrado en Wyoming</w:t>
            </w:r>
          </w:p>
        </w:tc>
        <w:tc>
          <w:tcPr>
            <w:tcW w:w="0" w:type="auto"/>
            <w:hideMark/>
          </w:tcPr>
          <w:p w14:paraId="0550446C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Anual</w:t>
            </w:r>
          </w:p>
        </w:tc>
        <w:tc>
          <w:tcPr>
            <w:tcW w:w="0" w:type="auto"/>
            <w:hideMark/>
          </w:tcPr>
          <w:p w14:paraId="735D9702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$50 – $125</w:t>
            </w:r>
          </w:p>
        </w:tc>
        <w:tc>
          <w:tcPr>
            <w:tcW w:w="0" w:type="auto"/>
            <w:hideMark/>
          </w:tcPr>
          <w:p w14:paraId="68771545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Proveedor privado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Pago anual en línea con tarjeta (renovable).</w:t>
            </w:r>
          </w:p>
        </w:tc>
      </w:tr>
      <w:tr w:rsidR="006D5DF6" w:rsidRPr="006D5DF6" w14:paraId="62D0E053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9DF8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Reporte anual del estado (Wyoming)</w:t>
            </w:r>
          </w:p>
        </w:tc>
        <w:tc>
          <w:tcPr>
            <w:tcW w:w="0" w:type="auto"/>
            <w:hideMark/>
          </w:tcPr>
          <w:p w14:paraId="53A2F0C2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Anual</w:t>
            </w:r>
          </w:p>
        </w:tc>
        <w:tc>
          <w:tcPr>
            <w:tcW w:w="0" w:type="auto"/>
            <w:hideMark/>
          </w:tcPr>
          <w:p w14:paraId="2CFB2F20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$60</w:t>
            </w:r>
          </w:p>
        </w:tc>
        <w:tc>
          <w:tcPr>
            <w:tcW w:w="0" w:type="auto"/>
            <w:hideMark/>
          </w:tcPr>
          <w:p w14:paraId="3B4BB7A4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Wyoming Secretary of State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(</w:t>
            </w:r>
            <w:hyperlink r:id="rId14" w:tgtFrame="_new" w:history="1">
              <w:r w:rsidRPr="006D5DF6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https://wyobiz.wyo.gov</w:t>
              </w:r>
            </w:hyperlink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). Pago en línea con tarjeta.</w:t>
            </w:r>
          </w:p>
        </w:tc>
      </w:tr>
      <w:tr w:rsidR="006D5DF6" w:rsidRPr="006D5DF6" w14:paraId="5F79F277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AB084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Obtención del EIN</w:t>
            </w:r>
          </w:p>
        </w:tc>
        <w:tc>
          <w:tcPr>
            <w:tcW w:w="0" w:type="auto"/>
            <w:hideMark/>
          </w:tcPr>
          <w:p w14:paraId="20925BB2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29D487CC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596A5634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IRS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 xml:space="preserve"> (</w:t>
            </w:r>
            <w:hyperlink r:id="rId15" w:tgtFrame="_new" w:history="1">
              <w:r w:rsidRPr="006D5DF6">
                <w:rPr>
                  <w:rFonts w:ascii="Times New Roman" w:eastAsia="Times New Roman" w:hAnsi="Times New Roman" w:cs="Times New Roman"/>
                  <w:color w:val="0000FF"/>
                  <w:u w:val="single"/>
                  <w:lang w:val="es-MX" w:eastAsia="es-MX"/>
                </w:rPr>
                <w:t>https://www.irs.gov</w:t>
              </w:r>
            </w:hyperlink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). Trámite directo mediante Formulario SS-4. Sin costo.</w:t>
            </w:r>
          </w:p>
        </w:tc>
      </w:tr>
      <w:tr w:rsidR="006D5DF6" w:rsidRPr="006D5DF6" w14:paraId="3DB1127B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79672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Apertura de cuenta bancaria empresarial</w:t>
            </w:r>
          </w:p>
        </w:tc>
        <w:tc>
          <w:tcPr>
            <w:tcW w:w="0" w:type="auto"/>
            <w:hideMark/>
          </w:tcPr>
          <w:p w14:paraId="0F337DBE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456B8BD5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49E051DB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Mercury / Relay / Wise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Solicitud 100% en línea.</w:t>
            </w:r>
          </w:p>
        </w:tc>
      </w:tr>
    </w:tbl>
    <w:p w14:paraId="4D1EBCF1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Costo estimado primer año: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$210 – $285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Costo anual recurrente (desde el segundo año):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$110 – $185</w:t>
      </w:r>
    </w:p>
    <w:p w14:paraId="2F435599" w14:textId="178AC2AD" w:rsidR="006D5DF6" w:rsidRPr="006D5DF6" w:rsidRDefault="006D5DF6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4537A593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10.2 Escenario B: Constitución con apoyo de un proveedor especializado en Wyoming</w:t>
      </w:r>
    </w:p>
    <w:p w14:paraId="02D7CDD3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En este escenario, los socios delegan el proceso de formación y cumplimiento inicial a un proveedor con sede o especialización en Wyoming, quien centraliza pagos, trámites y documentación.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33"/>
        <w:gridCol w:w="1003"/>
        <w:gridCol w:w="1484"/>
        <w:gridCol w:w="3774"/>
      </w:tblGrid>
      <w:tr w:rsidR="006D5DF6" w:rsidRPr="006D5DF6" w14:paraId="3092B16F" w14:textId="77777777" w:rsidTr="006D5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FCDD4" w14:textId="77777777" w:rsidR="006D5DF6" w:rsidRPr="006D5DF6" w:rsidRDefault="006D5DF6" w:rsidP="00CE63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Concepto</w:t>
            </w:r>
          </w:p>
        </w:tc>
        <w:tc>
          <w:tcPr>
            <w:tcW w:w="0" w:type="auto"/>
            <w:hideMark/>
          </w:tcPr>
          <w:p w14:paraId="0F87FE03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Tipo de costo</w:t>
            </w:r>
          </w:p>
        </w:tc>
        <w:tc>
          <w:tcPr>
            <w:tcW w:w="0" w:type="auto"/>
            <w:hideMark/>
          </w:tcPr>
          <w:p w14:paraId="6F2861D9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Costo estimado (USD)</w:t>
            </w:r>
          </w:p>
        </w:tc>
        <w:tc>
          <w:tcPr>
            <w:tcW w:w="0" w:type="auto"/>
            <w:hideMark/>
          </w:tcPr>
          <w:p w14:paraId="7B3EBAD7" w14:textId="77777777" w:rsidR="006D5DF6" w:rsidRPr="006D5DF6" w:rsidRDefault="006D5DF6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Dónde y cómo se paga</w:t>
            </w:r>
          </w:p>
        </w:tc>
      </w:tr>
      <w:tr w:rsidR="006D5DF6" w:rsidRPr="006D5DF6" w14:paraId="54875692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DB563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Servicio integral de formación de la LLC</w:t>
            </w:r>
          </w:p>
        </w:tc>
        <w:tc>
          <w:tcPr>
            <w:tcW w:w="0" w:type="auto"/>
            <w:hideMark/>
          </w:tcPr>
          <w:p w14:paraId="51144412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11844DB8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$100 – $300</w:t>
            </w:r>
          </w:p>
        </w:tc>
        <w:tc>
          <w:tcPr>
            <w:tcW w:w="0" w:type="auto"/>
            <w:hideMark/>
          </w:tcPr>
          <w:p w14:paraId="1BA643E5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Proveedor privado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Pago único en línea con tarjeta.</w:t>
            </w:r>
          </w:p>
        </w:tc>
      </w:tr>
      <w:tr w:rsidR="006D5DF6" w:rsidRPr="006D5DF6" w14:paraId="040DA0C1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10996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Tarifa estatal de constitución (Wyoming)</w:t>
            </w:r>
          </w:p>
        </w:tc>
        <w:tc>
          <w:tcPr>
            <w:tcW w:w="0" w:type="auto"/>
            <w:hideMark/>
          </w:tcPr>
          <w:p w14:paraId="13A9A493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6E1B5026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$100</w:t>
            </w:r>
          </w:p>
        </w:tc>
        <w:tc>
          <w:tcPr>
            <w:tcW w:w="0" w:type="auto"/>
            <w:hideMark/>
          </w:tcPr>
          <w:p w14:paraId="28DEBD37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Wyoming Secretary of State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, normalmente pagado directamente por el proveedor en nombre de la LLC.</w:t>
            </w:r>
          </w:p>
        </w:tc>
      </w:tr>
      <w:tr w:rsidR="006D5DF6" w:rsidRPr="006D5DF6" w14:paraId="0D75D377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CC151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Agente Registrado en Wyoming</w:t>
            </w:r>
          </w:p>
        </w:tc>
        <w:tc>
          <w:tcPr>
            <w:tcW w:w="0" w:type="auto"/>
            <w:hideMark/>
          </w:tcPr>
          <w:p w14:paraId="44F0F28E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Anual</w:t>
            </w:r>
          </w:p>
        </w:tc>
        <w:tc>
          <w:tcPr>
            <w:tcW w:w="0" w:type="auto"/>
            <w:hideMark/>
          </w:tcPr>
          <w:p w14:paraId="6A95F8EA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$50 – $125</w:t>
            </w:r>
          </w:p>
        </w:tc>
        <w:tc>
          <w:tcPr>
            <w:tcW w:w="0" w:type="auto"/>
            <w:hideMark/>
          </w:tcPr>
          <w:p w14:paraId="167B2637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Proveedor privado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Puede incluirse el primer año; renovación anual en línea.</w:t>
            </w:r>
          </w:p>
        </w:tc>
      </w:tr>
      <w:tr w:rsidR="006D5DF6" w:rsidRPr="006D5DF6" w14:paraId="2528C837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E3AA4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Reporte anual del estado (Wyoming)</w:t>
            </w:r>
          </w:p>
        </w:tc>
        <w:tc>
          <w:tcPr>
            <w:tcW w:w="0" w:type="auto"/>
            <w:hideMark/>
          </w:tcPr>
          <w:p w14:paraId="7A5CB18A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Anual</w:t>
            </w:r>
          </w:p>
        </w:tc>
        <w:tc>
          <w:tcPr>
            <w:tcW w:w="0" w:type="auto"/>
            <w:hideMark/>
          </w:tcPr>
          <w:p w14:paraId="51140706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$60</w:t>
            </w:r>
          </w:p>
        </w:tc>
        <w:tc>
          <w:tcPr>
            <w:tcW w:w="0" w:type="auto"/>
            <w:hideMark/>
          </w:tcPr>
          <w:p w14:paraId="085E4FD1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Wyoming Secretary of State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Pago directo o gestionado por el proveedor.</w:t>
            </w:r>
          </w:p>
        </w:tc>
      </w:tr>
      <w:tr w:rsidR="006D5DF6" w:rsidRPr="006D5DF6" w14:paraId="54C5759E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59DCE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Obtención del EIN</w:t>
            </w:r>
          </w:p>
        </w:tc>
        <w:tc>
          <w:tcPr>
            <w:tcW w:w="0" w:type="auto"/>
            <w:hideMark/>
          </w:tcPr>
          <w:p w14:paraId="0ED3A7AE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68D46865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37B5CEA6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IRS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, gestionado por el proveedor o por los socios.</w:t>
            </w:r>
          </w:p>
        </w:tc>
      </w:tr>
      <w:tr w:rsidR="006D5DF6" w:rsidRPr="006D5DF6" w14:paraId="2EDB0E61" w14:textId="77777777" w:rsidTr="006D5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E1AE5" w14:textId="77777777" w:rsidR="006D5DF6" w:rsidRPr="006D5DF6" w:rsidRDefault="006D5DF6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Apertura de cuenta bancaria empresarial</w:t>
            </w:r>
          </w:p>
        </w:tc>
        <w:tc>
          <w:tcPr>
            <w:tcW w:w="0" w:type="auto"/>
            <w:hideMark/>
          </w:tcPr>
          <w:p w14:paraId="079A9DA2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Único</w:t>
            </w:r>
          </w:p>
        </w:tc>
        <w:tc>
          <w:tcPr>
            <w:tcW w:w="0" w:type="auto"/>
            <w:hideMark/>
          </w:tcPr>
          <w:p w14:paraId="519E0C8B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37540F48" w14:textId="77777777" w:rsidR="006D5DF6" w:rsidRPr="006D5DF6" w:rsidRDefault="006D5DF6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6D5DF6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Plataforma bancaria digital</w:t>
            </w:r>
            <w:r w:rsidRPr="006D5DF6">
              <w:rPr>
                <w:rFonts w:ascii="Times New Roman" w:eastAsia="Times New Roman" w:hAnsi="Times New Roman" w:cs="Times New Roman"/>
                <w:lang w:val="es-MX" w:eastAsia="es-MX"/>
              </w:rPr>
              <w:t>. Solicitud en línea, usualmente asistida por el proveedor.</w:t>
            </w:r>
          </w:p>
        </w:tc>
      </w:tr>
    </w:tbl>
    <w:p w14:paraId="24C3752F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Costo estimado primer año: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$250 – $450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Costo anual recurrente (desde el segundo año):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$150 – $250</w:t>
      </w:r>
    </w:p>
    <w:p w14:paraId="79734CA9" w14:textId="278230BD" w:rsidR="006D5DF6" w:rsidRPr="006D5DF6" w:rsidRDefault="006D5DF6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5750DF43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10.3 Proveedores recomendados en Wyoming (Opción B)</w:t>
      </w:r>
    </w:p>
    <w:p w14:paraId="5491EE85" w14:textId="77777777" w:rsidR="006D5DF6" w:rsidRPr="006D5DF6" w:rsidRDefault="006D5DF6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A continuación, proveedores confiables que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pueden encargarse de todo el proceso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(formación + agente registrado + cumplimiento básico), con costos claros:</w:t>
      </w:r>
    </w:p>
    <w:p w14:paraId="7D7854B5" w14:textId="77777777" w:rsidR="006D5DF6" w:rsidRPr="006D5DF6" w:rsidRDefault="006D5DF6" w:rsidP="00CE63EB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Wyoming Registered Agent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6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https://www.wyomingregist</w:t>
        </w:r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e</w:t>
        </w:r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redagent.com</w:t>
        </w:r>
      </w:hyperlink>
    </w:p>
    <w:p w14:paraId="0C568F48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Formación de LLC: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$100 – $150</w:t>
      </w:r>
    </w:p>
    <w:p w14:paraId="6FC36371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Agente Registrado: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$50 – $75 / año</w:t>
      </w:r>
    </w:p>
    <w:p w14:paraId="35CADF49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Enfoque: Wyoming puro, costos bajos, estructura simple.</w:t>
      </w:r>
    </w:p>
    <w:p w14:paraId="42E4C950" w14:textId="77777777" w:rsidR="006D5DF6" w:rsidRPr="006D5DF6" w:rsidRDefault="006D5DF6" w:rsidP="00CE63EB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Northwest Registered Agent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7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https://www.northwestregisteredagent.com</w:t>
        </w:r>
      </w:hyperlink>
    </w:p>
    <w:p w14:paraId="5E0BDB13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Formación de LLC: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$225</w:t>
      </w:r>
    </w:p>
    <w:p w14:paraId="07E06004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Agente Registrado: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$125 / año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(primer año a veces incluido)</w:t>
      </w:r>
    </w:p>
    <w:p w14:paraId="45D03373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Enfoque: privacidad, soporte sólido, cumplimiento ordenado.</w:t>
      </w:r>
    </w:p>
    <w:p w14:paraId="5F528CE1" w14:textId="77777777" w:rsidR="006D5DF6" w:rsidRPr="006D5DF6" w:rsidRDefault="006D5DF6" w:rsidP="00CE63EB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ZenBusiness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</w:r>
      <w:r w:rsidRPr="006D5DF6">
        <w:rPr>
          <w:rFonts w:ascii="Apple Color Emoji" w:eastAsia="Times New Roman" w:hAnsi="Apple Color Emoji" w:cs="Apple Color Emoji"/>
          <w:lang w:val="es-MX" w:eastAsia="es-MX"/>
        </w:rPr>
        <w:t>🔗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</w:t>
      </w:r>
      <w:hyperlink r:id="rId18" w:tgtFrame="_new" w:history="1">
        <w:r w:rsidRPr="006D5DF6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https://www.zenbusiness.com</w:t>
        </w:r>
      </w:hyperlink>
    </w:p>
    <w:p w14:paraId="7CF3863A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Formación básica: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$99 – $249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(según plan)</w:t>
      </w:r>
    </w:p>
    <w:p w14:paraId="25714DE4" w14:textId="77777777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lastRenderedPageBreak/>
        <w:t xml:space="preserve">Agente Registrado: ~USD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$99 – $119 / año</w:t>
      </w:r>
    </w:p>
    <w:p w14:paraId="729BF212" w14:textId="251C9701" w:rsidR="006D5DF6" w:rsidRPr="006D5DF6" w:rsidRDefault="006D5DF6" w:rsidP="00CE63E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lang w:val="es-MX" w:eastAsia="es-MX"/>
        </w:rPr>
        <w:t>Enfoque: solución integral, ideal si se busca mínima intervención directa.</w:t>
      </w:r>
    </w:p>
    <w:p w14:paraId="63A282D0" w14:textId="77777777" w:rsidR="006D5DF6" w:rsidRPr="006D5DF6" w:rsidRDefault="006D5DF6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10.4 Flujo de pagos y manejo financiero interno</w:t>
      </w:r>
    </w:p>
    <w:p w14:paraId="6C816384" w14:textId="77777777" w:rsidR="006D5DF6" w:rsidRPr="006D5DF6" w:rsidRDefault="006D5DF6" w:rsidP="00CE63E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Origen de los pagos: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  <w:t xml:space="preserve">Una vez activa,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todos los pagos se realizan desde la cuenta bancaria empresarial</w:t>
      </w:r>
      <w:r w:rsidRPr="006D5DF6">
        <w:rPr>
          <w:rFonts w:ascii="Times New Roman" w:eastAsia="Times New Roman" w:hAnsi="Times New Roman" w:cs="Times New Roman"/>
          <w:lang w:val="es-MX" w:eastAsia="es-MX"/>
        </w:rPr>
        <w:t xml:space="preserve"> de la LLC.</w:t>
      </w:r>
    </w:p>
    <w:p w14:paraId="3AD3A5C1" w14:textId="77777777" w:rsidR="006D5DF6" w:rsidRPr="006D5DF6" w:rsidRDefault="006D5DF6" w:rsidP="00CE63E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Pagos iniciales por socios: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  <w:t xml:space="preserve">Cualquier gasto cubierto por un socio antes de abrir la cuenta se registra como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gasto reembolsable o aportación temporal</w:t>
      </w:r>
      <w:r w:rsidRPr="006D5DF6">
        <w:rPr>
          <w:rFonts w:ascii="Times New Roman" w:eastAsia="Times New Roman" w:hAnsi="Times New Roman" w:cs="Times New Roman"/>
          <w:lang w:val="es-MX" w:eastAsia="es-MX"/>
        </w:rPr>
        <w:t>, y la LLC lo reintegra posteriormente.</w:t>
      </w:r>
    </w:p>
    <w:p w14:paraId="648ABF0B" w14:textId="77777777" w:rsidR="006D5DF6" w:rsidRPr="006D5DF6" w:rsidRDefault="006D5DF6" w:rsidP="00CE63E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Registro de gastos: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  <w:t>Todo gasto debe contar con comprobante, categoría contable, fecha, método de pago y responsable.</w:t>
      </w:r>
    </w:p>
    <w:p w14:paraId="39CFF259" w14:textId="77777777" w:rsidR="006D5DF6" w:rsidRPr="006D5DF6" w:rsidRDefault="006D5DF6" w:rsidP="00CE63E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Distribución de utilidades:</w:t>
      </w:r>
      <w:r w:rsidRPr="006D5DF6">
        <w:rPr>
          <w:rFonts w:ascii="Times New Roman" w:eastAsia="Times New Roman" w:hAnsi="Times New Roman" w:cs="Times New Roman"/>
          <w:lang w:val="es-MX" w:eastAsia="es-MX"/>
        </w:rPr>
        <w:br/>
        <w:t xml:space="preserve">Se realiza conforme al </w:t>
      </w:r>
      <w:r w:rsidRPr="006D5DF6">
        <w:rPr>
          <w:rFonts w:ascii="Times New Roman" w:eastAsia="Times New Roman" w:hAnsi="Times New Roman" w:cs="Times New Roman"/>
          <w:b/>
          <w:bCs/>
          <w:lang w:val="es-MX" w:eastAsia="es-MX"/>
        </w:rPr>
        <w:t>Operating Agreement</w:t>
      </w:r>
      <w:r w:rsidRPr="006D5DF6">
        <w:rPr>
          <w:rFonts w:ascii="Times New Roman" w:eastAsia="Times New Roman" w:hAnsi="Times New Roman" w:cs="Times New Roman"/>
          <w:lang w:val="es-MX" w:eastAsia="es-MX"/>
        </w:rPr>
        <w:t>, una vez cubiertos gastos, impuestos y reservas acordadas.</w:t>
      </w:r>
    </w:p>
    <w:p w14:paraId="04D9D878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11. Cronograma de implementación (Opción A vs. Opción B)</w:t>
      </w:r>
    </w:p>
    <w:p w14:paraId="34522D37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Este cronograma presenta dos rutas operativas para poner en marcha la LLC en Wyoming:</w:t>
      </w:r>
    </w:p>
    <w:p w14:paraId="4F9D649B" w14:textId="77777777" w:rsidR="00D7753B" w:rsidRPr="00D7753B" w:rsidRDefault="00D7753B" w:rsidP="00CE63EB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Opción A: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Trámites gestionados directamente por los socios.</w:t>
      </w:r>
    </w:p>
    <w:p w14:paraId="64296F0A" w14:textId="77777777" w:rsidR="00D7753B" w:rsidRPr="00D7753B" w:rsidRDefault="00D7753B" w:rsidP="00CE63EB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Opción B: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Trámites gestionados con un proveedor especializado (formación + agente registrado + soporte).</w:t>
      </w:r>
    </w:p>
    <w:p w14:paraId="2495BF95" w14:textId="37D8F558" w:rsidR="00D7753B" w:rsidRPr="00D7753B" w:rsidRDefault="00D7753B" w:rsidP="00CE63EB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1FE36EA7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11.1 Opción A: Gestión directa por los socios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38"/>
        <w:gridCol w:w="1200"/>
        <w:gridCol w:w="1235"/>
        <w:gridCol w:w="1497"/>
        <w:gridCol w:w="2624"/>
      </w:tblGrid>
      <w:tr w:rsidR="00D7753B" w:rsidRPr="00D7753B" w14:paraId="6FDA39EC" w14:textId="77777777" w:rsidTr="00D77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8C6FE" w14:textId="77777777" w:rsidR="00D7753B" w:rsidRPr="00D7753B" w:rsidRDefault="00D7753B" w:rsidP="00CE63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Fase</w:t>
            </w:r>
          </w:p>
        </w:tc>
        <w:tc>
          <w:tcPr>
            <w:tcW w:w="0" w:type="auto"/>
            <w:hideMark/>
          </w:tcPr>
          <w:p w14:paraId="189705AC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Periodo estimado</w:t>
            </w:r>
          </w:p>
        </w:tc>
        <w:tc>
          <w:tcPr>
            <w:tcW w:w="0" w:type="auto"/>
            <w:hideMark/>
          </w:tcPr>
          <w:p w14:paraId="74C153A6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Costo estimado (USD)</w:t>
            </w:r>
          </w:p>
        </w:tc>
        <w:tc>
          <w:tcPr>
            <w:tcW w:w="0" w:type="auto"/>
            <w:hideMark/>
          </w:tcPr>
          <w:p w14:paraId="37B3020A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Responsable</w:t>
            </w:r>
          </w:p>
        </w:tc>
        <w:tc>
          <w:tcPr>
            <w:tcW w:w="0" w:type="auto"/>
            <w:hideMark/>
          </w:tcPr>
          <w:p w14:paraId="69620156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Entregable</w:t>
            </w:r>
          </w:p>
        </w:tc>
      </w:tr>
      <w:tr w:rsidR="00D7753B" w:rsidRPr="00D7753B" w14:paraId="724D7D4F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D1257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Constitución de la LLC (Wyoming)</w:t>
            </w:r>
          </w:p>
        </w:tc>
        <w:tc>
          <w:tcPr>
            <w:tcW w:w="0" w:type="auto"/>
            <w:hideMark/>
          </w:tcPr>
          <w:p w14:paraId="1EE553F9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</w:t>
            </w:r>
          </w:p>
        </w:tc>
        <w:tc>
          <w:tcPr>
            <w:tcW w:w="0" w:type="auto"/>
            <w:hideMark/>
          </w:tcPr>
          <w:p w14:paraId="5ED32C0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$100</w:t>
            </w:r>
          </w:p>
        </w:tc>
        <w:tc>
          <w:tcPr>
            <w:tcW w:w="0" w:type="auto"/>
            <w:hideMark/>
          </w:tcPr>
          <w:p w14:paraId="664E028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59C4E9E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Confirmación de registro estatal (</w:t>
            </w:r>
            <w:r w:rsidRPr="00D7753B">
              <w:rPr>
                <w:rFonts w:ascii="Times New Roman" w:eastAsia="Times New Roman" w:hAnsi="Times New Roman" w:cs="Times New Roman"/>
                <w:i/>
                <w:iCs/>
                <w:lang w:val="es-MX" w:eastAsia="es-MX"/>
              </w:rPr>
              <w:t>Articles filed</w:t>
            </w: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).</w:t>
            </w:r>
          </w:p>
        </w:tc>
      </w:tr>
      <w:tr w:rsidR="00D7753B" w:rsidRPr="00D7753B" w14:paraId="39210E74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D235B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Contratación de Agente Registrado</w:t>
            </w:r>
          </w:p>
        </w:tc>
        <w:tc>
          <w:tcPr>
            <w:tcW w:w="0" w:type="auto"/>
            <w:hideMark/>
          </w:tcPr>
          <w:p w14:paraId="55D223DD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</w:t>
            </w:r>
          </w:p>
        </w:tc>
        <w:tc>
          <w:tcPr>
            <w:tcW w:w="0" w:type="auto"/>
            <w:hideMark/>
          </w:tcPr>
          <w:p w14:paraId="79B6ABE6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$50–$125/año</w:t>
            </w:r>
          </w:p>
        </w:tc>
        <w:tc>
          <w:tcPr>
            <w:tcW w:w="0" w:type="auto"/>
            <w:hideMark/>
          </w:tcPr>
          <w:p w14:paraId="6FED95D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089AE3C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Servicio activo + dirección legal en Wyoming.</w:t>
            </w:r>
          </w:p>
        </w:tc>
      </w:tr>
      <w:tr w:rsidR="00D7753B" w:rsidRPr="00D7753B" w14:paraId="52E5EBEF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444B8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Confirmación estatal</w:t>
            </w:r>
          </w:p>
        </w:tc>
        <w:tc>
          <w:tcPr>
            <w:tcW w:w="0" w:type="auto"/>
            <w:hideMark/>
          </w:tcPr>
          <w:p w14:paraId="243D12C0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1–3</w:t>
            </w:r>
          </w:p>
        </w:tc>
        <w:tc>
          <w:tcPr>
            <w:tcW w:w="0" w:type="auto"/>
            <w:hideMark/>
          </w:tcPr>
          <w:p w14:paraId="5605034D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195C799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Estado</w:t>
            </w:r>
          </w:p>
        </w:tc>
        <w:tc>
          <w:tcPr>
            <w:tcW w:w="0" w:type="auto"/>
            <w:hideMark/>
          </w:tcPr>
          <w:p w14:paraId="0BB2514F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Aprobación y documentos oficiales de la LLC.</w:t>
            </w:r>
          </w:p>
        </w:tc>
      </w:tr>
      <w:tr w:rsidR="00D7753B" w:rsidRPr="00D7753B" w14:paraId="45552479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1E6B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Obtención del EIN (IRS)</w:t>
            </w:r>
          </w:p>
        </w:tc>
        <w:tc>
          <w:tcPr>
            <w:tcW w:w="0" w:type="auto"/>
            <w:hideMark/>
          </w:tcPr>
          <w:p w14:paraId="6230CC9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3–7</w:t>
            </w:r>
          </w:p>
        </w:tc>
        <w:tc>
          <w:tcPr>
            <w:tcW w:w="0" w:type="auto"/>
            <w:hideMark/>
          </w:tcPr>
          <w:p w14:paraId="05263911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2668041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7F71A1B2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Carta de confirmación del EIN (según proceso).</w:t>
            </w:r>
          </w:p>
        </w:tc>
      </w:tr>
      <w:tr w:rsidR="00D7753B" w:rsidRPr="00D7753B" w14:paraId="760EB6B5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504B4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Apertura de cuenta bancaria empresarial</w:t>
            </w:r>
          </w:p>
        </w:tc>
        <w:tc>
          <w:tcPr>
            <w:tcW w:w="0" w:type="auto"/>
            <w:hideMark/>
          </w:tcPr>
          <w:p w14:paraId="347269EC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7–14</w:t>
            </w:r>
          </w:p>
        </w:tc>
        <w:tc>
          <w:tcPr>
            <w:tcW w:w="0" w:type="auto"/>
            <w:hideMark/>
          </w:tcPr>
          <w:p w14:paraId="2456583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1F838C9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14B4C5A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Cuenta activa (Mercury/Relay/Wise).</w:t>
            </w:r>
          </w:p>
        </w:tc>
      </w:tr>
      <w:tr w:rsidR="00D7753B" w:rsidRPr="00D7753B" w14:paraId="3DA65440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43C4F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Formalización interna (Operating Agreement)</w:t>
            </w:r>
          </w:p>
        </w:tc>
        <w:tc>
          <w:tcPr>
            <w:tcW w:w="0" w:type="auto"/>
            <w:hideMark/>
          </w:tcPr>
          <w:p w14:paraId="450A7499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10–18</w:t>
            </w:r>
          </w:p>
        </w:tc>
        <w:tc>
          <w:tcPr>
            <w:tcW w:w="0" w:type="auto"/>
            <w:hideMark/>
          </w:tcPr>
          <w:p w14:paraId="3D27D98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3CD05ED1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20D244C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Operating Agreement firmado y vigente.</w:t>
            </w:r>
          </w:p>
        </w:tc>
      </w:tr>
      <w:tr w:rsidR="00D7753B" w:rsidRPr="00D7753B" w14:paraId="7ED482C9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AE4AE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Operación lista</w:t>
            </w:r>
          </w:p>
        </w:tc>
        <w:tc>
          <w:tcPr>
            <w:tcW w:w="0" w:type="auto"/>
            <w:hideMark/>
          </w:tcPr>
          <w:p w14:paraId="2423C15A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14–21</w:t>
            </w:r>
          </w:p>
        </w:tc>
        <w:tc>
          <w:tcPr>
            <w:tcW w:w="0" w:type="auto"/>
            <w:hideMark/>
          </w:tcPr>
          <w:p w14:paraId="0ABD60E1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—</w:t>
            </w:r>
          </w:p>
        </w:tc>
        <w:tc>
          <w:tcPr>
            <w:tcW w:w="0" w:type="auto"/>
            <w:hideMark/>
          </w:tcPr>
          <w:p w14:paraId="1E3A60A5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409A69AA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LLC lista para facturar, contratar y operar.</w:t>
            </w:r>
          </w:p>
        </w:tc>
      </w:tr>
    </w:tbl>
    <w:p w14:paraId="543F7322" w14:textId="544C3242" w:rsid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Costo típico primer año (obligatorio):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USD $210–$285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Duración típica: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14–21 días</w:t>
      </w:r>
    </w:p>
    <w:p w14:paraId="14450B8E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2130BA2B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11.2 Opción B: Gestión con proveedor especializado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21"/>
        <w:gridCol w:w="1195"/>
        <w:gridCol w:w="1229"/>
        <w:gridCol w:w="1545"/>
        <w:gridCol w:w="2604"/>
      </w:tblGrid>
      <w:tr w:rsidR="00D7753B" w:rsidRPr="00D7753B" w14:paraId="028FB00B" w14:textId="77777777" w:rsidTr="00D77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2BCCA" w14:textId="77777777" w:rsidR="00D7753B" w:rsidRPr="00D7753B" w:rsidRDefault="00D7753B" w:rsidP="00CE63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Fase</w:t>
            </w:r>
          </w:p>
        </w:tc>
        <w:tc>
          <w:tcPr>
            <w:tcW w:w="0" w:type="auto"/>
            <w:hideMark/>
          </w:tcPr>
          <w:p w14:paraId="17F181EE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Periodo estimado</w:t>
            </w:r>
          </w:p>
        </w:tc>
        <w:tc>
          <w:tcPr>
            <w:tcW w:w="0" w:type="auto"/>
            <w:hideMark/>
          </w:tcPr>
          <w:p w14:paraId="27123432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Costo estimado (USD)</w:t>
            </w:r>
          </w:p>
        </w:tc>
        <w:tc>
          <w:tcPr>
            <w:tcW w:w="0" w:type="auto"/>
            <w:hideMark/>
          </w:tcPr>
          <w:p w14:paraId="00692681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Responsable</w:t>
            </w:r>
          </w:p>
        </w:tc>
        <w:tc>
          <w:tcPr>
            <w:tcW w:w="0" w:type="auto"/>
            <w:hideMark/>
          </w:tcPr>
          <w:p w14:paraId="5CF6C926" w14:textId="77777777" w:rsidR="00D7753B" w:rsidRPr="00D7753B" w:rsidRDefault="00D7753B" w:rsidP="00CE63E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Entregable</w:t>
            </w:r>
          </w:p>
        </w:tc>
      </w:tr>
      <w:tr w:rsidR="00D7753B" w:rsidRPr="00D7753B" w14:paraId="6744155C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53CF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Contratación del proveedor (formación)</w:t>
            </w:r>
          </w:p>
        </w:tc>
        <w:tc>
          <w:tcPr>
            <w:tcW w:w="0" w:type="auto"/>
            <w:hideMark/>
          </w:tcPr>
          <w:p w14:paraId="79D926C8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</w:t>
            </w:r>
          </w:p>
        </w:tc>
        <w:tc>
          <w:tcPr>
            <w:tcW w:w="0" w:type="auto"/>
            <w:hideMark/>
          </w:tcPr>
          <w:p w14:paraId="1AB1BDC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$100–$300</w:t>
            </w:r>
          </w:p>
        </w:tc>
        <w:tc>
          <w:tcPr>
            <w:tcW w:w="0" w:type="auto"/>
            <w:hideMark/>
          </w:tcPr>
          <w:p w14:paraId="2FCAE73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16160ED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Orden de servicio + inicio del expediente.</w:t>
            </w:r>
          </w:p>
        </w:tc>
      </w:tr>
      <w:tr w:rsidR="00D7753B" w:rsidRPr="00D7753B" w14:paraId="7E8F6892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460A9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lastRenderedPageBreak/>
              <w:t>Constitución de la LLC (Wyoming)</w:t>
            </w:r>
          </w:p>
        </w:tc>
        <w:tc>
          <w:tcPr>
            <w:tcW w:w="0" w:type="auto"/>
            <w:hideMark/>
          </w:tcPr>
          <w:p w14:paraId="6F2CFEFF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1–3</w:t>
            </w:r>
          </w:p>
        </w:tc>
        <w:tc>
          <w:tcPr>
            <w:tcW w:w="0" w:type="auto"/>
            <w:hideMark/>
          </w:tcPr>
          <w:p w14:paraId="2C3F610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$100 (estado)</w:t>
            </w:r>
          </w:p>
        </w:tc>
        <w:tc>
          <w:tcPr>
            <w:tcW w:w="0" w:type="auto"/>
            <w:hideMark/>
          </w:tcPr>
          <w:p w14:paraId="167AA5C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Proveedor</w:t>
            </w:r>
          </w:p>
        </w:tc>
        <w:tc>
          <w:tcPr>
            <w:tcW w:w="0" w:type="auto"/>
            <w:hideMark/>
          </w:tcPr>
          <w:p w14:paraId="7A35D73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Registro estatal presentado y confirmado.</w:t>
            </w:r>
          </w:p>
        </w:tc>
      </w:tr>
      <w:tr w:rsidR="00D7753B" w:rsidRPr="00D7753B" w14:paraId="3038B78E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B9D67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Agente Registrado (Wyoming)</w:t>
            </w:r>
          </w:p>
        </w:tc>
        <w:tc>
          <w:tcPr>
            <w:tcW w:w="0" w:type="auto"/>
            <w:hideMark/>
          </w:tcPr>
          <w:p w14:paraId="78C255B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1–3</w:t>
            </w:r>
          </w:p>
        </w:tc>
        <w:tc>
          <w:tcPr>
            <w:tcW w:w="0" w:type="auto"/>
            <w:hideMark/>
          </w:tcPr>
          <w:p w14:paraId="525EB9B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$50–$125/año</w:t>
            </w:r>
          </w:p>
        </w:tc>
        <w:tc>
          <w:tcPr>
            <w:tcW w:w="0" w:type="auto"/>
            <w:hideMark/>
          </w:tcPr>
          <w:p w14:paraId="1706E3A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Proveedor</w:t>
            </w:r>
          </w:p>
        </w:tc>
        <w:tc>
          <w:tcPr>
            <w:tcW w:w="0" w:type="auto"/>
            <w:hideMark/>
          </w:tcPr>
          <w:p w14:paraId="7E58D03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Servicio activo + dirección legal en Wyoming.</w:t>
            </w:r>
          </w:p>
        </w:tc>
      </w:tr>
      <w:tr w:rsidR="00D7753B" w:rsidRPr="00D7753B" w14:paraId="313BEF19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699E2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Confirmación estatal</w:t>
            </w:r>
          </w:p>
        </w:tc>
        <w:tc>
          <w:tcPr>
            <w:tcW w:w="0" w:type="auto"/>
            <w:hideMark/>
          </w:tcPr>
          <w:p w14:paraId="4BAA17A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2–5</w:t>
            </w:r>
          </w:p>
        </w:tc>
        <w:tc>
          <w:tcPr>
            <w:tcW w:w="0" w:type="auto"/>
            <w:hideMark/>
          </w:tcPr>
          <w:p w14:paraId="575AC72C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5097CAD6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Estado</w:t>
            </w:r>
          </w:p>
        </w:tc>
        <w:tc>
          <w:tcPr>
            <w:tcW w:w="0" w:type="auto"/>
            <w:hideMark/>
          </w:tcPr>
          <w:p w14:paraId="6A4D4423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Aprobación y documentos oficiales.</w:t>
            </w:r>
          </w:p>
        </w:tc>
      </w:tr>
      <w:tr w:rsidR="00D7753B" w:rsidRPr="00D7753B" w14:paraId="23016965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059A3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Obtención del EIN (IRS)</w:t>
            </w:r>
          </w:p>
        </w:tc>
        <w:tc>
          <w:tcPr>
            <w:tcW w:w="0" w:type="auto"/>
            <w:hideMark/>
          </w:tcPr>
          <w:p w14:paraId="1C8BADF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3–10</w:t>
            </w:r>
          </w:p>
        </w:tc>
        <w:tc>
          <w:tcPr>
            <w:tcW w:w="0" w:type="auto"/>
            <w:hideMark/>
          </w:tcPr>
          <w:p w14:paraId="359D97DA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79D745B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Proveedor / Socios</w:t>
            </w:r>
          </w:p>
        </w:tc>
        <w:tc>
          <w:tcPr>
            <w:tcW w:w="0" w:type="auto"/>
            <w:hideMark/>
          </w:tcPr>
          <w:p w14:paraId="529B1855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EIN gestionado y confirmado.</w:t>
            </w:r>
          </w:p>
        </w:tc>
      </w:tr>
      <w:tr w:rsidR="00D7753B" w:rsidRPr="00D7753B" w14:paraId="555C6F33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50C7B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Apertura de cuenta bancaria empresarial</w:t>
            </w:r>
          </w:p>
        </w:tc>
        <w:tc>
          <w:tcPr>
            <w:tcW w:w="0" w:type="auto"/>
            <w:hideMark/>
          </w:tcPr>
          <w:p w14:paraId="762C746A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7–14</w:t>
            </w:r>
          </w:p>
        </w:tc>
        <w:tc>
          <w:tcPr>
            <w:tcW w:w="0" w:type="auto"/>
            <w:hideMark/>
          </w:tcPr>
          <w:p w14:paraId="227B0D62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65BD1A47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 (con soporte)</w:t>
            </w:r>
          </w:p>
        </w:tc>
        <w:tc>
          <w:tcPr>
            <w:tcW w:w="0" w:type="auto"/>
            <w:hideMark/>
          </w:tcPr>
          <w:p w14:paraId="22A6000B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Cuenta activa (Mercury/Relay/Wise).</w:t>
            </w:r>
          </w:p>
        </w:tc>
      </w:tr>
      <w:tr w:rsidR="00D7753B" w:rsidRPr="00D7753B" w14:paraId="5FE8C1DA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2E320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Formalización interna (Operating Agreement)</w:t>
            </w:r>
          </w:p>
        </w:tc>
        <w:tc>
          <w:tcPr>
            <w:tcW w:w="0" w:type="auto"/>
            <w:hideMark/>
          </w:tcPr>
          <w:p w14:paraId="1370162C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10–18</w:t>
            </w:r>
          </w:p>
        </w:tc>
        <w:tc>
          <w:tcPr>
            <w:tcW w:w="0" w:type="auto"/>
            <w:hideMark/>
          </w:tcPr>
          <w:p w14:paraId="4E0F5DC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$0</w:t>
            </w:r>
          </w:p>
        </w:tc>
        <w:tc>
          <w:tcPr>
            <w:tcW w:w="0" w:type="auto"/>
            <w:hideMark/>
          </w:tcPr>
          <w:p w14:paraId="3E8D027E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42A570E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Operating Agreement firmado y vigente.</w:t>
            </w:r>
          </w:p>
        </w:tc>
      </w:tr>
      <w:tr w:rsidR="00D7753B" w:rsidRPr="00D7753B" w14:paraId="5EBF0855" w14:textId="77777777" w:rsidTr="00D77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1BF07" w14:textId="77777777" w:rsidR="00D7753B" w:rsidRPr="00D7753B" w:rsidRDefault="00D7753B" w:rsidP="00CE63EB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Operación lista</w:t>
            </w:r>
          </w:p>
        </w:tc>
        <w:tc>
          <w:tcPr>
            <w:tcW w:w="0" w:type="auto"/>
            <w:hideMark/>
          </w:tcPr>
          <w:p w14:paraId="63EA72E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Día 14–21</w:t>
            </w:r>
          </w:p>
        </w:tc>
        <w:tc>
          <w:tcPr>
            <w:tcW w:w="0" w:type="auto"/>
            <w:hideMark/>
          </w:tcPr>
          <w:p w14:paraId="34467EB4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—</w:t>
            </w:r>
          </w:p>
        </w:tc>
        <w:tc>
          <w:tcPr>
            <w:tcW w:w="0" w:type="auto"/>
            <w:hideMark/>
          </w:tcPr>
          <w:p w14:paraId="0F778C1F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Socios</w:t>
            </w:r>
          </w:p>
        </w:tc>
        <w:tc>
          <w:tcPr>
            <w:tcW w:w="0" w:type="auto"/>
            <w:hideMark/>
          </w:tcPr>
          <w:p w14:paraId="784734BC" w14:textId="77777777" w:rsidR="00D7753B" w:rsidRPr="00D7753B" w:rsidRDefault="00D7753B" w:rsidP="00CE63E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D7753B">
              <w:rPr>
                <w:rFonts w:ascii="Times New Roman" w:eastAsia="Times New Roman" w:hAnsi="Times New Roman" w:cs="Times New Roman"/>
                <w:lang w:val="es-MX" w:eastAsia="es-MX"/>
              </w:rPr>
              <w:t>LLC lista para operar formalmente.</w:t>
            </w:r>
          </w:p>
        </w:tc>
      </w:tr>
    </w:tbl>
    <w:p w14:paraId="248BEB4B" w14:textId="7F76F923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Costo típico primer año (obligatorio + servicio):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USD $250–$450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Duración típica: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14–21 días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(con menor carga operativa para los socios)</w:t>
      </w:r>
    </w:p>
    <w:p w14:paraId="26CE6800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11.3 Proveedores sugeridos para la Opción B (Wyoming)</w:t>
      </w:r>
    </w:p>
    <w:p w14:paraId="577893FA" w14:textId="77777777" w:rsidR="00D7753B" w:rsidRPr="00D7753B" w:rsidRDefault="00D7753B" w:rsidP="00CE63EB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Wyoming Registered Agent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(formación + agente)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</w:r>
      <w:hyperlink r:id="rId19" w:tgtFrame="_new" w:history="1">
        <w:r w:rsidRPr="00D7753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https://www.wyomingregisteredagent.com</w:t>
        </w:r>
      </w:hyperlink>
    </w:p>
    <w:p w14:paraId="47D1BEB4" w14:textId="77777777" w:rsidR="00D7753B" w:rsidRPr="00D7753B" w:rsidRDefault="00D7753B" w:rsidP="00CE63EB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Northwest Registered Agent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(formación + privacidad + soporte)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</w:r>
      <w:hyperlink r:id="rId20" w:tgtFrame="_new" w:history="1">
        <w:r w:rsidRPr="00D7753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https://www.northwestregisteredagent.com</w:t>
        </w:r>
      </w:hyperlink>
    </w:p>
    <w:p w14:paraId="60076749" w14:textId="6218A0CC" w:rsidR="00D7753B" w:rsidRPr="00D7753B" w:rsidRDefault="00D7753B" w:rsidP="00CE63EB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ZenBusiness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(formación integral por plan)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</w:r>
      <w:hyperlink r:id="rId21" w:tgtFrame="_new" w:history="1">
        <w:r w:rsidRPr="00D7753B">
          <w:rPr>
            <w:rFonts w:ascii="Times New Roman" w:eastAsia="Times New Roman" w:hAnsi="Times New Roman" w:cs="Times New Roman"/>
            <w:color w:val="0000FF"/>
            <w:u w:val="single"/>
            <w:lang w:val="es-MX" w:eastAsia="es-MX"/>
          </w:rPr>
          <w:t>https://www.zenbusiness.com</w:t>
        </w:r>
      </w:hyperlink>
    </w:p>
    <w:p w14:paraId="17124CF7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Nota operativa (importante para el “responsable” real)</w:t>
      </w:r>
    </w:p>
    <w:p w14:paraId="341F535B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Aunque la Opción B delega la ejecución,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la responsabilidad final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de:</w:t>
      </w:r>
    </w:p>
    <w:p w14:paraId="30CDA9AB" w14:textId="77777777" w:rsidR="00D7753B" w:rsidRPr="00D7753B" w:rsidRDefault="00D7753B" w:rsidP="00CE63E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lastRenderedPageBreak/>
        <w:t>custodiar el EIN,</w:t>
      </w:r>
    </w:p>
    <w:p w14:paraId="5CF2D644" w14:textId="77777777" w:rsidR="00D7753B" w:rsidRPr="00D7753B" w:rsidRDefault="00D7753B" w:rsidP="00CE63E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usar correctamente la cuenta bancaria,</w:t>
      </w:r>
    </w:p>
    <w:p w14:paraId="6B12E40A" w14:textId="77777777" w:rsidR="00D7753B" w:rsidRPr="00D7753B" w:rsidRDefault="00D7753B" w:rsidP="00CE63EB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y cumplir con reportes/anualidad,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siempre recae en los miembros de la LLC.</w:t>
      </w:r>
    </w:p>
    <w:p w14:paraId="1931DD47" w14:textId="291CFCA6" w:rsidR="00D7753B" w:rsidRPr="00D7753B" w:rsidRDefault="00D7753B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</w:t>
      </w:r>
      <w:r>
        <w:rPr>
          <w:rFonts w:ascii="Times New Roman" w:eastAsia="Times New Roman" w:hAnsi="Times New Roman" w:cs="Times New Roman"/>
          <w:b/>
          <w:bCs/>
          <w:lang w:val="es-MX" w:eastAsia="es-MX"/>
        </w:rPr>
        <w:t>2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. Conclusión</w:t>
      </w:r>
    </w:p>
    <w:p w14:paraId="2902B1BB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Síntesis estratégica</w:t>
      </w:r>
    </w:p>
    <w:p w14:paraId="67690A9A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La constitución de una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LLC en Wyoming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proporciona una estructura jurídica y operativa que combina cuatro ventajas centrales: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protección patrimonial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,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flexibilidad operativa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,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eficiencia fiscal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y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acceso pleno al ecosistema financiero de Estados Unidos</w:t>
      </w:r>
      <w:r w:rsidRPr="00D7753B">
        <w:rPr>
          <w:rFonts w:ascii="Times New Roman" w:eastAsia="Times New Roman" w:hAnsi="Times New Roman" w:cs="Times New Roman"/>
          <w:lang w:val="es-MX" w:eastAsia="es-MX"/>
        </w:rPr>
        <w:t>. Esta combinación nos posiciona como una entidad profesional, creíble y funcional para el desarrollo de proyectos de alcance internacional.</w:t>
      </w:r>
    </w:p>
    <w:p w14:paraId="43C8B493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La LLC no es únicamente una figura legal, sino un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vehículo estratégico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que permite ordenar la colaboración entre socios, separar riesgos, estructurar ingresos y operar con estándares internacionales desde México.</w:t>
      </w:r>
    </w:p>
    <w:p w14:paraId="05C44432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Por qué esta estructura es adecuada para nosotros</w:t>
      </w:r>
    </w:p>
    <w:p w14:paraId="5578EF01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Esta configuración permite operar desde México con la solidez y el reconocimiento de una empresa estadounidense, manteniendo la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privacidad de los socios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, costos de mantenimiento razonables y una arquitectura diseñada para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crecer, diversificarse y escalar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sin fricciones legales innecesarias.</w:t>
      </w:r>
    </w:p>
    <w:p w14:paraId="1B75E616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La flexibilidad del modelo permite integrar nuevas líneas de negocio, crear filiales independientes cuando sea conveniente y adaptar la estructura a distintos proyectos sin necesidad de reinventar la entidad en cada etapa. En este sentido, la LLC funciona como un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marco estable para una estrategia de largo plazo</w:t>
      </w:r>
      <w:r w:rsidRPr="00D7753B">
        <w:rPr>
          <w:rFonts w:ascii="Times New Roman" w:eastAsia="Times New Roman" w:hAnsi="Times New Roman" w:cs="Times New Roman"/>
          <w:lang w:val="es-MX" w:eastAsia="es-MX"/>
        </w:rPr>
        <w:t>, no como una solución coyuntural.</w:t>
      </w:r>
    </w:p>
    <w:p w14:paraId="1508A2FA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Decisión operativa y plan de acción inmediato</w:t>
      </w:r>
    </w:p>
    <w:p w14:paraId="07610127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Con base en el análisis realizado, el camino a seguir es claro y ejecutable. El plan de acción inmediato consiste en:</w:t>
      </w:r>
    </w:p>
    <w:p w14:paraId="2F75EEB7" w14:textId="77777777" w:rsidR="00D7753B" w:rsidRPr="00D7753B" w:rsidRDefault="00D7753B" w:rsidP="00CE63EB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lastRenderedPageBreak/>
        <w:t>Constituir la LLC en el estado de Wyoming y designar al Agente Registrado.</w:t>
      </w:r>
    </w:p>
    <w:p w14:paraId="5A53A923" w14:textId="77777777" w:rsidR="00D7753B" w:rsidRPr="00D7753B" w:rsidRDefault="00D7753B" w:rsidP="00CE63EB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Obtener el EIN ante el IRS.</w:t>
      </w:r>
    </w:p>
    <w:p w14:paraId="568C8891" w14:textId="77777777" w:rsidR="00D7753B" w:rsidRPr="00D7753B" w:rsidRDefault="00D7753B" w:rsidP="00CE63EB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Abrir la cuenta bancaria empresarial en una plataforma digital.</w:t>
      </w:r>
    </w:p>
    <w:p w14:paraId="68600F3F" w14:textId="77777777" w:rsidR="00D7753B" w:rsidRPr="00D7753B" w:rsidRDefault="00D7753B" w:rsidP="00CE63EB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Formalizar la relación entre socios mediante la firma del Operating Agreement.</w:t>
      </w:r>
    </w:p>
    <w:p w14:paraId="4835C54B" w14:textId="77777777" w:rsidR="00D7753B" w:rsidRPr="00D7753B" w:rsidRDefault="00D7753B" w:rsidP="00CE63EB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Iniciar operaciones formales de la LLC conforme al cronograma definido.</w:t>
      </w:r>
    </w:p>
    <w:p w14:paraId="66832C0F" w14:textId="71539442" w:rsidR="00D7753B" w:rsidRPr="00D7753B" w:rsidRDefault="00D7753B" w:rsidP="00CE63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1</w:t>
      </w:r>
      <w:r>
        <w:rPr>
          <w:rFonts w:ascii="Times New Roman" w:eastAsia="Times New Roman" w:hAnsi="Times New Roman" w:cs="Times New Roman"/>
          <w:b/>
          <w:bCs/>
          <w:lang w:val="es-MX" w:eastAsia="es-MX"/>
        </w:rPr>
        <w:t>3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. Consideraciones finales: ventajas y límites de la estructura LLC</w:t>
      </w:r>
    </w:p>
    <w:p w14:paraId="513E2001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La elección de constituir una LLC en Wyoming responde a un análisis estratégico integral. Como toda estructura jurídica y operativa, presenta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ventajas claras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, pero también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consideraciones y límites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que deben asumirse con realismo desde el inicio.</w:t>
      </w:r>
    </w:p>
    <w:p w14:paraId="575E970F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>Incorporar explícitamente estos elementos fortalece la decisión y reduce riesgos futuros.</w:t>
      </w:r>
    </w:p>
    <w:p w14:paraId="62D60C57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Ventajas principales</w:t>
      </w:r>
    </w:p>
    <w:p w14:paraId="48A4430A" w14:textId="77777777" w:rsidR="00D7753B" w:rsidRPr="00D7753B" w:rsidRDefault="00D7753B" w:rsidP="00CE63EB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Protección patrimonial: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La LLC separa de manera clara el patrimonio personal de los socios de las obligaciones del negocio, reduciendo la exposición ante contingencias legales o financieras.</w:t>
      </w:r>
    </w:p>
    <w:p w14:paraId="60ACC3E0" w14:textId="77777777" w:rsidR="00D7753B" w:rsidRPr="00D7753B" w:rsidRDefault="00D7753B" w:rsidP="00CE63EB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Flexibilidad operativa y societaria: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Permite definir libremente roles, responsabilidades, esquemas de decisión y distribución de utilidades, así como incorporar socios, colaboradores o crear filiales sin reestructuraciones complejas.</w:t>
      </w:r>
    </w:p>
    <w:p w14:paraId="5EE36222" w14:textId="77777777" w:rsidR="00D7753B" w:rsidRPr="00D7753B" w:rsidRDefault="00D7753B" w:rsidP="00CE63EB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Eficiencia fiscal estructural: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 xml:space="preserve">El esquema de </w:t>
      </w:r>
      <w:r w:rsidRPr="00D7753B">
        <w:rPr>
          <w:rFonts w:ascii="Times New Roman" w:eastAsia="Times New Roman" w:hAnsi="Times New Roman" w:cs="Times New Roman"/>
          <w:i/>
          <w:iCs/>
          <w:lang w:val="es-MX" w:eastAsia="es-MX"/>
        </w:rPr>
        <w:t>pass-through entity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evita la doble tributación corporativa en Estados Unidos, facilitando una administración fiscal más ordenada cuando se coordina adecuadamente con las obligaciones en México.</w:t>
      </w:r>
    </w:p>
    <w:p w14:paraId="5438928F" w14:textId="77777777" w:rsidR="00D7753B" w:rsidRPr="00D7753B" w:rsidRDefault="00D7753B" w:rsidP="00CE63EB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Acceso al ecosistema financiero y comercial de EE. UU.: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Posibilita operar con banca en dólares, plataformas internacionales, clientes globales y proveedores que exigen una entidad estadounidense.</w:t>
      </w:r>
    </w:p>
    <w:p w14:paraId="195B5A7C" w14:textId="77777777" w:rsidR="00D7753B" w:rsidRPr="00D7753B" w:rsidRDefault="00D7753B" w:rsidP="00CE63EB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Costos de mantenimiento bajos y previsibles: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En comparación con estructuras equivalentes, la LLC presenta costos anuales reducidos y claramente identificables.</w:t>
      </w:r>
    </w:p>
    <w:p w14:paraId="60AAF50D" w14:textId="77777777" w:rsidR="00D7753B" w:rsidRPr="00D7753B" w:rsidRDefault="00D7753B" w:rsidP="00CE63E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Consideraciones y límites</w:t>
      </w:r>
    </w:p>
    <w:p w14:paraId="1987E1CC" w14:textId="77777777" w:rsidR="00D7753B" w:rsidRPr="00D7753B" w:rsidRDefault="00D7753B" w:rsidP="00CE63EB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No elimina obligaciones fiscales en México: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La existencia de la LLC no exime a los socios de cumplir con sus responsabilidades fiscales en México. Los ingresos deben declararse conforme a la legislación aplicable.</w:t>
      </w:r>
    </w:p>
    <w:p w14:paraId="0CEDFC12" w14:textId="77777777" w:rsidR="00D7753B" w:rsidRPr="00D7753B" w:rsidRDefault="00D7753B" w:rsidP="00CE63EB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Requiere disciplina administrativa y contable: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La flexibilidad de la LLC exige orden: registro adecuado de gastos, separación estricta de cuentas personales y empresariales, y documentación clara de aportaciones y distribuciones.</w:t>
      </w:r>
    </w:p>
    <w:p w14:paraId="20EBF16B" w14:textId="77777777" w:rsidR="00D7753B" w:rsidRPr="00D7753B" w:rsidRDefault="00D7753B" w:rsidP="00CE63EB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No sustituye asesoría fiscal o contable especializada: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La estructura es eficiente, pero su correcto funcionamiento depende de una adecuada coordinación fiscal, especialmente en operaciones transfronterizas.</w:t>
      </w:r>
    </w:p>
    <w:p w14:paraId="1699562A" w14:textId="77777777" w:rsidR="00D7753B" w:rsidRPr="00D7753B" w:rsidRDefault="00D7753B" w:rsidP="00CE63EB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La banca digital no es un banco tradicional: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Aunque funcional y suficiente para la operación, las plataformas digitales tienen procesos de cumplimiento estrictos y pueden requerir explicaciones adicionales sobre la actividad del negocio.</w:t>
      </w:r>
    </w:p>
    <w:p w14:paraId="5EC5940E" w14:textId="0DB43997" w:rsidR="00D7753B" w:rsidRPr="0094041B" w:rsidRDefault="00D7753B" w:rsidP="0094041B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La responsabilidad última recae en los socios:</w:t>
      </w:r>
      <w:r w:rsidRPr="00D7753B">
        <w:rPr>
          <w:rFonts w:ascii="Times New Roman" w:eastAsia="Times New Roman" w:hAnsi="Times New Roman" w:cs="Times New Roman"/>
          <w:lang w:val="es-MX" w:eastAsia="es-MX"/>
        </w:rPr>
        <w:br/>
        <w:t>Aun cuando se utilicen proveedores o agentes, la responsabilidad legal, fiscal y operativa de la LLC siempre permanece en los miembros.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 </w:t>
      </w:r>
    </w:p>
    <w:p w14:paraId="5CCDC503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La LLC no es una solución mágica ni un atajo fiscal, sino una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herramienta estratégica bien equilibrada</w:t>
      </w: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 cuando se utiliza con claridad de objetivos, orden interno y cumplimiento normativo.</w:t>
      </w:r>
    </w:p>
    <w:p w14:paraId="5D0BDB74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Asumidos sus beneficios y límites, la estructura permite operar con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mayor alcance, profesionalismo y previsibilidad</w:t>
      </w:r>
      <w:r w:rsidRPr="00D7753B">
        <w:rPr>
          <w:rFonts w:ascii="Times New Roman" w:eastAsia="Times New Roman" w:hAnsi="Times New Roman" w:cs="Times New Roman"/>
          <w:lang w:val="es-MX" w:eastAsia="es-MX"/>
        </w:rPr>
        <w:t>, convirtiéndose en un vehículo adecuado para proyectos que buscan crecer, diversificarse y consolidarse en el entorno internacional.</w:t>
      </w:r>
    </w:p>
    <w:p w14:paraId="2AEEE967" w14:textId="77777777" w:rsidR="00D7753B" w:rsidRPr="00D7753B" w:rsidRDefault="00D7753B" w:rsidP="00CE63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D7753B">
        <w:rPr>
          <w:rFonts w:ascii="Times New Roman" w:eastAsia="Times New Roman" w:hAnsi="Times New Roman" w:cs="Times New Roman"/>
          <w:lang w:val="es-MX" w:eastAsia="es-MX"/>
        </w:rPr>
        <w:t xml:space="preserve">En este sentido, la decisión de avanzar con la LLC no se basa en expectativas irreales, sino en una </w:t>
      </w:r>
      <w:r w:rsidRPr="00D7753B">
        <w:rPr>
          <w:rFonts w:ascii="Times New Roman" w:eastAsia="Times New Roman" w:hAnsi="Times New Roman" w:cs="Times New Roman"/>
          <w:b/>
          <w:bCs/>
          <w:lang w:val="es-MX" w:eastAsia="es-MX"/>
        </w:rPr>
        <w:t>evaluación consciente de costos, beneficios y responsabilidades</w:t>
      </w:r>
      <w:r w:rsidRPr="00D7753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105DD7BF" w14:textId="77777777" w:rsidR="00144EFE" w:rsidRDefault="00144EFE" w:rsidP="00CE63EB">
      <w:pPr>
        <w:spacing w:line="360" w:lineRule="auto"/>
      </w:pPr>
    </w:p>
    <w:p w14:paraId="3CEF91BB" w14:textId="77777777" w:rsidR="009B6A82" w:rsidRDefault="009B6A82">
      <w:pPr>
        <w:rPr>
          <w:rFonts w:ascii="Times New Roman" w:eastAsia="Times New Roman" w:hAnsi="Times New Roman" w:cs="Times New Roman"/>
          <w:b/>
          <w:bCs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lang w:val="es-MX" w:eastAsia="es-MX"/>
        </w:rPr>
        <w:br w:type="page"/>
      </w:r>
    </w:p>
    <w:p w14:paraId="792932E9" w14:textId="7F491849" w:rsidR="0094041B" w:rsidRPr="0094041B" w:rsidRDefault="0094041B" w:rsidP="0094041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Auditoría y Verificación de Costos (Investigación Externa)</w:t>
      </w:r>
    </w:p>
    <w:p w14:paraId="71E9D6B2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1. Tarifas del Gobierno (Secretaría de Estado de Wyoming)</w:t>
      </w:r>
    </w:p>
    <w:p w14:paraId="32DE68D8" w14:textId="77777777" w:rsidR="0094041B" w:rsidRPr="0094041B" w:rsidRDefault="0094041B" w:rsidP="0094041B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Dato del Documento: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$100 USD apertura / $60 USD anuales.</w:t>
      </w:r>
    </w:p>
    <w:p w14:paraId="1968FBD1" w14:textId="77777777" w:rsidR="0094041B" w:rsidRPr="0094041B" w:rsidRDefault="0094041B" w:rsidP="0094041B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Verificación: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CORRECTO.</w:t>
      </w:r>
    </w:p>
    <w:p w14:paraId="6B913021" w14:textId="77777777" w:rsidR="0094041B" w:rsidRPr="0094041B" w:rsidRDefault="0094041B" w:rsidP="0094041B">
      <w:pPr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La tarifa estatal oficial ("Filing fee") es efectivamente de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$100 USD</w:t>
      </w:r>
      <w:r w:rsidRPr="0094041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3BF04C76" w14:textId="77777777" w:rsidR="0094041B" w:rsidRPr="0094041B" w:rsidRDefault="0094041B" w:rsidP="0094041B">
      <w:pPr>
        <w:numPr>
          <w:ilvl w:val="1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El reporte anual ("Annual Report License Tax") comienza en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$60 USD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siempre que nuestros activos en Wyoming no superen los $300,000 USD (lo cual es cierto para servicios digitales).</w:t>
      </w:r>
    </w:p>
    <w:p w14:paraId="0CB2290E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2. El Agente Registrado (Tu dirección legal)</w:t>
      </w:r>
    </w:p>
    <w:p w14:paraId="29DDBDED" w14:textId="77777777" w:rsidR="0094041B" w:rsidRPr="0094041B" w:rsidRDefault="0094041B" w:rsidP="0094041B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Dato del Documento: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$50 - $125 USD al año.</w:t>
      </w:r>
    </w:p>
    <w:p w14:paraId="3ACBFDA5" w14:textId="77777777" w:rsidR="0094041B" w:rsidRPr="0094041B" w:rsidRDefault="0094041B" w:rsidP="0094041B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Verificación: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REALISTA.</w:t>
      </w:r>
    </w:p>
    <w:p w14:paraId="3ECE86E5" w14:textId="77777777" w:rsidR="0094041B" w:rsidRPr="0094041B" w:rsidRDefault="0094041B" w:rsidP="0094041B">
      <w:pPr>
        <w:numPr>
          <w:ilvl w:val="1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El mercado en Wyoming es muy competitivo. Existen proveedores desde $25 USD, pero los servicios confiables (como </w:t>
      </w: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Northwest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o </w:t>
      </w: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Wyoming Registered Agent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) oscilan exactamente entre los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$50 y $125 USD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que marca el documento. El documento evita las opciones "demasiado baratas" que suelen ser riesgosas.</w:t>
      </w:r>
    </w:p>
    <w:p w14:paraId="1419E4DF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3. Validación de los Escenarios Financieros</w:t>
      </w:r>
    </w:p>
    <w:p w14:paraId="406E0525" w14:textId="77777777" w:rsidR="0094041B" w:rsidRPr="0094041B" w:rsidRDefault="0094041B" w:rsidP="009404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lang w:val="es-MX" w:eastAsia="es-MX"/>
        </w:rPr>
        <w:t>El documento presenta dos rutas. Ambas están bien calculadas:</w:t>
      </w:r>
    </w:p>
    <w:p w14:paraId="57C836E1" w14:textId="77777777" w:rsidR="0094041B" w:rsidRPr="0094041B" w:rsidRDefault="0094041B" w:rsidP="0094041B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Ruta "Hágalo usted mismo" (Escenario A):</w:t>
      </w:r>
    </w:p>
    <w:p w14:paraId="36EE38CB" w14:textId="5ED81E32" w:rsidR="0094041B" w:rsidRPr="0094041B" w:rsidRDefault="0094041B" w:rsidP="0094041B">
      <w:pPr>
        <w:numPr>
          <w:ilvl w:val="1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Estimación: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$210 - $285 USD.</w:t>
      </w:r>
    </w:p>
    <w:p w14:paraId="6C05A287" w14:textId="77777777" w:rsidR="0094041B" w:rsidRPr="0094041B" w:rsidRDefault="0094041B" w:rsidP="0094041B">
      <w:pPr>
        <w:numPr>
          <w:ilvl w:val="1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Auditoría: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$100 (Estado) + $125 (Agente Premium) =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$225 USD</w:t>
      </w:r>
      <w:r w:rsidRPr="0094041B">
        <w:rPr>
          <w:rFonts w:ascii="Times New Roman" w:eastAsia="Times New Roman" w:hAnsi="Times New Roman" w:cs="Times New Roman"/>
          <w:lang w:val="es-MX" w:eastAsia="es-MX"/>
        </w:rPr>
        <w:t>. La estimación es precisa.</w:t>
      </w:r>
    </w:p>
    <w:p w14:paraId="2F390CA1" w14:textId="77777777" w:rsidR="0094041B" w:rsidRPr="0094041B" w:rsidRDefault="0094041B" w:rsidP="0094041B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Ruta "Proveedor Experto" (Escenario B - Recomendada):</w:t>
      </w:r>
    </w:p>
    <w:p w14:paraId="3AA6526F" w14:textId="140BA6CC" w:rsidR="0094041B" w:rsidRPr="0094041B" w:rsidRDefault="0094041B" w:rsidP="0094041B">
      <w:pPr>
        <w:numPr>
          <w:ilvl w:val="1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Estimación: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$250 - $450 USD.</w:t>
      </w:r>
    </w:p>
    <w:p w14:paraId="19B52CEA" w14:textId="77777777" w:rsidR="0094041B" w:rsidRPr="0094041B" w:rsidRDefault="0094041B" w:rsidP="0094041B">
      <w:pPr>
        <w:numPr>
          <w:ilvl w:val="1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Auditoría: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$100-$150 (Honorarios servicio) + $100 (Estado) + $50-$125 (Agente) =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$250 - $375 USD</w:t>
      </w:r>
      <w:r w:rsidRPr="0094041B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5A9A40B2" w14:textId="1A5F8E95" w:rsidR="0094041B" w:rsidRPr="009B6A82" w:rsidRDefault="0094041B" w:rsidP="0094041B">
      <w:pPr>
        <w:numPr>
          <w:ilvl w:val="1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Conclusión: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Los costos son reales. Mantener esta empresa nos costará menos de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$200 USD al año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a partir del segundo año.</w:t>
      </w:r>
    </w:p>
    <w:p w14:paraId="6AB0D616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PARTE 2: Las 10 Preguntas "Difíciles" (Q&amp;A Estratégico)</w:t>
      </w:r>
    </w:p>
    <w:p w14:paraId="1D11F9A3" w14:textId="77777777" w:rsidR="0094041B" w:rsidRPr="0094041B" w:rsidRDefault="0094041B" w:rsidP="009404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lang w:val="es-MX" w:eastAsia="es-MX"/>
        </w:rPr>
        <w:t>Estas preguntas atacan los puntos de dolor: impuestos, peleas entre socios y manejo del dinero.</w:t>
      </w:r>
    </w:p>
    <w:p w14:paraId="55A2AE6A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Tema: Dinero e Impuestos</w:t>
      </w:r>
    </w:p>
    <w:p w14:paraId="5D0A0E4B" w14:textId="24DC46E8" w:rsidR="0094041B" w:rsidRPr="009B6A82" w:rsidRDefault="0094041B" w:rsidP="009B6A82">
      <w:pPr>
        <w:pStyle w:val="Prrafodelista"/>
        <w:numPr>
          <w:ilvl w:val="1"/>
          <w:numId w:val="54"/>
        </w:numPr>
        <w:spacing w:before="100" w:beforeAutospacing="1" w:after="100" w:afterAutospacing="1" w:line="360" w:lineRule="auto"/>
        <w:ind w:left="993" w:firstLine="0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. P: ¿Tener esto en EE. UU. significa que vamos a pagar impuestos allá y también aquí en México (Doble Tributación)?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1FA8863B" w14:textId="77777777" w:rsidR="009B6A82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No. La LLC está estructurada fiscalmente como una "entidad de paso" (</w:t>
      </w: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pass-through entity</w:t>
      </w:r>
      <w:r w:rsidRPr="0094041B">
        <w:rPr>
          <w:rFonts w:ascii="Times New Roman" w:eastAsia="Times New Roman" w:hAnsi="Times New Roman" w:cs="Times New Roman"/>
          <w:lang w:val="es-MX" w:eastAsia="es-MX"/>
        </w:rPr>
        <w:t>). Esto significa que la empresa no paga impuesto corporativo en EE. UU. sobre las utilidades; el dinero "pasa" directamente a nosotros los socios. Nosotros solo declaramos ese ingreso en México, evitando pagar dos veces por el mismo dinero.</w:t>
      </w:r>
    </w:p>
    <w:p w14:paraId="2C7A6009" w14:textId="77F8FEF8" w:rsidR="009B6A82" w:rsidRPr="009B6A82" w:rsidRDefault="0094041B" w:rsidP="009B6A82">
      <w:pPr>
        <w:pStyle w:val="Prrafodelista"/>
        <w:numPr>
          <w:ilvl w:val="2"/>
          <w:numId w:val="62"/>
        </w:numPr>
        <w:spacing w:before="100" w:beforeAutospacing="1" w:after="100" w:afterAutospacing="1" w:line="360" w:lineRule="auto"/>
        <w:ind w:left="1276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¿Hacienda en México (SAT) no va a ver esto como algo ilegal o evasión?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26405AF9" w14:textId="52295EE2" w:rsidR="0094041B" w:rsidRPr="009B6A82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Al contrario, es totalmente legal siempre que declaremos los ingresos. El documento es muy claro: la LLC nos da la plataforma para facturar, pero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"no exime a los socios de cumplir con sus responsabilidades fiscales en México"</w:t>
      </w:r>
      <w:r w:rsidRPr="009B6A82">
        <w:rPr>
          <w:rFonts w:ascii="Times New Roman" w:eastAsia="Times New Roman" w:hAnsi="Times New Roman" w:cs="Times New Roman"/>
          <w:lang w:val="es-MX" w:eastAsia="es-MX"/>
        </w:rPr>
        <w:t>. Todo ingreso que traigamos a nuestras cuentas personales se declara. La ventaja es que cobramos en dólares y deducimos gastos operativos en dólares antes de traer la utilidad.</w:t>
      </w:r>
    </w:p>
    <w:p w14:paraId="7B4E402A" w14:textId="04008FCF" w:rsidR="009B6A82" w:rsidRPr="009B6A82" w:rsidRDefault="0094041B" w:rsidP="009B6A82">
      <w:pPr>
        <w:pStyle w:val="Prrafodelista"/>
        <w:numPr>
          <w:ilvl w:val="2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¿Cómo sacamos el dinero para gastarlo? ¿Tengo que transferirme todo a mi cuenta personal mexicana?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0DEEC512" w14:textId="301D9E4A" w:rsidR="0094041B" w:rsidRPr="009B6A82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No necesariamente. Tenemos una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cuenta bancaria empresarial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en EE. UU. (Mercury, Wise, etc.) .</w:t>
      </w:r>
    </w:p>
    <w:p w14:paraId="1C0B0960" w14:textId="77777777" w:rsidR="0094041B" w:rsidRPr="0094041B" w:rsidRDefault="0094041B" w:rsidP="0094041B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Gastos del negocio: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Los pagamos directo de ahí (servidores, software, viajes).</w:t>
      </w:r>
    </w:p>
    <w:p w14:paraId="6E736670" w14:textId="77777777" w:rsidR="0094041B" w:rsidRPr="0094041B" w:rsidRDefault="0094041B" w:rsidP="0094041B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i/>
          <w:iCs/>
          <w:lang w:val="es-MX" w:eastAsia="es-MX"/>
        </w:rPr>
        <w:t>Nuestra ganancia: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Esa sí nos la transferimos a nuestras cuentas personales periódicamente como "Distribución de Utilidades".</w:t>
      </w:r>
    </w:p>
    <w:p w14:paraId="5C2DCA3A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Tema: Seguridad y Riesgos</w:t>
      </w:r>
    </w:p>
    <w:p w14:paraId="63B3F05B" w14:textId="77777777" w:rsidR="0094041B" w:rsidRPr="0094041B" w:rsidRDefault="0094041B" w:rsidP="009B6A82">
      <w:pPr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4. P: ¿Por qué Wyoming? ¿No es "mejor" o más prestigioso Delaware?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137F9BCA" w14:textId="2E5DC4E3" w:rsidR="0094041B" w:rsidRPr="0094041B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Delaware es prestigioso para buscar inversionistas millonarios, pero es caro y complejo. Wyoming es la decisión inteligente para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nosotros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: tiene costos más bajos, menos burocracia y </w:t>
      </w: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mayor privacidad</w:t>
      </w:r>
      <w:r w:rsidRPr="0094041B">
        <w:rPr>
          <w:rFonts w:ascii="Times New Roman" w:eastAsia="Times New Roman" w:hAnsi="Times New Roman" w:cs="Times New Roman"/>
          <w:lang w:val="es-MX" w:eastAsia="es-MX"/>
        </w:rPr>
        <w:t>, ya que no publica nuestros nombres en registros estatales. No necesitamos prestigio corporativo, necesitamos eficiencia y protección.</w:t>
      </w:r>
    </w:p>
    <w:p w14:paraId="6E2977AD" w14:textId="70774DA5" w:rsidR="009B6A82" w:rsidRPr="009B6A82" w:rsidRDefault="009B6A82" w:rsidP="009B6A82">
      <w:pPr>
        <w:spacing w:before="100" w:beforeAutospacing="1" w:after="100" w:afterAutospacing="1" w:line="360" w:lineRule="auto"/>
        <w:ind w:left="1800"/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lang w:val="es-MX" w:eastAsia="es-MX"/>
        </w:rPr>
        <w:t xml:space="preserve">5. </w:t>
      </w:r>
      <w:r w:rsidR="0094041B"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Dices "protección", pero si la empresa quiebra o nos demandan, ¿van a ir contra mi casa o mi coche?</w:t>
      </w:r>
      <w:r w:rsidR="0094041B"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05112AE6" w14:textId="657A08BA" w:rsidR="0094041B" w:rsidRPr="0094041B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No. Esa es la función principal de la "Responsabilidad Limitada" (LLC). Existe una separación legal entre el patrimonio de la empresa y el nuestro. Si la empresa tiene una deuda o demanda, los socios solo responden hasta el monto de los activos de la empresa, protegiendo nuestros bienes personales.</w:t>
      </w:r>
    </w:p>
    <w:p w14:paraId="449CA235" w14:textId="218836DD" w:rsidR="009B6A82" w:rsidRPr="009B6A82" w:rsidRDefault="0094041B" w:rsidP="009B6A82">
      <w:pPr>
        <w:pStyle w:val="Prrafodelista"/>
        <w:numPr>
          <w:ilvl w:val="0"/>
          <w:numId w:val="53"/>
        </w:numPr>
        <w:spacing w:before="100" w:beforeAutospacing="1" w:after="100" w:afterAutospacing="1" w:line="360" w:lineRule="auto"/>
        <w:ind w:left="1276" w:firstLine="1123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¿Qué pasa si se nos olvida pagar la renovación anual? ¿Perdemos la empresa?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77AA021A" w14:textId="0DEAA767" w:rsidR="0094041B" w:rsidRPr="0094041B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Para eso contratamos al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Agente Registrado</w:t>
      </w:r>
      <w:r w:rsidRPr="009B6A82">
        <w:rPr>
          <w:rFonts w:ascii="Times New Roman" w:eastAsia="Times New Roman" w:hAnsi="Times New Roman" w:cs="Times New Roman"/>
          <w:lang w:val="es-MX" w:eastAsia="es-MX"/>
        </w:rPr>
        <w:t>. Su trabajo es recibir notificaciones oficiales y avisarnos para mantener la empresa en "buen estado" (</w:t>
      </w:r>
      <w:r w:rsidRPr="009B6A82">
        <w:rPr>
          <w:rFonts w:ascii="Times New Roman" w:eastAsia="Times New Roman" w:hAnsi="Times New Roman" w:cs="Times New Roman"/>
          <w:i/>
          <w:iCs/>
          <w:lang w:val="es-MX" w:eastAsia="es-MX"/>
        </w:rPr>
        <w:t>good standing</w:t>
      </w:r>
      <w:r w:rsidRPr="009B6A82">
        <w:rPr>
          <w:rFonts w:ascii="Times New Roman" w:eastAsia="Times New Roman" w:hAnsi="Times New Roman" w:cs="Times New Roman"/>
          <w:lang w:val="es-MX" w:eastAsia="es-MX"/>
        </w:rPr>
        <w:t>). Además, el costo es tan bajo ($60 del estado) que no representa una barrera financiera.</w:t>
      </w:r>
    </w:p>
    <w:p w14:paraId="501F960E" w14:textId="77777777" w:rsidR="0094041B" w:rsidRPr="0094041B" w:rsidRDefault="0094041B" w:rsidP="009404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Tema: Socios y Control (Gobernanza)</w:t>
      </w:r>
    </w:p>
    <w:p w14:paraId="631E7154" w14:textId="21EE9CD4" w:rsidR="009B6A82" w:rsidRPr="009B6A82" w:rsidRDefault="0094041B" w:rsidP="009B6A82">
      <w:pPr>
        <w:pStyle w:val="Prrafodelista"/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Somos socios al 50/50 (o el % que sea). ¿Qué pasa si no nos ponemos de acuerdo en una decisión? ¿Se paraliza la empresa?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07265A32" w14:textId="77777777" w:rsidR="009B6A82" w:rsidRPr="009B6A82" w:rsidRDefault="009B6A82" w:rsidP="009B6A82">
      <w:pPr>
        <w:pStyle w:val="Prrafodelista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6CC859A" w14:textId="1F40771D" w:rsidR="0094041B" w:rsidRPr="009B6A82" w:rsidRDefault="0094041B" w:rsidP="009B6A82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El documento propone un sistema de decisiones escalonado para evitar parálisis:</w:t>
      </w:r>
    </w:p>
    <w:p w14:paraId="4F2E6213" w14:textId="77777777" w:rsidR="0094041B" w:rsidRPr="0094041B" w:rsidRDefault="0094041B" w:rsidP="0094041B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Operativo: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Cada uno decide en su área (ej. Ventas o Tecnología) sin pedir permiso.</w:t>
      </w:r>
    </w:p>
    <w:p w14:paraId="417559C7" w14:textId="77777777" w:rsidR="0094041B" w:rsidRPr="0094041B" w:rsidRDefault="0094041B" w:rsidP="0094041B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Estratégico: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Lo decidimos juntos.</w:t>
      </w:r>
    </w:p>
    <w:p w14:paraId="4E021031" w14:textId="77777777" w:rsidR="0094041B" w:rsidRPr="0094041B" w:rsidRDefault="0094041B" w:rsidP="0094041B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4041B">
        <w:rPr>
          <w:rFonts w:ascii="Times New Roman" w:eastAsia="Times New Roman" w:hAnsi="Times New Roman" w:cs="Times New Roman"/>
          <w:b/>
          <w:bCs/>
          <w:lang w:val="es-MX" w:eastAsia="es-MX"/>
        </w:rPr>
        <w:t>Fundamental:</w:t>
      </w:r>
      <w:r w:rsidRPr="0094041B">
        <w:rPr>
          <w:rFonts w:ascii="Times New Roman" w:eastAsia="Times New Roman" w:hAnsi="Times New Roman" w:cs="Times New Roman"/>
          <w:lang w:val="es-MX" w:eastAsia="es-MX"/>
        </w:rPr>
        <w:t xml:space="preserve"> Si es algo crítico como vender la empresa, se requiere unanimidad. Las reglas están claras desde el inicio.</w:t>
      </w:r>
    </w:p>
    <w:p w14:paraId="051BE3CA" w14:textId="31D6D262" w:rsidR="009B6A82" w:rsidRPr="009B6A82" w:rsidRDefault="0094041B" w:rsidP="009B6A82">
      <w:pPr>
        <w:pStyle w:val="Prrafodelista"/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P: ¿Y si en dos años yo me quiero salir o tú te quieres salir?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40340D07" w14:textId="67E63213" w:rsidR="0094041B" w:rsidRPr="009B6A82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No quedamos atrapados. Firmaremos un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Operating Agreement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(Acuerdo Operativo) que incluye cláusulas específicas de "Salida de socios". Ahí definiremos cómo se valúan las acciones y cómo se pueden vender, para que la salida sea ordenada y justa, sin matar al negocio.</w:t>
      </w:r>
    </w:p>
    <w:p w14:paraId="71DC9D02" w14:textId="3B49CCCB" w:rsidR="009B6A82" w:rsidRPr="009B6A82" w:rsidRDefault="0094041B" w:rsidP="009B6A82">
      <w:pPr>
        <w:pStyle w:val="Prrafodelista"/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¿Es cierto que no necesitamos viajar? Me da desconfianza un "banco digital".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0B0ACA06" w14:textId="67E2E879" w:rsidR="0094041B" w:rsidRPr="0094041B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Es la nueva norma. Bancos como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Mercury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o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Wise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no son "bancos de juguete"; son plataformas tecnológicas que guardan el dinero en bancos reales asegurados (como Evolve Bank &amp; Trust, etc.). Nos permiten operar desde aquí sin el costo ni el tiempo de viajar a una sucursal física en Texas o Miami.</w:t>
      </w:r>
    </w:p>
    <w:p w14:paraId="4D154A97" w14:textId="78B179BA" w:rsidR="009B6A82" w:rsidRPr="009B6A82" w:rsidRDefault="0094041B" w:rsidP="009B6A82">
      <w:pPr>
        <w:pStyle w:val="Prrafodelista"/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P: ¿Quién va a hacer todo el trámite? Yo no tengo tiempo de llenar formularios del IRS.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</w:t>
      </w:r>
    </w:p>
    <w:p w14:paraId="37F502A0" w14:textId="317E15C1" w:rsidR="0094041B" w:rsidRPr="009B6A82" w:rsidRDefault="0094041B" w:rsidP="009B6A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9B6A82">
        <w:rPr>
          <w:rFonts w:ascii="Times New Roman" w:eastAsia="Times New Roman" w:hAnsi="Times New Roman" w:cs="Times New Roman"/>
          <w:lang w:val="es-MX" w:eastAsia="es-MX"/>
        </w:rPr>
        <w:t xml:space="preserve"> Precisamente por eso la recomendación es usar la </w:t>
      </w:r>
      <w:r w:rsidRPr="009B6A82">
        <w:rPr>
          <w:rFonts w:ascii="Times New Roman" w:eastAsia="Times New Roman" w:hAnsi="Times New Roman" w:cs="Times New Roman"/>
          <w:b/>
          <w:bCs/>
          <w:lang w:val="es-MX" w:eastAsia="es-MX"/>
        </w:rPr>
        <w:t>Opción B (Proveedor Especializado)</w:t>
      </w:r>
      <w:r w:rsidRPr="009B6A82">
        <w:rPr>
          <w:rFonts w:ascii="Times New Roman" w:eastAsia="Times New Roman" w:hAnsi="Times New Roman" w:cs="Times New Roman"/>
          <w:lang w:val="es-MX" w:eastAsia="es-MX"/>
        </w:rPr>
        <w:t>. Por unos $100-$150 dólares extra, ellos se encargan de la formación y el papeleo inicial. Nosotros solo firmamos y recibimos las llaves del negocio.</w:t>
      </w:r>
    </w:p>
    <w:p w14:paraId="294777E2" w14:textId="77777777" w:rsidR="00BA59A5" w:rsidRPr="00BA59A5" w:rsidRDefault="00BA59A5" w:rsidP="00BA59A5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Propiedad Intelectual y Editorial (Libros e ISBN)</w:t>
      </w:r>
    </w:p>
    <w:p w14:paraId="35CEE4C8" w14:textId="77777777" w:rsidR="00BA59A5" w:rsidRPr="00BA59A5" w:rsidRDefault="00BA59A5" w:rsidP="00BA59A5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Tema: Proteger la Obra (Copyright) vs. Venderla (ISBN)</w:t>
      </w:r>
    </w:p>
    <w:p w14:paraId="5D2B91AA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11. P: Si compramos el ISBN, ¿eso ya protege nuestros derechos de autor en EE. UU.?</w:t>
      </w:r>
    </w:p>
    <w:p w14:paraId="6B800BC2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No, son dos cosas totalmente distintas.</w:t>
      </w:r>
    </w:p>
    <w:p w14:paraId="2A500BFC" w14:textId="77777777" w:rsidR="00BA59A5" w:rsidRPr="00BA59A5" w:rsidRDefault="00BA59A5" w:rsidP="00BA59A5">
      <w:pPr>
        <w:numPr>
          <w:ilvl w:val="0"/>
          <w:numId w:val="67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El ISBN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es solo un número de inventario comercial (como el código de barras) para que las librerías y Amazon puedan vender el libro.</w:t>
      </w:r>
    </w:p>
    <w:p w14:paraId="5BE89BC9" w14:textId="77777777" w:rsidR="00BA59A5" w:rsidRPr="00BA59A5" w:rsidRDefault="00BA59A5" w:rsidP="00BA59A5">
      <w:pPr>
        <w:numPr>
          <w:ilvl w:val="0"/>
          <w:numId w:val="67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El Copyright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es el registro legal que prueba que somos los dueños de la obra.</w:t>
      </w:r>
    </w:p>
    <w:p w14:paraId="05AD54AD" w14:textId="77777777" w:rsidR="00BA59A5" w:rsidRPr="00BA59A5" w:rsidRDefault="00BA59A5" w:rsidP="00BA59A5">
      <w:pPr>
        <w:numPr>
          <w:ilvl w:val="0"/>
          <w:numId w:val="67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i/>
          <w:iCs/>
          <w:lang w:val="es-MX" w:eastAsia="es-MX"/>
        </w:rPr>
        <w:t>Estrategia: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Necesitamos hacer ambos. El ISBN para facturar y el Copyright para evitar que nos plagien sin consecuencias.</w:t>
      </w:r>
    </w:p>
    <w:p w14:paraId="65961E7A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lastRenderedPageBreak/>
        <w:t>12. P: ¿Cuánto cuesta registrar los derechos de autor (Copyright) en EE. UU.?</w:t>
      </w:r>
    </w:p>
    <w:p w14:paraId="4B1C1FE9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El trámite ante la U.S. Copyright Office es económico.</w:t>
      </w:r>
    </w:p>
    <w:p w14:paraId="11011593" w14:textId="77777777" w:rsidR="00BA59A5" w:rsidRPr="00BA59A5" w:rsidRDefault="00BA59A5" w:rsidP="00BA59A5">
      <w:pPr>
        <w:numPr>
          <w:ilvl w:val="0"/>
          <w:numId w:val="68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El costo oficial es de </w:t>
      </w: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$65 USD por obra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(tarifa "Standard Application").</w:t>
      </w:r>
    </w:p>
    <w:p w14:paraId="71A55967" w14:textId="77777777" w:rsidR="00BA59A5" w:rsidRPr="00BA59A5" w:rsidRDefault="00BA59A5" w:rsidP="00BA59A5">
      <w:pPr>
        <w:numPr>
          <w:ilvl w:val="0"/>
          <w:numId w:val="68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>Usamos la tarifa de $65 y no la de $45 porque al ser una editorial (la LLC), el titular de los derechos patrimoniales será la empresa, no la persona física directamente. Esto protege el activo dentro de la compañía.</w:t>
      </w:r>
    </w:p>
    <w:p w14:paraId="6F63BCAD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13. P: ¿Cómo conseguimos los ISBNs para Estados Unidos? ¿Podemos comprarlos desde México?</w:t>
      </w:r>
    </w:p>
    <w:p w14:paraId="604A2737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Sí, porque nuestra LLC es una entidad estadounidense.</w:t>
      </w:r>
    </w:p>
    <w:p w14:paraId="17CF5840" w14:textId="77777777" w:rsidR="00BA59A5" w:rsidRPr="00BA59A5" w:rsidRDefault="00BA59A5" w:rsidP="00BA59A5">
      <w:pPr>
        <w:numPr>
          <w:ilvl w:val="0"/>
          <w:numId w:val="69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La agencia oficial en EE. UU. se llama </w:t>
      </w: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Bowker</w:t>
      </w:r>
      <w:r w:rsidRPr="00BA59A5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08795EFA" w14:textId="77777777" w:rsidR="00BA59A5" w:rsidRPr="00BA59A5" w:rsidRDefault="00BA59A5" w:rsidP="00BA59A5">
      <w:pPr>
        <w:numPr>
          <w:ilvl w:val="0"/>
          <w:numId w:val="69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Podemos comprar </w:t>
      </w: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1 solo ISBN por $125 USD</w:t>
      </w:r>
      <w:r w:rsidRPr="00BA59A5">
        <w:rPr>
          <w:rFonts w:ascii="Times New Roman" w:eastAsia="Times New Roman" w:hAnsi="Times New Roman" w:cs="Times New Roman"/>
          <w:lang w:val="es-MX" w:eastAsia="es-MX"/>
        </w:rPr>
        <w:t>, pero es una mala inversión.</w:t>
      </w:r>
    </w:p>
    <w:p w14:paraId="333D5A7D" w14:textId="77777777" w:rsidR="00BA59A5" w:rsidRPr="00BA59A5" w:rsidRDefault="00BA59A5" w:rsidP="00BA59A5">
      <w:pPr>
        <w:numPr>
          <w:ilvl w:val="0"/>
          <w:numId w:val="69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La recomendación es comprar el </w:t>
      </w: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paquete de 10 ISBNs por $295 USD</w:t>
      </w:r>
      <w:r w:rsidRPr="00BA59A5">
        <w:rPr>
          <w:rFonts w:ascii="Times New Roman" w:eastAsia="Times New Roman" w:hAnsi="Times New Roman" w:cs="Times New Roman"/>
          <w:lang w:val="es-MX" w:eastAsia="es-MX"/>
        </w:rPr>
        <w:t>.</w:t>
      </w:r>
    </w:p>
    <w:p w14:paraId="53C533B1" w14:textId="77777777" w:rsidR="00BA59A5" w:rsidRPr="00BA59A5" w:rsidRDefault="00BA59A5" w:rsidP="00BA59A5">
      <w:pPr>
        <w:numPr>
          <w:ilvl w:val="0"/>
          <w:numId w:val="69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i/>
          <w:iCs/>
          <w:lang w:val="es-MX" w:eastAsia="es-MX"/>
        </w:rPr>
        <w:t>¿Por qué 10?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Porque cada formato cuenta como un libro distinto. Si lanzamos un título en </w:t>
      </w:r>
      <w:r w:rsidRPr="00BA59A5">
        <w:rPr>
          <w:rFonts w:ascii="Times New Roman" w:eastAsia="Times New Roman" w:hAnsi="Times New Roman" w:cs="Times New Roman"/>
          <w:i/>
          <w:iCs/>
          <w:lang w:val="es-MX" w:eastAsia="es-MX"/>
        </w:rPr>
        <w:t>tapa blanda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, </w:t>
      </w:r>
      <w:r w:rsidRPr="00BA59A5">
        <w:rPr>
          <w:rFonts w:ascii="Times New Roman" w:eastAsia="Times New Roman" w:hAnsi="Times New Roman" w:cs="Times New Roman"/>
          <w:i/>
          <w:iCs/>
          <w:lang w:val="es-MX" w:eastAsia="es-MX"/>
        </w:rPr>
        <w:t>tapa dura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y </w:t>
      </w:r>
      <w:r w:rsidRPr="00BA59A5">
        <w:rPr>
          <w:rFonts w:ascii="Times New Roman" w:eastAsia="Times New Roman" w:hAnsi="Times New Roman" w:cs="Times New Roman"/>
          <w:i/>
          <w:iCs/>
          <w:lang w:val="es-MX" w:eastAsia="es-MX"/>
        </w:rPr>
        <w:t>eBook</w:t>
      </w:r>
      <w:r w:rsidRPr="00BA59A5">
        <w:rPr>
          <w:rFonts w:ascii="Times New Roman" w:eastAsia="Times New Roman" w:hAnsi="Times New Roman" w:cs="Times New Roman"/>
          <w:lang w:val="es-MX" w:eastAsia="es-MX"/>
        </w:rPr>
        <w:t>, ya gastamos 3 ISBNs. El paquete de 10 nos baja el costo unitario a $29.50 USD.</w:t>
      </w:r>
    </w:p>
    <w:p w14:paraId="4F5CF5AD" w14:textId="77777777" w:rsidR="00BA59A5" w:rsidRPr="00052EFD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052EFD">
        <w:rPr>
          <w:rFonts w:ascii="Times New Roman" w:eastAsia="Times New Roman" w:hAnsi="Times New Roman" w:cs="Times New Roman"/>
          <w:b/>
          <w:bCs/>
          <w:lang w:val="es-MX" w:eastAsia="es-MX"/>
        </w:rPr>
        <w:t>14. P: ¿Quién aparece como la "Editorial" en Amazon o en las librerías?</w:t>
      </w:r>
    </w:p>
    <w:p w14:paraId="3C49C8A9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052EFD">
        <w:rPr>
          <w:rFonts w:ascii="Times New Roman" w:eastAsia="Times New Roman" w:hAnsi="Times New Roman" w:cs="Times New Roman"/>
          <w:b/>
          <w:bCs/>
          <w:lang w:val="es-MX" w:eastAsia="es-MX"/>
        </w:rPr>
        <w:t>R:</w:t>
      </w:r>
      <w:r w:rsidRPr="00BA59A5">
        <w:rPr>
          <w:rFonts w:ascii="Times New Roman" w:eastAsia="Times New Roman" w:hAnsi="Times New Roman" w:cs="Times New Roman"/>
          <w:lang w:val="es-MX" w:eastAsia="es-MX"/>
        </w:rPr>
        <w:t xml:space="preserve"> Aparecerá el nombre de nuestra LLC (o el nombre comercial que registremos en Bowker).</w:t>
      </w:r>
    </w:p>
    <w:p w14:paraId="75A3DAED" w14:textId="77777777" w:rsidR="00BA59A5" w:rsidRPr="00BA59A5" w:rsidRDefault="00BA59A5" w:rsidP="00BA59A5">
      <w:pPr>
        <w:numPr>
          <w:ilvl w:val="0"/>
          <w:numId w:val="70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>Al comprar nuestros propios ISBNs en Bowker, nosotros tenemos el control total ("Publisher of Record"). Si usamos los ISBNs gratuitos que regala Amazon KDP, Amazon aparece como el editor y eso nos quita seriedad y control si queremos vender en otras librerías después.</w:t>
      </w:r>
    </w:p>
    <w:p w14:paraId="2A12A6A4" w14:textId="77777777" w:rsidR="00BA59A5" w:rsidRPr="00052EFD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052EFD">
        <w:rPr>
          <w:rFonts w:ascii="Times New Roman" w:eastAsia="Times New Roman" w:hAnsi="Times New Roman" w:cs="Times New Roman"/>
          <w:b/>
          <w:bCs/>
          <w:lang w:val="es-MX" w:eastAsia="es-MX"/>
        </w:rPr>
        <w:t>15. P: ¿Necesitamos enviar copias físicas a la biblioteca del Congreso en EE. UU.?</w:t>
      </w:r>
    </w:p>
    <w:p w14:paraId="288FB4AD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052EFD">
        <w:rPr>
          <w:rFonts w:ascii="Times New Roman" w:eastAsia="Times New Roman" w:hAnsi="Times New Roman" w:cs="Times New Roman"/>
          <w:b/>
          <w:bCs/>
          <w:lang w:val="es-MX" w:eastAsia="es-MX"/>
        </w:rPr>
        <w:t>R</w:t>
      </w:r>
      <w:r w:rsidRPr="00BA59A5">
        <w:rPr>
          <w:rFonts w:ascii="Times New Roman" w:eastAsia="Times New Roman" w:hAnsi="Times New Roman" w:cs="Times New Roman"/>
          <w:lang w:val="es-MX" w:eastAsia="es-MX"/>
        </w:rPr>
        <w:t>: Generalmente sí, es parte del requisito de Copyright ("Deposit").</w:t>
      </w:r>
    </w:p>
    <w:p w14:paraId="2C13152F" w14:textId="77777777" w:rsidR="00BA59A5" w:rsidRPr="00BA59A5" w:rsidRDefault="00BA59A5" w:rsidP="00BA59A5">
      <w:pPr>
        <w:numPr>
          <w:ilvl w:val="0"/>
          <w:numId w:val="71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>Si el libro se publica solo digitalmente, a veces basta con subir el archivo digital.</w:t>
      </w:r>
    </w:p>
    <w:p w14:paraId="732078B9" w14:textId="77777777" w:rsidR="00BA59A5" w:rsidRPr="00BA59A5" w:rsidRDefault="00BA59A5" w:rsidP="00BA59A5">
      <w:pPr>
        <w:numPr>
          <w:ilvl w:val="0"/>
          <w:numId w:val="71"/>
        </w:num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lastRenderedPageBreak/>
        <w:t>Si imprimimos copias físicas, tendremos que enviar 2 copias por correo a la oficina de Copyright en Washington D.C. El costo es solo el envío postal.</w:t>
      </w:r>
    </w:p>
    <w:p w14:paraId="3FC44A71" w14:textId="3E33488B" w:rsidR="00BA59A5" w:rsidRPr="00BA59A5" w:rsidRDefault="00BA59A5" w:rsidP="00BA59A5">
      <w:pPr>
        <w:spacing w:line="360" w:lineRule="auto"/>
        <w:rPr>
          <w:rFonts w:ascii="Times New Roman" w:eastAsia="Times New Roman" w:hAnsi="Times New Roman" w:cs="Times New Roman"/>
          <w:lang w:val="es-MX" w:eastAsia="es-MX"/>
        </w:rPr>
      </w:pPr>
    </w:p>
    <w:p w14:paraId="6868A6D7" w14:textId="77777777" w:rsidR="00BA59A5" w:rsidRPr="00BA59A5" w:rsidRDefault="00BA59A5" w:rsidP="00BA59A5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lang w:val="es-MX" w:eastAsia="es-MX"/>
        </w:rPr>
      </w:pPr>
      <w:r w:rsidRPr="00BA59A5">
        <w:rPr>
          <w:rFonts w:ascii="Times New Roman" w:eastAsia="Times New Roman" w:hAnsi="Times New Roman" w:cs="Times New Roman"/>
          <w:b/>
          <w:bCs/>
          <w:lang w:val="es-MX" w:eastAsia="es-MX"/>
        </w:rPr>
        <w:t>Resumen de Costos Editorial (Para el Excel del Socio)</w:t>
      </w:r>
    </w:p>
    <w:p w14:paraId="11D5857D" w14:textId="77777777" w:rsidR="00BA59A5" w:rsidRPr="00BA59A5" w:rsidRDefault="00BA59A5" w:rsidP="00BA59A5">
      <w:pPr>
        <w:spacing w:after="100" w:afterAutospacing="1" w:line="360" w:lineRule="auto"/>
        <w:rPr>
          <w:rFonts w:ascii="Times New Roman" w:eastAsia="Times New Roman" w:hAnsi="Times New Roman" w:cs="Times New Roman"/>
          <w:lang w:val="es-MX" w:eastAsia="es-MX"/>
        </w:rPr>
      </w:pPr>
      <w:r w:rsidRPr="00BA59A5">
        <w:rPr>
          <w:rFonts w:ascii="Times New Roman" w:eastAsia="Times New Roman" w:hAnsi="Times New Roman" w:cs="Times New Roman"/>
          <w:lang w:val="es-MX" w:eastAsia="es-MX"/>
        </w:rPr>
        <w:t>Si decidimos lanzar nuestro primer libro, estos serían los costos administrativos adicionales a la LLC: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693"/>
        <w:gridCol w:w="2027"/>
        <w:gridCol w:w="3774"/>
      </w:tblGrid>
      <w:tr w:rsidR="00BA59A5" w:rsidRPr="00BA59A5" w14:paraId="29277D36" w14:textId="77777777" w:rsidTr="0005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B7CB" w14:textId="77777777" w:rsidR="00BA59A5" w:rsidRPr="00BA59A5" w:rsidRDefault="00BA59A5" w:rsidP="00BA59A5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Concepto</w:t>
            </w:r>
          </w:p>
        </w:tc>
        <w:tc>
          <w:tcPr>
            <w:tcW w:w="0" w:type="auto"/>
            <w:hideMark/>
          </w:tcPr>
          <w:p w14:paraId="7D8DC71A" w14:textId="77777777" w:rsidR="00BA59A5" w:rsidRPr="00BA59A5" w:rsidRDefault="00BA59A5" w:rsidP="00BA59A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Costo Estimado (USD)</w:t>
            </w:r>
          </w:p>
        </w:tc>
        <w:tc>
          <w:tcPr>
            <w:tcW w:w="0" w:type="auto"/>
            <w:hideMark/>
          </w:tcPr>
          <w:p w14:paraId="431C20EA" w14:textId="77777777" w:rsidR="00BA59A5" w:rsidRPr="00BA59A5" w:rsidRDefault="00BA59A5" w:rsidP="00BA59A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Frecuencia</w:t>
            </w:r>
          </w:p>
        </w:tc>
      </w:tr>
      <w:tr w:rsidR="00BA59A5" w:rsidRPr="00BA59A5" w14:paraId="0BC3BB93" w14:textId="77777777" w:rsidTr="00052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500A" w14:textId="77777777" w:rsidR="00BA59A5" w:rsidRPr="00BA59A5" w:rsidRDefault="00BA59A5" w:rsidP="00BA59A5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Paquete 10 ISBNs (Bowker)</w:t>
            </w:r>
          </w:p>
        </w:tc>
        <w:tc>
          <w:tcPr>
            <w:tcW w:w="0" w:type="auto"/>
            <w:hideMark/>
          </w:tcPr>
          <w:p w14:paraId="463A7E27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$295.00</w:t>
            </w:r>
          </w:p>
        </w:tc>
        <w:tc>
          <w:tcPr>
            <w:tcW w:w="0" w:type="auto"/>
            <w:hideMark/>
          </w:tcPr>
          <w:p w14:paraId="4D067502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Pago único (duran para siempre)</w:t>
            </w:r>
          </w:p>
        </w:tc>
      </w:tr>
      <w:tr w:rsidR="00BA59A5" w:rsidRPr="00BA59A5" w14:paraId="2FDC129A" w14:textId="77777777" w:rsidTr="00052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FB4D1" w14:textId="77777777" w:rsidR="00BA59A5" w:rsidRPr="00BA59A5" w:rsidRDefault="00BA59A5" w:rsidP="00BA59A5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Registro Copyright (US Gov)</w:t>
            </w:r>
          </w:p>
        </w:tc>
        <w:tc>
          <w:tcPr>
            <w:tcW w:w="0" w:type="auto"/>
            <w:hideMark/>
          </w:tcPr>
          <w:p w14:paraId="62C89B87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$65.00</w:t>
            </w:r>
          </w:p>
        </w:tc>
        <w:tc>
          <w:tcPr>
            <w:tcW w:w="0" w:type="auto"/>
            <w:hideMark/>
          </w:tcPr>
          <w:p w14:paraId="45036F92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Por cada libro nuevo</w:t>
            </w:r>
          </w:p>
        </w:tc>
      </w:tr>
      <w:tr w:rsidR="00BA59A5" w:rsidRPr="00BA59A5" w14:paraId="22C62AA3" w14:textId="77777777" w:rsidTr="00052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25A44" w14:textId="77777777" w:rsidR="00BA59A5" w:rsidRPr="00BA59A5" w:rsidRDefault="00BA59A5" w:rsidP="00BA59A5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Código de Barras</w:t>
            </w:r>
          </w:p>
        </w:tc>
        <w:tc>
          <w:tcPr>
            <w:tcW w:w="0" w:type="auto"/>
            <w:hideMark/>
          </w:tcPr>
          <w:p w14:paraId="430D9EA5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~$25.00 (o incluido)</w:t>
            </w:r>
          </w:p>
        </w:tc>
        <w:tc>
          <w:tcPr>
            <w:tcW w:w="0" w:type="auto"/>
            <w:hideMark/>
          </w:tcPr>
          <w:p w14:paraId="7C8C05C4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Muchos diseñadores lo generan gratis con el ISBN</w:t>
            </w:r>
          </w:p>
        </w:tc>
      </w:tr>
      <w:tr w:rsidR="00BA59A5" w:rsidRPr="00BA59A5" w14:paraId="443AE444" w14:textId="77777777" w:rsidTr="00052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E816A" w14:textId="77777777" w:rsidR="00BA59A5" w:rsidRPr="00BA59A5" w:rsidRDefault="00BA59A5" w:rsidP="00BA59A5">
            <w:pPr>
              <w:spacing w:line="360" w:lineRule="auto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TOTAL INICIO EDITORIAL</w:t>
            </w:r>
          </w:p>
        </w:tc>
        <w:tc>
          <w:tcPr>
            <w:tcW w:w="0" w:type="auto"/>
            <w:hideMark/>
          </w:tcPr>
          <w:p w14:paraId="6F977CF2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b/>
                <w:bCs/>
                <w:lang w:val="es-MX" w:eastAsia="es-MX"/>
              </w:rPr>
              <w:t>~$360.00 USD</w:t>
            </w:r>
          </w:p>
        </w:tc>
        <w:tc>
          <w:tcPr>
            <w:tcW w:w="0" w:type="auto"/>
            <w:hideMark/>
          </w:tcPr>
          <w:p w14:paraId="21A14E05" w14:textId="77777777" w:rsidR="00BA59A5" w:rsidRPr="00BA59A5" w:rsidRDefault="00BA59A5" w:rsidP="00BA59A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MX" w:eastAsia="es-MX"/>
              </w:rPr>
            </w:pPr>
            <w:r w:rsidRPr="00BA59A5">
              <w:rPr>
                <w:rFonts w:ascii="Times New Roman" w:eastAsia="Times New Roman" w:hAnsi="Times New Roman" w:cs="Times New Roman"/>
                <w:lang w:val="es-MX" w:eastAsia="es-MX"/>
              </w:rPr>
              <w:t>Para tener infraestructura de hasta 3-4 libros</w:t>
            </w:r>
          </w:p>
        </w:tc>
      </w:tr>
    </w:tbl>
    <w:p w14:paraId="0D2231DF" w14:textId="77777777" w:rsidR="0094041B" w:rsidRDefault="0094041B" w:rsidP="00CE63EB">
      <w:pPr>
        <w:spacing w:line="360" w:lineRule="auto"/>
      </w:pPr>
    </w:p>
    <w:p w14:paraId="2A96263C" w14:textId="77777777" w:rsidR="00822B81" w:rsidRDefault="00822B81" w:rsidP="00CE63EB">
      <w:pPr>
        <w:spacing w:line="360" w:lineRule="auto"/>
      </w:pPr>
    </w:p>
    <w:p w14:paraId="40BBAF9D" w14:textId="77777777" w:rsidR="00822B81" w:rsidRPr="001E6D9C" w:rsidRDefault="00822B81" w:rsidP="00CE63EB">
      <w:pPr>
        <w:spacing w:line="360" w:lineRule="auto"/>
      </w:pPr>
    </w:p>
    <w:sectPr w:rsidR="00822B81" w:rsidRPr="001E6D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042A" w14:textId="77777777" w:rsidR="0025015F" w:rsidRDefault="0025015F" w:rsidP="00DA5DA1">
      <w:r>
        <w:separator/>
      </w:r>
    </w:p>
  </w:endnote>
  <w:endnote w:type="continuationSeparator" w:id="0">
    <w:p w14:paraId="0A0045F1" w14:textId="77777777" w:rsidR="0025015F" w:rsidRDefault="0025015F" w:rsidP="00DA5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1AECC" w14:textId="77777777" w:rsidR="0025015F" w:rsidRDefault="0025015F" w:rsidP="00DA5DA1">
      <w:r>
        <w:separator/>
      </w:r>
    </w:p>
  </w:footnote>
  <w:footnote w:type="continuationSeparator" w:id="0">
    <w:p w14:paraId="3F4B302F" w14:textId="77777777" w:rsidR="0025015F" w:rsidRDefault="0025015F" w:rsidP="00DA5D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262"/>
    <w:multiLevelType w:val="multilevel"/>
    <w:tmpl w:val="BB3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11F37"/>
    <w:multiLevelType w:val="multilevel"/>
    <w:tmpl w:val="541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26C2"/>
    <w:multiLevelType w:val="multilevel"/>
    <w:tmpl w:val="54D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69B5"/>
    <w:multiLevelType w:val="multilevel"/>
    <w:tmpl w:val="3CF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2671"/>
    <w:multiLevelType w:val="multilevel"/>
    <w:tmpl w:val="F1A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5BAE"/>
    <w:multiLevelType w:val="multilevel"/>
    <w:tmpl w:val="B64C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447B6"/>
    <w:multiLevelType w:val="multilevel"/>
    <w:tmpl w:val="8BD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B30DC"/>
    <w:multiLevelType w:val="multilevel"/>
    <w:tmpl w:val="4EE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B47A4"/>
    <w:multiLevelType w:val="multilevel"/>
    <w:tmpl w:val="399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A474B"/>
    <w:multiLevelType w:val="multilevel"/>
    <w:tmpl w:val="B48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B63BD"/>
    <w:multiLevelType w:val="multilevel"/>
    <w:tmpl w:val="4D4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35F10"/>
    <w:multiLevelType w:val="multilevel"/>
    <w:tmpl w:val="9D1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97DFD"/>
    <w:multiLevelType w:val="multilevel"/>
    <w:tmpl w:val="5B3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A3F0E"/>
    <w:multiLevelType w:val="multilevel"/>
    <w:tmpl w:val="674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438EE"/>
    <w:multiLevelType w:val="multilevel"/>
    <w:tmpl w:val="A8C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242E5"/>
    <w:multiLevelType w:val="multilevel"/>
    <w:tmpl w:val="2EA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51705"/>
    <w:multiLevelType w:val="multilevel"/>
    <w:tmpl w:val="9E5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B7BA1"/>
    <w:multiLevelType w:val="multilevel"/>
    <w:tmpl w:val="478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3227D"/>
    <w:multiLevelType w:val="multilevel"/>
    <w:tmpl w:val="84A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1004E"/>
    <w:multiLevelType w:val="multilevel"/>
    <w:tmpl w:val="AFA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F43BF"/>
    <w:multiLevelType w:val="multilevel"/>
    <w:tmpl w:val="7DF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95807"/>
    <w:multiLevelType w:val="multilevel"/>
    <w:tmpl w:val="9ED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50891"/>
    <w:multiLevelType w:val="multilevel"/>
    <w:tmpl w:val="80F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A78A7"/>
    <w:multiLevelType w:val="multilevel"/>
    <w:tmpl w:val="DF1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A3204"/>
    <w:multiLevelType w:val="multilevel"/>
    <w:tmpl w:val="17F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A76AA"/>
    <w:multiLevelType w:val="multilevel"/>
    <w:tmpl w:val="4822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F822B0"/>
    <w:multiLevelType w:val="multilevel"/>
    <w:tmpl w:val="C86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06F23"/>
    <w:multiLevelType w:val="multilevel"/>
    <w:tmpl w:val="AD7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84748"/>
    <w:multiLevelType w:val="multilevel"/>
    <w:tmpl w:val="C62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50F35"/>
    <w:multiLevelType w:val="multilevel"/>
    <w:tmpl w:val="2FB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4479C"/>
    <w:multiLevelType w:val="multilevel"/>
    <w:tmpl w:val="B90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25C52"/>
    <w:multiLevelType w:val="multilevel"/>
    <w:tmpl w:val="F7B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877D3"/>
    <w:multiLevelType w:val="multilevel"/>
    <w:tmpl w:val="673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67E0B"/>
    <w:multiLevelType w:val="multilevel"/>
    <w:tmpl w:val="9A6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F4085"/>
    <w:multiLevelType w:val="multilevel"/>
    <w:tmpl w:val="C89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C1007"/>
    <w:multiLevelType w:val="multilevel"/>
    <w:tmpl w:val="3A5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12D82"/>
    <w:multiLevelType w:val="multilevel"/>
    <w:tmpl w:val="420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A1110"/>
    <w:multiLevelType w:val="multilevel"/>
    <w:tmpl w:val="8CB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86A17"/>
    <w:multiLevelType w:val="multilevel"/>
    <w:tmpl w:val="9B8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665FF"/>
    <w:multiLevelType w:val="multilevel"/>
    <w:tmpl w:val="75F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92FEA"/>
    <w:multiLevelType w:val="multilevel"/>
    <w:tmpl w:val="D44C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091B05"/>
    <w:multiLevelType w:val="multilevel"/>
    <w:tmpl w:val="98F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73A2D"/>
    <w:multiLevelType w:val="multilevel"/>
    <w:tmpl w:val="23B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87BF3"/>
    <w:multiLevelType w:val="multilevel"/>
    <w:tmpl w:val="FE2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1490F"/>
    <w:multiLevelType w:val="multilevel"/>
    <w:tmpl w:val="0CB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68265F"/>
    <w:multiLevelType w:val="multilevel"/>
    <w:tmpl w:val="768C3C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CB79A1"/>
    <w:multiLevelType w:val="multilevel"/>
    <w:tmpl w:val="D22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E6C65"/>
    <w:multiLevelType w:val="multilevel"/>
    <w:tmpl w:val="36F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53A54"/>
    <w:multiLevelType w:val="multilevel"/>
    <w:tmpl w:val="EDD2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AD7A2D"/>
    <w:multiLevelType w:val="multilevel"/>
    <w:tmpl w:val="B97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24CB8"/>
    <w:multiLevelType w:val="multilevel"/>
    <w:tmpl w:val="DED2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D303AF"/>
    <w:multiLevelType w:val="multilevel"/>
    <w:tmpl w:val="F42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C6004"/>
    <w:multiLevelType w:val="multilevel"/>
    <w:tmpl w:val="63C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F445C"/>
    <w:multiLevelType w:val="multilevel"/>
    <w:tmpl w:val="7E9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D6CE8"/>
    <w:multiLevelType w:val="multilevel"/>
    <w:tmpl w:val="880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67047"/>
    <w:multiLevelType w:val="multilevel"/>
    <w:tmpl w:val="4BE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30768"/>
    <w:multiLevelType w:val="multilevel"/>
    <w:tmpl w:val="94D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B1F68"/>
    <w:multiLevelType w:val="multilevel"/>
    <w:tmpl w:val="245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51BB5"/>
    <w:multiLevelType w:val="multilevel"/>
    <w:tmpl w:val="5AA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61E60"/>
    <w:multiLevelType w:val="multilevel"/>
    <w:tmpl w:val="12B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B219D5"/>
    <w:multiLevelType w:val="multilevel"/>
    <w:tmpl w:val="50D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C2890"/>
    <w:multiLevelType w:val="multilevel"/>
    <w:tmpl w:val="C0B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277E33"/>
    <w:multiLevelType w:val="multilevel"/>
    <w:tmpl w:val="7AD26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7937B8"/>
    <w:multiLevelType w:val="multilevel"/>
    <w:tmpl w:val="7B5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CB5C07"/>
    <w:multiLevelType w:val="multilevel"/>
    <w:tmpl w:val="60F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B45B26"/>
    <w:multiLevelType w:val="multilevel"/>
    <w:tmpl w:val="18E4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380BB4"/>
    <w:multiLevelType w:val="multilevel"/>
    <w:tmpl w:val="71F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D930A2"/>
    <w:multiLevelType w:val="multilevel"/>
    <w:tmpl w:val="C49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E2970"/>
    <w:multiLevelType w:val="multilevel"/>
    <w:tmpl w:val="F4C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D50A0"/>
    <w:multiLevelType w:val="multilevel"/>
    <w:tmpl w:val="982A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294A88"/>
    <w:multiLevelType w:val="multilevel"/>
    <w:tmpl w:val="323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558763">
    <w:abstractNumId w:val="32"/>
  </w:num>
  <w:num w:numId="2" w16cid:durableId="1656494793">
    <w:abstractNumId w:val="4"/>
  </w:num>
  <w:num w:numId="3" w16cid:durableId="93405405">
    <w:abstractNumId w:val="23"/>
  </w:num>
  <w:num w:numId="4" w16cid:durableId="1895655370">
    <w:abstractNumId w:val="18"/>
  </w:num>
  <w:num w:numId="5" w16cid:durableId="1040394774">
    <w:abstractNumId w:val="55"/>
  </w:num>
  <w:num w:numId="6" w16cid:durableId="1280525440">
    <w:abstractNumId w:val="46"/>
  </w:num>
  <w:num w:numId="7" w16cid:durableId="1202211189">
    <w:abstractNumId w:val="13"/>
  </w:num>
  <w:num w:numId="8" w16cid:durableId="1245844796">
    <w:abstractNumId w:val="36"/>
  </w:num>
  <w:num w:numId="9" w16cid:durableId="92634873">
    <w:abstractNumId w:val="29"/>
  </w:num>
  <w:num w:numId="10" w16cid:durableId="833489746">
    <w:abstractNumId w:val="64"/>
  </w:num>
  <w:num w:numId="11" w16cid:durableId="1781801435">
    <w:abstractNumId w:val="67"/>
  </w:num>
  <w:num w:numId="12" w16cid:durableId="1658073276">
    <w:abstractNumId w:val="12"/>
  </w:num>
  <w:num w:numId="13" w16cid:durableId="155847180">
    <w:abstractNumId w:val="35"/>
  </w:num>
  <w:num w:numId="14" w16cid:durableId="1465924149">
    <w:abstractNumId w:val="56"/>
  </w:num>
  <w:num w:numId="15" w16cid:durableId="68385371">
    <w:abstractNumId w:val="21"/>
  </w:num>
  <w:num w:numId="16" w16cid:durableId="1233346513">
    <w:abstractNumId w:val="45"/>
  </w:num>
  <w:num w:numId="17" w16cid:durableId="1764493241">
    <w:abstractNumId w:val="63"/>
  </w:num>
  <w:num w:numId="18" w16cid:durableId="1118916952">
    <w:abstractNumId w:val="50"/>
  </w:num>
  <w:num w:numId="19" w16cid:durableId="242374431">
    <w:abstractNumId w:val="57"/>
  </w:num>
  <w:num w:numId="20" w16cid:durableId="1088382392">
    <w:abstractNumId w:val="0"/>
  </w:num>
  <w:num w:numId="21" w16cid:durableId="1234241255">
    <w:abstractNumId w:val="30"/>
  </w:num>
  <w:num w:numId="22" w16cid:durableId="1700205278">
    <w:abstractNumId w:val="69"/>
  </w:num>
  <w:num w:numId="23" w16cid:durableId="318533972">
    <w:abstractNumId w:val="59"/>
  </w:num>
  <w:num w:numId="24" w16cid:durableId="522090094">
    <w:abstractNumId w:val="62"/>
  </w:num>
  <w:num w:numId="25" w16cid:durableId="254019452">
    <w:abstractNumId w:val="14"/>
  </w:num>
  <w:num w:numId="26" w16cid:durableId="1008288477">
    <w:abstractNumId w:val="44"/>
  </w:num>
  <w:num w:numId="27" w16cid:durableId="795752683">
    <w:abstractNumId w:val="2"/>
  </w:num>
  <w:num w:numId="28" w16cid:durableId="1844855734">
    <w:abstractNumId w:val="37"/>
  </w:num>
  <w:num w:numId="29" w16cid:durableId="1242377220">
    <w:abstractNumId w:val="52"/>
  </w:num>
  <w:num w:numId="30" w16cid:durableId="1601646317">
    <w:abstractNumId w:val="19"/>
  </w:num>
  <w:num w:numId="31" w16cid:durableId="1612397666">
    <w:abstractNumId w:val="33"/>
  </w:num>
  <w:num w:numId="32" w16cid:durableId="943731368">
    <w:abstractNumId w:val="24"/>
  </w:num>
  <w:num w:numId="33" w16cid:durableId="1064567389">
    <w:abstractNumId w:val="68"/>
  </w:num>
  <w:num w:numId="34" w16cid:durableId="1777678188">
    <w:abstractNumId w:val="38"/>
  </w:num>
  <w:num w:numId="35" w16cid:durableId="96607214">
    <w:abstractNumId w:val="48"/>
  </w:num>
  <w:num w:numId="36" w16cid:durableId="1378243690">
    <w:abstractNumId w:val="42"/>
  </w:num>
  <w:num w:numId="37" w16cid:durableId="1730106615">
    <w:abstractNumId w:val="20"/>
  </w:num>
  <w:num w:numId="38" w16cid:durableId="2067290906">
    <w:abstractNumId w:val="40"/>
  </w:num>
  <w:num w:numId="39" w16cid:durableId="373311880">
    <w:abstractNumId w:val="26"/>
  </w:num>
  <w:num w:numId="40" w16cid:durableId="432821414">
    <w:abstractNumId w:val="16"/>
  </w:num>
  <w:num w:numId="41" w16cid:durableId="677003130">
    <w:abstractNumId w:val="15"/>
  </w:num>
  <w:num w:numId="42" w16cid:durableId="1236670932">
    <w:abstractNumId w:val="66"/>
  </w:num>
  <w:num w:numId="43" w16cid:durableId="1968047775">
    <w:abstractNumId w:val="49"/>
  </w:num>
  <w:num w:numId="44" w16cid:durableId="534082222">
    <w:abstractNumId w:val="1"/>
  </w:num>
  <w:num w:numId="45" w16cid:durableId="992682609">
    <w:abstractNumId w:val="34"/>
  </w:num>
  <w:num w:numId="46" w16cid:durableId="83382730">
    <w:abstractNumId w:val="65"/>
  </w:num>
  <w:num w:numId="47" w16cid:durableId="601182640">
    <w:abstractNumId w:val="60"/>
  </w:num>
  <w:num w:numId="48" w16cid:durableId="1770927031">
    <w:abstractNumId w:val="25"/>
  </w:num>
  <w:num w:numId="49" w16cid:durableId="600843678">
    <w:abstractNumId w:val="27"/>
  </w:num>
  <w:num w:numId="50" w16cid:durableId="342129317">
    <w:abstractNumId w:val="39"/>
  </w:num>
  <w:num w:numId="51" w16cid:durableId="376666859">
    <w:abstractNumId w:val="9"/>
  </w:num>
  <w:num w:numId="52" w16cid:durableId="1648896776">
    <w:abstractNumId w:val="54"/>
  </w:num>
  <w:num w:numId="53" w16cid:durableId="1275095914">
    <w:abstractNumId w:val="5"/>
  </w:num>
  <w:num w:numId="54" w16cid:durableId="1556619674">
    <w:abstractNumId w:val="10"/>
  </w:num>
  <w:num w:numId="55" w16cid:durableId="716509947">
    <w:abstractNumId w:val="31"/>
  </w:num>
  <w:num w:numId="56" w16cid:durableId="1085030633">
    <w:abstractNumId w:val="41"/>
  </w:num>
  <w:num w:numId="57" w16cid:durableId="671571660">
    <w:abstractNumId w:val="61"/>
  </w:num>
  <w:num w:numId="58" w16cid:durableId="1880509203">
    <w:abstractNumId w:val="8"/>
  </w:num>
  <w:num w:numId="59" w16cid:durableId="1977486406">
    <w:abstractNumId w:val="53"/>
  </w:num>
  <w:num w:numId="60" w16cid:durableId="499085138">
    <w:abstractNumId w:val="3"/>
  </w:num>
  <w:num w:numId="61" w16cid:durableId="1226723910">
    <w:abstractNumId w:val="58"/>
  </w:num>
  <w:num w:numId="62" w16cid:durableId="729697509">
    <w:abstractNumId w:val="11"/>
  </w:num>
  <w:num w:numId="63" w16cid:durableId="1823034183">
    <w:abstractNumId w:val="28"/>
  </w:num>
  <w:num w:numId="64" w16cid:durableId="1980264899">
    <w:abstractNumId w:val="17"/>
  </w:num>
  <w:num w:numId="65" w16cid:durableId="933635680">
    <w:abstractNumId w:val="7"/>
  </w:num>
  <w:num w:numId="66" w16cid:durableId="1497190067">
    <w:abstractNumId w:val="43"/>
  </w:num>
  <w:num w:numId="67" w16cid:durableId="665786855">
    <w:abstractNumId w:val="22"/>
  </w:num>
  <w:num w:numId="68" w16cid:durableId="1856266678">
    <w:abstractNumId w:val="51"/>
  </w:num>
  <w:num w:numId="69" w16cid:durableId="198592986">
    <w:abstractNumId w:val="47"/>
  </w:num>
  <w:num w:numId="70" w16cid:durableId="1034043943">
    <w:abstractNumId w:val="70"/>
  </w:num>
  <w:num w:numId="71" w16cid:durableId="1262421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5C"/>
    <w:rsid w:val="00023701"/>
    <w:rsid w:val="00052EFD"/>
    <w:rsid w:val="00057CA3"/>
    <w:rsid w:val="00070F5C"/>
    <w:rsid w:val="00144EFE"/>
    <w:rsid w:val="00151F3A"/>
    <w:rsid w:val="001E6D9C"/>
    <w:rsid w:val="0025015F"/>
    <w:rsid w:val="00290E10"/>
    <w:rsid w:val="00377073"/>
    <w:rsid w:val="00493DB5"/>
    <w:rsid w:val="00534CB8"/>
    <w:rsid w:val="005909C9"/>
    <w:rsid w:val="00630B4F"/>
    <w:rsid w:val="00676EB0"/>
    <w:rsid w:val="006D5DF6"/>
    <w:rsid w:val="00822B81"/>
    <w:rsid w:val="00926910"/>
    <w:rsid w:val="0094041B"/>
    <w:rsid w:val="009B6A82"/>
    <w:rsid w:val="009B7141"/>
    <w:rsid w:val="00A15A3B"/>
    <w:rsid w:val="00B820A1"/>
    <w:rsid w:val="00BA59A5"/>
    <w:rsid w:val="00CE63EB"/>
    <w:rsid w:val="00D23142"/>
    <w:rsid w:val="00D7753B"/>
    <w:rsid w:val="00D84907"/>
    <w:rsid w:val="00DA5DA1"/>
    <w:rsid w:val="00DC754B"/>
    <w:rsid w:val="00F06F58"/>
    <w:rsid w:val="00F744C2"/>
    <w:rsid w:val="00F8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D6AB"/>
  <w15:chartTrackingRefBased/>
  <w15:docId w15:val="{644A31FF-1CEE-5E4A-A8ED-8879271B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7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7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F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F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F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F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F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70F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070F5C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70F5C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F5C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F5C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F5C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F5C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F5C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70F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F5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F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F5C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70F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F5C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70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F5C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70F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F5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Fuerte">
    <w:name w:val="Strong"/>
    <w:basedOn w:val="Fuentedeprrafopredeter"/>
    <w:uiPriority w:val="22"/>
    <w:qFormat/>
    <w:rsid w:val="00070F5C"/>
    <w:rPr>
      <w:b/>
      <w:bCs/>
    </w:rPr>
  </w:style>
  <w:style w:type="character" w:styleId="nfasis">
    <w:name w:val="Emphasis"/>
    <w:basedOn w:val="Fuentedeprrafopredeter"/>
    <w:uiPriority w:val="20"/>
    <w:qFormat/>
    <w:rsid w:val="00F83D25"/>
    <w:rPr>
      <w:i/>
      <w:iCs/>
    </w:rPr>
  </w:style>
  <w:style w:type="table" w:styleId="Tablaconcuadrcula1clara">
    <w:name w:val="Grid Table 1 Light"/>
    <w:basedOn w:val="Tablanormal"/>
    <w:uiPriority w:val="46"/>
    <w:rsid w:val="00676EB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DA5D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5DA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A5D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DA1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6D5DF6"/>
    <w:rPr>
      <w:color w:val="0000FF"/>
      <w:u w:val="single"/>
    </w:rPr>
  </w:style>
  <w:style w:type="character" w:customStyle="1" w:styleId="citation-6114">
    <w:name w:val="citation-6114"/>
    <w:basedOn w:val="Fuentedeprrafopredeter"/>
    <w:rsid w:val="0094041B"/>
  </w:style>
  <w:style w:type="character" w:customStyle="1" w:styleId="citation-6113">
    <w:name w:val="citation-6113"/>
    <w:basedOn w:val="Fuentedeprrafopredeter"/>
    <w:rsid w:val="0094041B"/>
  </w:style>
  <w:style w:type="character" w:customStyle="1" w:styleId="citation-6112">
    <w:name w:val="citation-6112"/>
    <w:basedOn w:val="Fuentedeprrafopredeter"/>
    <w:rsid w:val="0094041B"/>
  </w:style>
  <w:style w:type="character" w:customStyle="1" w:styleId="citation-6111">
    <w:name w:val="citation-6111"/>
    <w:basedOn w:val="Fuentedeprrafopredeter"/>
    <w:rsid w:val="0094041B"/>
  </w:style>
  <w:style w:type="character" w:customStyle="1" w:styleId="citation-6110">
    <w:name w:val="citation-6110"/>
    <w:basedOn w:val="Fuentedeprrafopredeter"/>
    <w:rsid w:val="0094041B"/>
  </w:style>
  <w:style w:type="character" w:customStyle="1" w:styleId="citation-6109">
    <w:name w:val="citation-6109"/>
    <w:basedOn w:val="Fuentedeprrafopredeter"/>
    <w:rsid w:val="0094041B"/>
  </w:style>
  <w:style w:type="character" w:customStyle="1" w:styleId="citation-6108">
    <w:name w:val="citation-6108"/>
    <w:basedOn w:val="Fuentedeprrafopredeter"/>
    <w:rsid w:val="0094041B"/>
  </w:style>
  <w:style w:type="character" w:customStyle="1" w:styleId="citation-6107">
    <w:name w:val="citation-6107"/>
    <w:basedOn w:val="Fuentedeprrafopredeter"/>
    <w:rsid w:val="0094041B"/>
  </w:style>
  <w:style w:type="character" w:customStyle="1" w:styleId="button-label">
    <w:name w:val="button-label"/>
    <w:basedOn w:val="Fuentedeprrafopredeter"/>
    <w:rsid w:val="0094041B"/>
  </w:style>
  <w:style w:type="character" w:customStyle="1" w:styleId="citation-6106">
    <w:name w:val="citation-6106"/>
    <w:basedOn w:val="Fuentedeprrafopredeter"/>
    <w:rsid w:val="0094041B"/>
  </w:style>
  <w:style w:type="character" w:customStyle="1" w:styleId="citation-6104">
    <w:name w:val="citation-6104"/>
    <w:basedOn w:val="Fuentedeprrafopredeter"/>
    <w:rsid w:val="0094041B"/>
  </w:style>
  <w:style w:type="character" w:customStyle="1" w:styleId="citation-6103">
    <w:name w:val="citation-6103"/>
    <w:basedOn w:val="Fuentedeprrafopredeter"/>
    <w:rsid w:val="0094041B"/>
  </w:style>
  <w:style w:type="character" w:customStyle="1" w:styleId="citation-6102">
    <w:name w:val="citation-6102"/>
    <w:basedOn w:val="Fuentedeprrafopredeter"/>
    <w:rsid w:val="0094041B"/>
  </w:style>
  <w:style w:type="character" w:customStyle="1" w:styleId="citation-6101">
    <w:name w:val="citation-6101"/>
    <w:basedOn w:val="Fuentedeprrafopredeter"/>
    <w:rsid w:val="0094041B"/>
  </w:style>
  <w:style w:type="character" w:customStyle="1" w:styleId="citation-6100">
    <w:name w:val="citation-6100"/>
    <w:basedOn w:val="Fuentedeprrafopredeter"/>
    <w:rsid w:val="0094041B"/>
  </w:style>
  <w:style w:type="character" w:customStyle="1" w:styleId="citation-6099">
    <w:name w:val="citation-6099"/>
    <w:basedOn w:val="Fuentedeprrafopredeter"/>
    <w:rsid w:val="0094041B"/>
  </w:style>
  <w:style w:type="character" w:customStyle="1" w:styleId="citation-6098">
    <w:name w:val="citation-6098"/>
    <w:basedOn w:val="Fuentedeprrafopredeter"/>
    <w:rsid w:val="0094041B"/>
  </w:style>
  <w:style w:type="character" w:customStyle="1" w:styleId="citation-6097">
    <w:name w:val="citation-6097"/>
    <w:basedOn w:val="Fuentedeprrafopredeter"/>
    <w:rsid w:val="0094041B"/>
  </w:style>
  <w:style w:type="character" w:customStyle="1" w:styleId="citation-6096">
    <w:name w:val="citation-6096"/>
    <w:basedOn w:val="Fuentedeprrafopredeter"/>
    <w:rsid w:val="0094041B"/>
  </w:style>
  <w:style w:type="character" w:customStyle="1" w:styleId="citation-6095">
    <w:name w:val="citation-6095"/>
    <w:basedOn w:val="Fuentedeprrafopredeter"/>
    <w:rsid w:val="0094041B"/>
  </w:style>
  <w:style w:type="character" w:customStyle="1" w:styleId="citation-6094">
    <w:name w:val="citation-6094"/>
    <w:basedOn w:val="Fuentedeprrafopredeter"/>
    <w:rsid w:val="0094041B"/>
  </w:style>
  <w:style w:type="character" w:customStyle="1" w:styleId="citation-6093">
    <w:name w:val="citation-6093"/>
    <w:basedOn w:val="Fuentedeprrafopredeter"/>
    <w:rsid w:val="0094041B"/>
  </w:style>
  <w:style w:type="character" w:customStyle="1" w:styleId="citation-6092">
    <w:name w:val="citation-6092"/>
    <w:basedOn w:val="Fuentedeprrafopredeter"/>
    <w:rsid w:val="0094041B"/>
  </w:style>
  <w:style w:type="character" w:customStyle="1" w:styleId="citation-6091">
    <w:name w:val="citation-6091"/>
    <w:basedOn w:val="Fuentedeprrafopredeter"/>
    <w:rsid w:val="0094041B"/>
  </w:style>
  <w:style w:type="character" w:customStyle="1" w:styleId="citation-6090">
    <w:name w:val="citation-6090"/>
    <w:basedOn w:val="Fuentedeprrafopredeter"/>
    <w:rsid w:val="0094041B"/>
  </w:style>
  <w:style w:type="character" w:styleId="Mencinsinresolver">
    <w:name w:val="Unresolved Mention"/>
    <w:basedOn w:val="Fuentedeprrafopredeter"/>
    <w:uiPriority w:val="99"/>
    <w:semiHidden/>
    <w:unhideWhenUsed/>
    <w:rsid w:val="00822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layfi.com" TargetMode="External"/><Relationship Id="rId13" Type="http://schemas.openxmlformats.org/officeDocument/2006/relationships/hyperlink" Target="https://wyobiz.wyo.gov" TargetMode="External"/><Relationship Id="rId18" Type="http://schemas.openxmlformats.org/officeDocument/2006/relationships/hyperlink" Target="https://www.zenbusiness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zenbusiness.com" TargetMode="External"/><Relationship Id="rId7" Type="http://schemas.openxmlformats.org/officeDocument/2006/relationships/hyperlink" Target="https://mercury.com" TargetMode="External"/><Relationship Id="rId12" Type="http://schemas.openxmlformats.org/officeDocument/2006/relationships/hyperlink" Target="https://www.zenbusiness.com" TargetMode="External"/><Relationship Id="rId17" Type="http://schemas.openxmlformats.org/officeDocument/2006/relationships/hyperlink" Target="https://www.northwestregisteredagen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yomingregisteredagent.com" TargetMode="External"/><Relationship Id="rId20" Type="http://schemas.openxmlformats.org/officeDocument/2006/relationships/hyperlink" Target="https://www.northwestregisteredagen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yomingregisteredagen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rs.gov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northwestregisteredagent.com" TargetMode="External"/><Relationship Id="rId19" Type="http://schemas.openxmlformats.org/officeDocument/2006/relationships/hyperlink" Target="https://www.wyomingregisteredagen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business" TargetMode="External"/><Relationship Id="rId14" Type="http://schemas.openxmlformats.org/officeDocument/2006/relationships/hyperlink" Target="https://wyobiz.wyo.gov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6770</Words>
  <Characters>39201</Characters>
  <Application>Microsoft Office Word</Application>
  <DocSecurity>0</DocSecurity>
  <Lines>871</Lines>
  <Paragraphs>335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Ramirez Barajas</dc:creator>
  <cp:keywords/>
  <dc:description/>
  <cp:lastModifiedBy>Mario Antonio Ramirez Barajas</cp:lastModifiedBy>
  <cp:revision>3</cp:revision>
  <cp:lastPrinted>2025-12-24T21:38:00Z</cp:lastPrinted>
  <dcterms:created xsi:type="dcterms:W3CDTF">2025-12-24T21:38:00Z</dcterms:created>
  <dcterms:modified xsi:type="dcterms:W3CDTF">2025-12-26T20:29:00Z</dcterms:modified>
</cp:coreProperties>
</file>