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72"/>
        <w:gridCol w:w="5148"/>
        <w:gridCol w:w="3459"/>
      </w:tblGrid>
      <w:tr w:rsidR="008814F2" w:rsidRPr="004A39CA" w:rsidTr="005D1115">
        <w:trPr>
          <w:gridAfter w:val="1"/>
          <w:wAfter w:w="3459" w:type="dxa"/>
          <w:trHeight w:val="2699"/>
        </w:trPr>
        <w:tc>
          <w:tcPr>
            <w:tcW w:w="5220" w:type="dxa"/>
            <w:gridSpan w:val="2"/>
          </w:tcPr>
          <w:p w:rsidR="002808D5" w:rsidRPr="005B338A" w:rsidRDefault="002808D5" w:rsidP="002808D5">
            <w:pPr>
              <w:pStyle w:val="Title"/>
              <w:rPr>
                <w:rFonts w:ascii="Book Antiqua" w:hAnsi="Book Antiqua"/>
                <w:i/>
                <w:iCs/>
                <w:sz w:val="18"/>
                <w:szCs w:val="18"/>
                <w:lang w:val="fr-FR" w:eastAsia="fr-FR"/>
              </w:rPr>
            </w:pPr>
            <w:bookmarkStart w:id="0" w:name="_GoBack"/>
            <w:bookmarkEnd w:id="0"/>
            <w:r w:rsidRPr="005B338A">
              <w:rPr>
                <w:rFonts w:ascii="Book Antiqua" w:hAnsi="Book Antiqua"/>
                <w:i/>
                <w:iCs/>
                <w:sz w:val="18"/>
                <w:szCs w:val="18"/>
                <w:lang w:val="fr-FR" w:eastAsia="fr-FR"/>
              </w:rPr>
              <w:t>ROYAUME DU MAROC</w:t>
            </w:r>
          </w:p>
          <w:p w:rsidR="002808D5" w:rsidRPr="002808D5" w:rsidRDefault="002808D5" w:rsidP="002808D5">
            <w:pPr>
              <w:jc w:val="center"/>
              <w:rPr>
                <w:rFonts w:ascii="Book Antiqua" w:hAnsi="Book Antiqua"/>
                <w:i/>
                <w:iCs/>
                <w:sz w:val="18"/>
                <w:szCs w:val="18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>MINISTERE DE L’INTERIEUR</w:t>
            </w:r>
          </w:p>
          <w:p w:rsidR="002808D5" w:rsidRPr="002808D5" w:rsidRDefault="002808D5" w:rsidP="002808D5">
            <w:pPr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>WILAYA DE LA REGION MARRAKECH –SAFI</w:t>
            </w:r>
          </w:p>
          <w:p w:rsidR="002808D5" w:rsidRPr="002808D5" w:rsidRDefault="002808D5" w:rsidP="002808D5">
            <w:pPr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>PREFECTURE DE MARRAKECH</w:t>
            </w:r>
          </w:p>
          <w:p w:rsidR="002808D5" w:rsidRPr="002808D5" w:rsidRDefault="002808D5" w:rsidP="002808D5">
            <w:pPr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>COMMUNE DE MARRAKECH</w:t>
            </w:r>
          </w:p>
          <w:p w:rsidR="002808D5" w:rsidRPr="002808D5" w:rsidRDefault="002808D5" w:rsidP="002808D5">
            <w:pPr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 xml:space="preserve">DIRECTION  GENERALE  DES SERVICES </w:t>
            </w:r>
          </w:p>
          <w:p w:rsidR="008814F2" w:rsidRPr="005D1115" w:rsidRDefault="002808D5" w:rsidP="005D1115">
            <w:pPr>
              <w:ind w:left="-817"/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 xml:space="preserve">     DIVISION DES MARCHES</w:t>
            </w:r>
          </w:p>
        </w:tc>
      </w:tr>
      <w:tr w:rsidR="008814F2" w:rsidRPr="009E60B5" w:rsidTr="005D1115">
        <w:tblPrEx>
          <w:jc w:val="right"/>
          <w:tblInd w:w="0" w:type="dxa"/>
        </w:tblPrEx>
        <w:trPr>
          <w:gridBefore w:val="1"/>
          <w:wBefore w:w="72" w:type="dxa"/>
          <w:trHeight w:val="2202"/>
          <w:jc w:val="right"/>
        </w:trPr>
        <w:tc>
          <w:tcPr>
            <w:tcW w:w="8607" w:type="dxa"/>
            <w:gridSpan w:val="2"/>
          </w:tcPr>
          <w:p w:rsidR="008814F2" w:rsidRPr="004A39CA" w:rsidRDefault="005D1115" w:rsidP="002808D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 LE </w:t>
            </w:r>
            <w:r w:rsidR="008814F2" w:rsidRPr="004A39CA">
              <w:rPr>
                <w:rFonts w:ascii="Book Antiqua" w:hAnsi="Book Antiqua"/>
                <w:b/>
                <w:bCs/>
                <w:i/>
                <w:iCs/>
                <w:sz w:val="28"/>
              </w:rPr>
              <w:t>PRESIDENT DE LA COMMUNE DE MARRAKECH</w:t>
            </w:r>
          </w:p>
          <w:p w:rsidR="008814F2" w:rsidRPr="00C329E4" w:rsidRDefault="008814F2" w:rsidP="00B46182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</w:rPr>
            </w:pPr>
            <w:r w:rsidRPr="00C329E4">
              <w:rPr>
                <w:rFonts w:ascii="Book Antiqua" w:hAnsi="Book Antiqua"/>
                <w:b/>
                <w:bCs/>
                <w:i/>
                <w:iCs/>
                <w:sz w:val="28"/>
              </w:rPr>
              <w:t>A</w:t>
            </w:r>
          </w:p>
          <w:p w:rsidR="009E60B5" w:rsidRDefault="00123843" w:rsidP="00AA4744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</w:rPr>
            </w:pPr>
            <w:r w:rsidRPr="00C329E4"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     </w:t>
            </w:r>
            <w:r w:rsidR="008814F2" w:rsidRPr="00123843"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MONSIEUR </w:t>
            </w:r>
            <w:r w:rsidR="00F91135" w:rsidRPr="00123843"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LE DIRECTEUR </w:t>
            </w:r>
          </w:p>
          <w:p w:rsidR="005D1115" w:rsidRDefault="00E415A2" w:rsidP="00AA4744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</w:rPr>
            </w:pPr>
            <w:r w:rsidRPr="00E415A2"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STE </w:t>
            </w:r>
            <w:r w:rsidR="009E60B5" w:rsidRPr="00263F54">
              <w:rPr>
                <w:rFonts w:ascii="Calibri" w:hAnsi="Calibri"/>
                <w:b/>
                <w:bCs/>
                <w:sz w:val="36"/>
                <w:szCs w:val="36"/>
                <w:u w:val="single"/>
                <w:lang w:bidi="ar-MA"/>
              </w:rPr>
              <w:t>${values['</w:t>
            </w:r>
            <w:r w:rsidR="009E60B5">
              <w:rPr>
                <w:rFonts w:ascii="Calibri" w:hAnsi="Calibri"/>
                <w:b/>
                <w:bCs/>
                <w:sz w:val="36"/>
                <w:szCs w:val="36"/>
                <w:u w:val="single"/>
                <w:lang w:bidi="ar-MA"/>
              </w:rPr>
              <w:t>destinataire</w:t>
            </w:r>
            <w:r w:rsidR="009E60B5" w:rsidRPr="00263F54">
              <w:rPr>
                <w:rFonts w:ascii="Calibri" w:hAnsi="Calibri"/>
                <w:b/>
                <w:bCs/>
                <w:sz w:val="36"/>
                <w:szCs w:val="36"/>
                <w:u w:val="single"/>
                <w:lang w:bidi="ar-MA"/>
              </w:rPr>
              <w:t>']}</w:t>
            </w:r>
          </w:p>
          <w:p w:rsidR="008F6A7B" w:rsidRPr="009E60B5" w:rsidRDefault="0076580E" w:rsidP="00AA4744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  <w:u w:val="single"/>
              </w:rPr>
            </w:pPr>
            <w:r w:rsidRPr="005D1115">
              <w:rPr>
                <w:rFonts w:ascii="Book Antiqua" w:hAnsi="Book Antiqua"/>
                <w:b/>
                <w:bCs/>
                <w:i/>
                <w:iCs/>
                <w:sz w:val="28"/>
              </w:rPr>
              <w:tab/>
            </w:r>
          </w:p>
        </w:tc>
      </w:tr>
    </w:tbl>
    <w:p w:rsidR="005D1115" w:rsidRDefault="005D1115" w:rsidP="009E60B5">
      <w:pPr>
        <w:tabs>
          <w:tab w:val="right" w:pos="9354"/>
        </w:tabs>
        <w:bidi/>
        <w:rPr>
          <w:rFonts w:ascii="Book Antiqua" w:hAnsi="Book Antiqua"/>
          <w:b/>
          <w:bCs/>
          <w:i/>
          <w:iCs/>
          <w:sz w:val="28"/>
          <w:u w:val="single"/>
        </w:rPr>
      </w:pPr>
    </w:p>
    <w:p w:rsidR="005D1115" w:rsidRDefault="005D1115" w:rsidP="005D1115">
      <w:pPr>
        <w:tabs>
          <w:tab w:val="right" w:pos="9354"/>
        </w:tabs>
        <w:bidi/>
        <w:jc w:val="center"/>
        <w:rPr>
          <w:rFonts w:ascii="Book Antiqua" w:hAnsi="Book Antiqua"/>
          <w:b/>
          <w:bCs/>
          <w:i/>
          <w:iCs/>
          <w:sz w:val="28"/>
          <w:u w:val="single"/>
        </w:rPr>
      </w:pPr>
    </w:p>
    <w:p w:rsidR="00FF2121" w:rsidRPr="000C0373" w:rsidRDefault="008814F2" w:rsidP="00AA4744">
      <w:pPr>
        <w:tabs>
          <w:tab w:val="right" w:pos="9354"/>
        </w:tabs>
        <w:bidi/>
        <w:jc w:val="right"/>
        <w:rPr>
          <w:rFonts w:ascii="Book Antiqua" w:hAnsi="Book Antiqua"/>
          <w:b/>
          <w:bCs/>
          <w:i/>
          <w:iCs/>
          <w:sz w:val="32"/>
          <w:szCs w:val="28"/>
        </w:rPr>
      </w:pPr>
      <w:r w:rsidRPr="00AC2DCE">
        <w:rPr>
          <w:rFonts w:ascii="Book Antiqua" w:hAnsi="Book Antiqua"/>
          <w:b/>
          <w:bCs/>
          <w:i/>
          <w:iCs/>
          <w:sz w:val="28"/>
          <w:u w:val="single"/>
        </w:rPr>
        <w:t>OBJET :</w:t>
      </w:r>
      <w:r w:rsidR="000C0373" w:rsidRPr="00DD152E">
        <w:rPr>
          <w:rFonts w:ascii="Book Antiqua" w:hAnsi="Book Antiqua"/>
          <w:b/>
          <w:bCs/>
          <w:shadow/>
          <w:color w:val="003366"/>
          <w:spacing w:val="20"/>
          <w:sz w:val="22"/>
          <w:szCs w:val="22"/>
        </w:rPr>
        <w:t xml:space="preserve"> </w:t>
      </w:r>
      <w:r w:rsidR="009E60B5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${values['</w:t>
      </w:r>
      <w:proofErr w:type="spellStart"/>
      <w:r w:rsidR="009E60B5">
        <w:rPr>
          <w:rFonts w:ascii="Calibri" w:hAnsi="Calibri"/>
          <w:b/>
          <w:bCs/>
          <w:sz w:val="36"/>
          <w:szCs w:val="36"/>
          <w:u w:val="single"/>
          <w:lang w:bidi="ar-MA"/>
        </w:rPr>
        <w:t>object</w:t>
      </w:r>
      <w:proofErr w:type="spellEnd"/>
      <w:r w:rsidR="009E60B5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:rsidR="00682067" w:rsidRDefault="00682067" w:rsidP="00381249">
      <w:pPr>
        <w:bidi/>
        <w:jc w:val="center"/>
        <w:rPr>
          <w:rFonts w:ascii="Book Antiqua" w:hAnsi="Book Antiqua"/>
          <w:b/>
          <w:bCs/>
          <w:i/>
          <w:iCs/>
          <w:sz w:val="28"/>
          <w:u w:val="single"/>
        </w:rPr>
      </w:pPr>
    </w:p>
    <w:p w:rsidR="00381249" w:rsidRPr="00F575F4" w:rsidRDefault="008814F2" w:rsidP="00AA4744">
      <w:pPr>
        <w:tabs>
          <w:tab w:val="right" w:pos="9071"/>
          <w:tab w:val="right" w:pos="9354"/>
        </w:tabs>
        <w:bidi/>
        <w:ind w:left="-143" w:hanging="142"/>
        <w:jc w:val="right"/>
        <w:rPr>
          <w:rFonts w:ascii="Book Antiqua" w:hAnsi="Book Antiqua"/>
          <w:b/>
          <w:bCs/>
          <w:i/>
          <w:iCs/>
          <w:shadow/>
          <w:color w:val="000000"/>
          <w:spacing w:val="30"/>
          <w:szCs w:val="14"/>
        </w:rPr>
      </w:pPr>
      <w:r w:rsidRPr="006A0996">
        <w:rPr>
          <w:rFonts w:ascii="Book Antiqua" w:hAnsi="Book Antiqua"/>
          <w:b/>
          <w:bCs/>
          <w:i/>
          <w:iCs/>
          <w:sz w:val="28"/>
          <w:u w:val="single"/>
        </w:rPr>
        <w:t>REF </w:t>
      </w:r>
      <w:r w:rsidRPr="006A0996">
        <w:rPr>
          <w:rFonts w:ascii="Book Antiqua" w:hAnsi="Book Antiqua"/>
          <w:b/>
          <w:bCs/>
          <w:sz w:val="28"/>
        </w:rPr>
        <w:t xml:space="preserve">   : </w:t>
      </w:r>
      <w:r w:rsidRPr="006A0996">
        <w:rPr>
          <w:rFonts w:ascii="Book Antiqua" w:hAnsi="Book Antiqua"/>
          <w:sz w:val="28"/>
        </w:rPr>
        <w:t>Marché après appel d’offres ouvert n°</w:t>
      </w:r>
      <w:r w:rsidR="009E60B5">
        <w:rPr>
          <w:rFonts w:ascii="Book Antiqua" w:hAnsi="Book Antiqua"/>
          <w:sz w:val="28"/>
        </w:rPr>
        <w:t xml:space="preserve"> </w:t>
      </w:r>
      <w:r w:rsidR="009E60B5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${values['</w:t>
      </w:r>
      <w:proofErr w:type="spellStart"/>
      <w:r w:rsidR="009E60B5">
        <w:rPr>
          <w:rFonts w:ascii="Calibri" w:hAnsi="Calibri"/>
          <w:b/>
          <w:bCs/>
          <w:sz w:val="36"/>
          <w:szCs w:val="36"/>
          <w:u w:val="single"/>
          <w:lang w:bidi="ar-MA"/>
        </w:rPr>
        <w:t>numAO</w:t>
      </w:r>
      <w:proofErr w:type="spellEnd"/>
      <w:r w:rsidR="009E60B5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  <w:r w:rsidR="009E60B5">
        <w:rPr>
          <w:rFonts w:ascii="Book Antiqua" w:hAnsi="Book Antiqua"/>
          <w:sz w:val="28"/>
        </w:rPr>
        <w:t xml:space="preserve"> </w:t>
      </w:r>
      <w:r w:rsidR="00FF2121">
        <w:rPr>
          <w:rFonts w:ascii="Book Antiqua" w:hAnsi="Book Antiqua"/>
          <w:sz w:val="28"/>
        </w:rPr>
        <w:t>/2020</w:t>
      </w:r>
      <w:r w:rsidR="005B338A" w:rsidRPr="006A0996">
        <w:rPr>
          <w:rFonts w:ascii="Book Antiqua" w:hAnsi="Book Antiqua"/>
          <w:sz w:val="28"/>
        </w:rPr>
        <w:t>/CM</w:t>
      </w:r>
      <w:r w:rsidR="00381249">
        <w:rPr>
          <w:rFonts w:ascii="Book Antiqua" w:hAnsi="Book Antiqua"/>
          <w:b/>
          <w:bCs/>
          <w:i/>
          <w:iCs/>
          <w:shadow/>
          <w:color w:val="000000"/>
          <w:spacing w:val="30"/>
          <w:szCs w:val="14"/>
        </w:rPr>
        <w:t>.</w:t>
      </w:r>
    </w:p>
    <w:p w:rsidR="006A0996" w:rsidRPr="006A0996" w:rsidRDefault="006A0996" w:rsidP="00381249">
      <w:pPr>
        <w:spacing w:line="360" w:lineRule="auto"/>
        <w:rPr>
          <w:rFonts w:ascii="Book Antiqua" w:hAnsi="Book Antiqua"/>
          <w:b/>
          <w:bCs/>
          <w:sz w:val="28"/>
        </w:rPr>
      </w:pPr>
    </w:p>
    <w:p w:rsidR="00105EF0" w:rsidRPr="00AC2DCE" w:rsidRDefault="00105EF0" w:rsidP="00105EF0">
      <w:pPr>
        <w:spacing w:line="600" w:lineRule="auto"/>
        <w:ind w:firstLine="708"/>
        <w:rPr>
          <w:rFonts w:ascii="Book Antiqua" w:hAnsi="Book Antiqua"/>
          <w:i/>
          <w:iCs/>
          <w:sz w:val="28"/>
        </w:rPr>
      </w:pPr>
      <w:r w:rsidRPr="00F52154">
        <w:rPr>
          <w:rFonts w:ascii="Book Antiqua" w:hAnsi="Book Antiqua"/>
          <w:b/>
          <w:bCs/>
          <w:i/>
          <w:iCs/>
          <w:sz w:val="28"/>
        </w:rPr>
        <w:t>C</w:t>
      </w:r>
      <w:r w:rsidRPr="00F52154">
        <w:rPr>
          <w:rFonts w:ascii="Book Antiqua" w:hAnsi="Book Antiqua"/>
          <w:i/>
          <w:iCs/>
          <w:sz w:val="28"/>
        </w:rPr>
        <w:t>onformément aux articles  15</w:t>
      </w:r>
      <w:r>
        <w:rPr>
          <w:rFonts w:ascii="Book Antiqua" w:hAnsi="Book Antiqua"/>
          <w:i/>
          <w:iCs/>
          <w:sz w:val="28"/>
        </w:rPr>
        <w:t>3</w:t>
      </w:r>
      <w:r w:rsidRPr="00F52154">
        <w:rPr>
          <w:rFonts w:ascii="Book Antiqua" w:hAnsi="Book Antiqua"/>
          <w:i/>
          <w:iCs/>
          <w:sz w:val="28"/>
        </w:rPr>
        <w:t xml:space="preserve"> du décret n° 2-12-349 du 20/03/2013</w:t>
      </w:r>
      <w:r>
        <w:rPr>
          <w:rFonts w:ascii="Book Antiqua" w:hAnsi="Book Antiqua"/>
          <w:b/>
          <w:bCs/>
          <w:i/>
          <w:iCs/>
          <w:sz w:val="28"/>
        </w:rPr>
        <w:t xml:space="preserve"> , </w:t>
      </w:r>
      <w:r w:rsidRPr="00AC2DCE">
        <w:rPr>
          <w:rFonts w:ascii="Book Antiqua" w:hAnsi="Book Antiqua"/>
          <w:b/>
          <w:bCs/>
          <w:i/>
          <w:iCs/>
          <w:sz w:val="28"/>
        </w:rPr>
        <w:t>J</w:t>
      </w:r>
      <w:r w:rsidRPr="00AC2DCE">
        <w:rPr>
          <w:rFonts w:ascii="Book Antiqua" w:hAnsi="Book Antiqua"/>
          <w:i/>
          <w:iCs/>
          <w:sz w:val="28"/>
        </w:rPr>
        <w:t xml:space="preserve">’ai l’honneur de vous faire savoir que le délai d’approbation de </w:t>
      </w:r>
      <w:r>
        <w:rPr>
          <w:rFonts w:ascii="Book Antiqua" w:hAnsi="Book Antiqua"/>
          <w:i/>
          <w:iCs/>
          <w:sz w:val="28"/>
        </w:rPr>
        <w:t>75</w:t>
      </w:r>
      <w:r w:rsidRPr="00AC2DCE">
        <w:rPr>
          <w:rFonts w:ascii="Book Antiqua" w:hAnsi="Book Antiqua"/>
          <w:i/>
          <w:iCs/>
          <w:sz w:val="28"/>
        </w:rPr>
        <w:t xml:space="preserve"> (</w:t>
      </w:r>
      <w:r>
        <w:rPr>
          <w:rFonts w:ascii="Book Antiqua" w:hAnsi="Book Antiqua"/>
          <w:i/>
          <w:iCs/>
          <w:sz w:val="28"/>
        </w:rPr>
        <w:t xml:space="preserve">Soixante Quinze </w:t>
      </w:r>
      <w:r w:rsidRPr="00AC2DCE">
        <w:rPr>
          <w:rFonts w:ascii="Book Antiqua" w:hAnsi="Book Antiqua"/>
          <w:i/>
          <w:iCs/>
          <w:sz w:val="28"/>
        </w:rPr>
        <w:t xml:space="preserve">) jours, risque d’être terminé </w:t>
      </w:r>
      <w:r>
        <w:rPr>
          <w:rFonts w:ascii="Book Antiqua" w:hAnsi="Book Antiqua"/>
          <w:i/>
          <w:iCs/>
          <w:sz w:val="28"/>
        </w:rPr>
        <w:t>.</w:t>
      </w:r>
    </w:p>
    <w:p w:rsidR="00AC2DCE" w:rsidRDefault="00105EF0" w:rsidP="005D1115">
      <w:pPr>
        <w:spacing w:line="360" w:lineRule="auto"/>
        <w:ind w:firstLine="708"/>
        <w:rPr>
          <w:rFonts w:ascii="Book Antiqua" w:hAnsi="Book Antiqua"/>
          <w:b/>
          <w:bCs/>
          <w:i/>
          <w:iCs/>
          <w:sz w:val="28"/>
        </w:rPr>
      </w:pPr>
      <w:r w:rsidRPr="004A39CA">
        <w:rPr>
          <w:rFonts w:ascii="Book Antiqua" w:hAnsi="Book Antiqua"/>
          <w:b/>
          <w:bCs/>
          <w:sz w:val="28"/>
        </w:rPr>
        <w:t xml:space="preserve">         </w:t>
      </w:r>
      <w:r w:rsidR="005D1115" w:rsidRPr="00A329D8">
        <w:rPr>
          <w:rFonts w:ascii="Book Antiqua" w:hAnsi="Book Antiqua"/>
          <w:i/>
          <w:iCs/>
          <w:sz w:val="28"/>
        </w:rPr>
        <w:t xml:space="preserve">Sur ce je vous prie de bien vouloir nous confirmer le maintien de votre offre pour </w:t>
      </w:r>
      <w:r w:rsidR="005D1115" w:rsidRPr="00A329D8">
        <w:rPr>
          <w:rFonts w:ascii="Book Antiqua" w:hAnsi="Book Antiqua"/>
          <w:b/>
          <w:bCs/>
          <w:i/>
          <w:iCs/>
          <w:sz w:val="28"/>
        </w:rPr>
        <w:t>une durée bien déterminée</w:t>
      </w:r>
      <w:r w:rsidR="005D1115" w:rsidRPr="00A329D8">
        <w:rPr>
          <w:rFonts w:ascii="Book Antiqua" w:hAnsi="Book Antiqua"/>
          <w:i/>
          <w:iCs/>
          <w:sz w:val="28"/>
        </w:rPr>
        <w:t xml:space="preserve"> ou </w:t>
      </w:r>
      <w:r w:rsidR="005D1115" w:rsidRPr="00A329D8">
        <w:rPr>
          <w:rFonts w:ascii="Book Antiqua" w:hAnsi="Book Antiqua"/>
          <w:b/>
          <w:bCs/>
          <w:i/>
          <w:iCs/>
          <w:sz w:val="28"/>
        </w:rPr>
        <w:t>jusqu’à la notification d’approbation</w:t>
      </w:r>
      <w:r w:rsidR="005D1115">
        <w:rPr>
          <w:rFonts w:ascii="Book Antiqua" w:hAnsi="Book Antiqua"/>
          <w:b/>
          <w:bCs/>
          <w:i/>
          <w:iCs/>
          <w:sz w:val="28"/>
        </w:rPr>
        <w:t>.</w:t>
      </w:r>
    </w:p>
    <w:p w:rsidR="005D1115" w:rsidRDefault="005D1115" w:rsidP="005D1115">
      <w:pPr>
        <w:spacing w:line="360" w:lineRule="auto"/>
        <w:ind w:firstLine="708"/>
        <w:rPr>
          <w:rFonts w:ascii="Book Antiqua" w:hAnsi="Book Antiqua"/>
          <w:b/>
          <w:bCs/>
          <w:i/>
          <w:iCs/>
          <w:sz w:val="28"/>
        </w:rPr>
      </w:pPr>
    </w:p>
    <w:p w:rsidR="005D1115" w:rsidRPr="00AC2DCE" w:rsidRDefault="005D1115" w:rsidP="005D1115">
      <w:pPr>
        <w:spacing w:line="360" w:lineRule="auto"/>
        <w:ind w:firstLine="708"/>
        <w:rPr>
          <w:rFonts w:ascii="Book Antiqua" w:hAnsi="Book Antiqua"/>
          <w:i/>
          <w:iCs/>
          <w:sz w:val="28"/>
        </w:rPr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pct5" w:color="auto" w:fill="00FFFF"/>
        <w:tblLook w:val="01E0" w:firstRow="1" w:lastRow="1" w:firstColumn="1" w:lastColumn="1" w:noHBand="0" w:noVBand="0"/>
      </w:tblPr>
      <w:tblGrid>
        <w:gridCol w:w="5508"/>
      </w:tblGrid>
      <w:tr w:rsidR="00AC2DCE" w:rsidRPr="004A39CA">
        <w:trPr>
          <w:jc w:val="right"/>
        </w:trPr>
        <w:tc>
          <w:tcPr>
            <w:tcW w:w="5508" w:type="dxa"/>
            <w:shd w:val="pct5" w:color="auto" w:fill="00FFFF"/>
            <w:vAlign w:val="center"/>
          </w:tcPr>
          <w:p w:rsidR="00AC2DCE" w:rsidRPr="004A39CA" w:rsidRDefault="00AC2DCE" w:rsidP="005B338A">
            <w:pPr>
              <w:jc w:val="center"/>
              <w:rPr>
                <w:rFonts w:ascii="Book Antiqua" w:hAnsi="Book Antiqua"/>
                <w:i/>
                <w:iCs/>
              </w:rPr>
            </w:pPr>
            <w:r w:rsidRPr="004A39CA">
              <w:rPr>
                <w:rFonts w:ascii="Book Antiqua" w:hAnsi="Book Antiqua"/>
                <w:b/>
                <w:bCs/>
                <w:i/>
                <w:iCs/>
              </w:rPr>
              <w:t>L</w:t>
            </w:r>
            <w:r w:rsidR="005B338A">
              <w:rPr>
                <w:rFonts w:ascii="Book Antiqua" w:hAnsi="Book Antiqua"/>
                <w:b/>
                <w:bCs/>
                <w:i/>
                <w:iCs/>
              </w:rPr>
              <w:t xml:space="preserve">E </w:t>
            </w:r>
            <w:r w:rsidRPr="004A39CA">
              <w:rPr>
                <w:rFonts w:ascii="Book Antiqua" w:hAnsi="Book Antiqua"/>
                <w:b/>
                <w:bCs/>
                <w:i/>
                <w:iCs/>
              </w:rPr>
              <w:t>PRESIDENT</w:t>
            </w:r>
            <w:r w:rsidR="005B338A">
              <w:rPr>
                <w:rFonts w:ascii="Book Antiqua" w:hAnsi="Book Antiqua"/>
                <w:b/>
                <w:bCs/>
                <w:i/>
                <w:iCs/>
              </w:rPr>
              <w:t xml:space="preserve"> </w:t>
            </w:r>
            <w:r w:rsidRPr="004A39CA">
              <w:rPr>
                <w:rFonts w:ascii="Book Antiqua" w:hAnsi="Book Antiqua"/>
                <w:b/>
                <w:bCs/>
                <w:i/>
                <w:iCs/>
              </w:rPr>
              <w:t xml:space="preserve"> DE LA COMMUNE </w:t>
            </w:r>
            <w:r w:rsidR="00682067">
              <w:rPr>
                <w:rFonts w:ascii="Book Antiqua" w:hAnsi="Book Antiqua"/>
                <w:b/>
                <w:bCs/>
                <w:i/>
                <w:iCs/>
              </w:rPr>
              <w:t>DE MARRAKECH</w:t>
            </w:r>
          </w:p>
        </w:tc>
      </w:tr>
    </w:tbl>
    <w:p w:rsidR="00DC42CF" w:rsidRDefault="00DC42CF">
      <w:pPr>
        <w:rPr>
          <w:rFonts w:ascii="Book Antiqua" w:hAnsi="Book Antiqua"/>
          <w:i/>
          <w:iCs/>
          <w:sz w:val="10"/>
          <w:szCs w:val="10"/>
        </w:rPr>
      </w:pPr>
    </w:p>
    <w:p w:rsidR="00A25DFF" w:rsidRDefault="00A25DFF">
      <w:pPr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D1115">
      <w:pPr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682067" w:rsidRDefault="001B294F" w:rsidP="005F3A74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="001B294F" w:rsidRPr="001B294F" w:rsidRDefault="001B294F" w:rsidP="005D1115">
      <w:pPr>
        <w:rPr>
          <w:rFonts w:ascii="Book Antiqua" w:hAnsi="Book Antiqua"/>
          <w:i/>
          <w:iCs/>
          <w:sz w:val="10"/>
          <w:szCs w:val="10"/>
        </w:rPr>
      </w:pPr>
    </w:p>
    <w:sectPr w:rsidR="001B294F" w:rsidRPr="001B294F" w:rsidSect="00044E89">
      <w:pgSz w:w="11906" w:h="16838"/>
      <w:pgMar w:top="56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1AE8"/>
    <w:rsid w:val="00005078"/>
    <w:rsid w:val="00044E89"/>
    <w:rsid w:val="00076943"/>
    <w:rsid w:val="0008666F"/>
    <w:rsid w:val="00094C7B"/>
    <w:rsid w:val="000C0373"/>
    <w:rsid w:val="00105EF0"/>
    <w:rsid w:val="00123843"/>
    <w:rsid w:val="00142D85"/>
    <w:rsid w:val="00143701"/>
    <w:rsid w:val="00172820"/>
    <w:rsid w:val="00194FEE"/>
    <w:rsid w:val="001B294F"/>
    <w:rsid w:val="001B5431"/>
    <w:rsid w:val="00202BFD"/>
    <w:rsid w:val="00224873"/>
    <w:rsid w:val="0023238B"/>
    <w:rsid w:val="002808D5"/>
    <w:rsid w:val="002B2BAE"/>
    <w:rsid w:val="002D5656"/>
    <w:rsid w:val="00311307"/>
    <w:rsid w:val="00321525"/>
    <w:rsid w:val="003743E0"/>
    <w:rsid w:val="00381249"/>
    <w:rsid w:val="00381ACD"/>
    <w:rsid w:val="003B6495"/>
    <w:rsid w:val="003F6995"/>
    <w:rsid w:val="00430A13"/>
    <w:rsid w:val="00440D1B"/>
    <w:rsid w:val="00494B47"/>
    <w:rsid w:val="004A39CA"/>
    <w:rsid w:val="004B72C8"/>
    <w:rsid w:val="004B7678"/>
    <w:rsid w:val="004E74B9"/>
    <w:rsid w:val="00516173"/>
    <w:rsid w:val="00516F89"/>
    <w:rsid w:val="0052108D"/>
    <w:rsid w:val="005614F9"/>
    <w:rsid w:val="005828D9"/>
    <w:rsid w:val="00586CC3"/>
    <w:rsid w:val="0059172C"/>
    <w:rsid w:val="005B338A"/>
    <w:rsid w:val="005C4161"/>
    <w:rsid w:val="005D1115"/>
    <w:rsid w:val="005D62C2"/>
    <w:rsid w:val="005E688E"/>
    <w:rsid w:val="005F3A74"/>
    <w:rsid w:val="00635906"/>
    <w:rsid w:val="00676845"/>
    <w:rsid w:val="00682067"/>
    <w:rsid w:val="006A0996"/>
    <w:rsid w:val="006C3E57"/>
    <w:rsid w:val="006C7DFF"/>
    <w:rsid w:val="0076580E"/>
    <w:rsid w:val="007E3B88"/>
    <w:rsid w:val="007F5926"/>
    <w:rsid w:val="00804CF6"/>
    <w:rsid w:val="00872BE2"/>
    <w:rsid w:val="008814F2"/>
    <w:rsid w:val="008E691C"/>
    <w:rsid w:val="008F6A7B"/>
    <w:rsid w:val="00910563"/>
    <w:rsid w:val="00943636"/>
    <w:rsid w:val="009A7684"/>
    <w:rsid w:val="009D7DF4"/>
    <w:rsid w:val="009E60B5"/>
    <w:rsid w:val="009F1D5D"/>
    <w:rsid w:val="00A208D3"/>
    <w:rsid w:val="00A25DFF"/>
    <w:rsid w:val="00A34D35"/>
    <w:rsid w:val="00A508C3"/>
    <w:rsid w:val="00AA4744"/>
    <w:rsid w:val="00AA478B"/>
    <w:rsid w:val="00AB1362"/>
    <w:rsid w:val="00AC2DCE"/>
    <w:rsid w:val="00B21D55"/>
    <w:rsid w:val="00B4520D"/>
    <w:rsid w:val="00B46182"/>
    <w:rsid w:val="00B501BA"/>
    <w:rsid w:val="00BF7BC1"/>
    <w:rsid w:val="00C05105"/>
    <w:rsid w:val="00C329E4"/>
    <w:rsid w:val="00C331C0"/>
    <w:rsid w:val="00C408E3"/>
    <w:rsid w:val="00C5321E"/>
    <w:rsid w:val="00C760E2"/>
    <w:rsid w:val="00CA13AB"/>
    <w:rsid w:val="00CA508B"/>
    <w:rsid w:val="00CC21BB"/>
    <w:rsid w:val="00D22FBE"/>
    <w:rsid w:val="00DA3D45"/>
    <w:rsid w:val="00DC42CF"/>
    <w:rsid w:val="00E06484"/>
    <w:rsid w:val="00E14803"/>
    <w:rsid w:val="00E21E82"/>
    <w:rsid w:val="00E33303"/>
    <w:rsid w:val="00E415A2"/>
    <w:rsid w:val="00E5651A"/>
    <w:rsid w:val="00E63CBF"/>
    <w:rsid w:val="00E80C95"/>
    <w:rsid w:val="00F54F78"/>
    <w:rsid w:val="00F81AE8"/>
    <w:rsid w:val="00F91135"/>
    <w:rsid w:val="00FE5B13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61BDCC-7F14-4258-BE8A-6D1B7330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373"/>
    <w:rPr>
      <w:sz w:val="24"/>
      <w:szCs w:val="24"/>
      <w:lang w:val="fr-FR" w:eastAsia="fr-FR"/>
    </w:rPr>
  </w:style>
  <w:style w:type="paragraph" w:styleId="Heading3">
    <w:name w:val="heading 3"/>
    <w:basedOn w:val="Normal"/>
    <w:next w:val="Normal"/>
    <w:qFormat/>
    <w:rsid w:val="008814F2"/>
    <w:pPr>
      <w:keepNext/>
      <w:jc w:val="right"/>
      <w:outlineLvl w:val="2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A39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8814F2"/>
    <w:pPr>
      <w:jc w:val="center"/>
    </w:pPr>
    <w:rPr>
      <w:b/>
      <w:bCs/>
      <w:lang w:val="x-none" w:eastAsia="x-none"/>
    </w:rPr>
  </w:style>
  <w:style w:type="table" w:styleId="TableGrid">
    <w:name w:val="Table Grid"/>
    <w:basedOn w:val="TableNormal"/>
    <w:rsid w:val="0088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uiPriority w:val="9"/>
    <w:rsid w:val="004A39CA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TitleChar">
    <w:name w:val="Title Char"/>
    <w:link w:val="Title"/>
    <w:rsid w:val="002808D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686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ROYAUME DU MAROC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subject/>
  <dc:creator>cum</dc:creator>
  <cp:keywords/>
  <cp:lastModifiedBy>word</cp:lastModifiedBy>
  <cp:revision>2</cp:revision>
  <cp:lastPrinted>2018-01-09T09:12:00Z</cp:lastPrinted>
  <dcterms:created xsi:type="dcterms:W3CDTF">2022-04-19T16:19:00Z</dcterms:created>
  <dcterms:modified xsi:type="dcterms:W3CDTF">2022-04-19T16:19:00Z</dcterms:modified>
</cp:coreProperties>
</file>