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6CC9" w14:textId="7E063AFF" w:rsidR="005E30FF" w:rsidRPr="00A30FAE" w:rsidRDefault="00000000" w:rsidP="00A30FAE">
      <w:pPr>
        <w:spacing w:after="7" w:line="259" w:lineRule="auto"/>
        <w:ind w:left="-142" w:right="-2069" w:firstLine="0"/>
        <w:jc w:val="center"/>
        <w:rPr>
          <w:rFonts w:ascii="Times New Roman" w:hAnsi="Times New Roman" w:cs="Times New Roman"/>
          <w:sz w:val="40"/>
          <w:szCs w:val="40"/>
        </w:rPr>
      </w:pPr>
      <w:r w:rsidRPr="00A30FAE">
        <w:rPr>
          <w:rFonts w:ascii="Times New Roman" w:hAnsi="Times New Roman" w:cs="Times New Roman"/>
          <w:sz w:val="40"/>
          <w:szCs w:val="40"/>
        </w:rPr>
        <w:t>IOT-BASED EARLY DETECTION OF ASTHMA</w:t>
      </w:r>
      <w:r w:rsidR="00A30FAE" w:rsidRPr="00A30FAE">
        <w:rPr>
          <w:rFonts w:ascii="Times New Roman" w:hAnsi="Times New Roman" w:cs="Times New Roman"/>
          <w:sz w:val="40"/>
          <w:szCs w:val="40"/>
        </w:rPr>
        <w:t xml:space="preserve">  </w:t>
      </w:r>
      <w:r w:rsidRPr="00A30FAE">
        <w:rPr>
          <w:rFonts w:ascii="Times New Roman" w:hAnsi="Times New Roman" w:cs="Times New Roman"/>
          <w:sz w:val="40"/>
          <w:szCs w:val="40"/>
        </w:rPr>
        <w:t>ATTACKS</w:t>
      </w:r>
    </w:p>
    <w:p w14:paraId="2F283676" w14:textId="77777777" w:rsidR="00A30FAE" w:rsidRPr="00A30FAE" w:rsidRDefault="00A30FAE" w:rsidP="00A30FAE">
      <w:pPr>
        <w:spacing w:after="7" w:line="259" w:lineRule="auto"/>
        <w:ind w:left="-142" w:right="-2069" w:firstLine="0"/>
        <w:jc w:val="center"/>
        <w:rPr>
          <w:rFonts w:ascii="Times New Roman" w:hAnsi="Times New Roman" w:cs="Times New Roman"/>
          <w:sz w:val="24"/>
        </w:rPr>
      </w:pPr>
    </w:p>
    <w:p w14:paraId="798D1137" w14:textId="77777777" w:rsidR="00A30FAE" w:rsidRPr="00A30FAE" w:rsidRDefault="00A30FAE" w:rsidP="00A30FAE">
      <w:pPr>
        <w:spacing w:after="7" w:line="259" w:lineRule="auto"/>
        <w:ind w:left="-142" w:right="-2069" w:firstLine="0"/>
        <w:jc w:val="center"/>
        <w:rPr>
          <w:rFonts w:ascii="Times New Roman" w:hAnsi="Times New Roman" w:cs="Times New Roman"/>
          <w:sz w:val="24"/>
        </w:rPr>
      </w:pPr>
    </w:p>
    <w:tbl>
      <w:tblPr>
        <w:tblStyle w:val="TableGrid"/>
        <w:tblW w:w="12517" w:type="dxa"/>
        <w:tblInd w:w="857" w:type="dxa"/>
        <w:tblCellMar>
          <w:top w:w="1" w:type="dxa"/>
          <w:left w:w="0" w:type="dxa"/>
          <w:bottom w:w="0" w:type="dxa"/>
          <w:right w:w="0" w:type="dxa"/>
        </w:tblCellMar>
        <w:tblLook w:val="04A0" w:firstRow="1" w:lastRow="0" w:firstColumn="1" w:lastColumn="0" w:noHBand="0" w:noVBand="1"/>
      </w:tblPr>
      <w:tblGrid>
        <w:gridCol w:w="4237"/>
        <w:gridCol w:w="4140"/>
        <w:gridCol w:w="4140"/>
      </w:tblGrid>
      <w:tr w:rsidR="00A30FAE" w:rsidRPr="00A30FAE" w14:paraId="49A06B95" w14:textId="42A803F3" w:rsidTr="00A30FAE">
        <w:trPr>
          <w:trHeight w:val="1282"/>
        </w:trPr>
        <w:tc>
          <w:tcPr>
            <w:tcW w:w="4237" w:type="dxa"/>
            <w:tcBorders>
              <w:top w:val="nil"/>
              <w:left w:val="nil"/>
              <w:bottom w:val="nil"/>
              <w:right w:val="nil"/>
            </w:tcBorders>
          </w:tcPr>
          <w:p w14:paraId="5A8838E7" w14:textId="77777777" w:rsidR="00A30FAE" w:rsidRPr="00A30FAE" w:rsidRDefault="00A30FAE">
            <w:pPr>
              <w:spacing w:after="0" w:line="259" w:lineRule="auto"/>
              <w:ind w:left="1433" w:right="0" w:firstLine="0"/>
              <w:jc w:val="left"/>
              <w:rPr>
                <w:rFonts w:ascii="Times New Roman" w:hAnsi="Times New Roman" w:cs="Times New Roman"/>
                <w:sz w:val="24"/>
              </w:rPr>
            </w:pPr>
            <w:r w:rsidRPr="00A30FAE">
              <w:rPr>
                <w:rFonts w:ascii="Times New Roman" w:hAnsi="Times New Roman" w:cs="Times New Roman"/>
                <w:sz w:val="24"/>
              </w:rPr>
              <w:t xml:space="preserve">Sinega N </w:t>
            </w:r>
          </w:p>
          <w:p w14:paraId="36FBE69C" w14:textId="33DA5215" w:rsidR="00A30FAE" w:rsidRPr="00A30FAE" w:rsidRDefault="00A30FAE" w:rsidP="00A30FAE">
            <w:pPr>
              <w:spacing w:after="1" w:line="259" w:lineRule="auto"/>
              <w:ind w:right="0" w:firstLine="0"/>
              <w:jc w:val="center"/>
              <w:rPr>
                <w:rFonts w:ascii="Times New Roman" w:hAnsi="Times New Roman" w:cs="Times New Roman"/>
                <w:iCs/>
                <w:szCs w:val="20"/>
              </w:rPr>
            </w:pPr>
            <w:r w:rsidRPr="00A30FAE">
              <w:rPr>
                <w:rFonts w:ascii="Times New Roman" w:hAnsi="Times New Roman" w:cs="Times New Roman"/>
                <w:iCs/>
                <w:szCs w:val="20"/>
              </w:rPr>
              <w:t>Student, Department of Computer Application</w:t>
            </w:r>
          </w:p>
          <w:p w14:paraId="78CACFB3" w14:textId="598BC712" w:rsidR="00A30FAE" w:rsidRPr="00A30FAE" w:rsidRDefault="00A30FAE" w:rsidP="00A30FAE">
            <w:pPr>
              <w:spacing w:after="1" w:line="259" w:lineRule="auto"/>
              <w:ind w:left="166" w:right="0" w:firstLine="0"/>
              <w:jc w:val="center"/>
              <w:rPr>
                <w:rFonts w:ascii="Times New Roman" w:hAnsi="Times New Roman" w:cs="Times New Roman"/>
                <w:iCs/>
                <w:szCs w:val="20"/>
              </w:rPr>
            </w:pPr>
            <w:r w:rsidRPr="00A30FAE">
              <w:rPr>
                <w:rFonts w:ascii="Times New Roman" w:hAnsi="Times New Roman" w:cs="Times New Roman"/>
                <w:iCs/>
                <w:szCs w:val="20"/>
              </w:rPr>
              <w:t>SRM Institute of Science and Technology</w:t>
            </w:r>
          </w:p>
          <w:p w14:paraId="178F0ED9" w14:textId="23A32EC5" w:rsidR="00A30FAE" w:rsidRPr="00A30FAE" w:rsidRDefault="00A30FAE" w:rsidP="00A30FAE">
            <w:pPr>
              <w:spacing w:after="0" w:line="259" w:lineRule="auto"/>
              <w:ind w:left="917" w:right="0" w:hanging="212"/>
              <w:rPr>
                <w:rFonts w:ascii="Times New Roman" w:hAnsi="Times New Roman" w:cs="Times New Roman"/>
                <w:sz w:val="24"/>
              </w:rPr>
            </w:pPr>
            <w:r>
              <w:rPr>
                <w:rFonts w:ascii="Times New Roman" w:hAnsi="Times New Roman" w:cs="Times New Roman"/>
                <w:iCs/>
                <w:szCs w:val="20"/>
              </w:rPr>
              <w:t xml:space="preserve">          </w:t>
            </w:r>
            <w:r w:rsidRPr="00A30FAE">
              <w:rPr>
                <w:rFonts w:ascii="Times New Roman" w:hAnsi="Times New Roman" w:cs="Times New Roman"/>
                <w:iCs/>
                <w:szCs w:val="20"/>
              </w:rPr>
              <w:t>Tiruchirappalli, sn7857@srmist.edu.in</w:t>
            </w:r>
          </w:p>
        </w:tc>
        <w:tc>
          <w:tcPr>
            <w:tcW w:w="4140" w:type="dxa"/>
            <w:tcBorders>
              <w:top w:val="nil"/>
              <w:left w:val="nil"/>
              <w:bottom w:val="nil"/>
              <w:right w:val="nil"/>
            </w:tcBorders>
          </w:tcPr>
          <w:p w14:paraId="66396861" w14:textId="380E1798" w:rsidR="00A30FAE" w:rsidRPr="00A30FAE" w:rsidRDefault="00A30FAE" w:rsidP="00A30FAE">
            <w:pPr>
              <w:spacing w:after="0" w:line="259" w:lineRule="auto"/>
              <w:ind w:left="421" w:right="0" w:firstLine="0"/>
              <w:jc w:val="center"/>
              <w:rPr>
                <w:rFonts w:ascii="Times New Roman" w:hAnsi="Times New Roman" w:cs="Times New Roman"/>
                <w:sz w:val="24"/>
              </w:rPr>
            </w:pPr>
            <w:r w:rsidRPr="00A30FAE">
              <w:rPr>
                <w:rFonts w:ascii="Times New Roman" w:hAnsi="Times New Roman" w:cs="Times New Roman"/>
                <w:sz w:val="24"/>
              </w:rPr>
              <w:t>Dr. P. Nagaraj</w:t>
            </w:r>
          </w:p>
          <w:p w14:paraId="4366515E" w14:textId="0FABE475" w:rsidR="00A30FAE" w:rsidRPr="00A30FAE" w:rsidRDefault="00A30FAE" w:rsidP="00A30FAE">
            <w:pPr>
              <w:spacing w:after="1" w:line="259" w:lineRule="auto"/>
              <w:ind w:right="75" w:firstLine="287"/>
              <w:jc w:val="center"/>
              <w:rPr>
                <w:rFonts w:ascii="Times New Roman" w:hAnsi="Times New Roman" w:cs="Times New Roman"/>
                <w:iCs/>
                <w:szCs w:val="20"/>
              </w:rPr>
            </w:pPr>
            <w:r w:rsidRPr="00A30FAE">
              <w:rPr>
                <w:rFonts w:ascii="Times New Roman" w:hAnsi="Times New Roman" w:cs="Times New Roman"/>
                <w:iCs/>
                <w:szCs w:val="20"/>
              </w:rPr>
              <w:t>Corresponding Author, Associate Professor</w:t>
            </w:r>
          </w:p>
          <w:p w14:paraId="474C4DDA" w14:textId="506825DC" w:rsidR="00A30FAE" w:rsidRPr="00A30FAE" w:rsidRDefault="00A30FAE" w:rsidP="00A30FAE">
            <w:pPr>
              <w:spacing w:after="1" w:line="259" w:lineRule="auto"/>
              <w:ind w:left="3" w:right="48" w:firstLine="284"/>
              <w:jc w:val="center"/>
              <w:rPr>
                <w:rFonts w:ascii="Times New Roman" w:hAnsi="Times New Roman" w:cs="Times New Roman"/>
                <w:iCs/>
                <w:szCs w:val="20"/>
              </w:rPr>
            </w:pPr>
            <w:r w:rsidRPr="00A30FAE">
              <w:rPr>
                <w:rFonts w:ascii="Times New Roman" w:hAnsi="Times New Roman" w:cs="Times New Roman"/>
                <w:iCs/>
                <w:szCs w:val="20"/>
              </w:rPr>
              <w:t>Dept. of Computer Science and Engineering</w:t>
            </w:r>
          </w:p>
          <w:p w14:paraId="0757437C" w14:textId="77777777" w:rsidR="00A30FAE" w:rsidRDefault="00A30FAE" w:rsidP="00A30FAE">
            <w:pPr>
              <w:spacing w:after="0" w:line="259" w:lineRule="auto"/>
              <w:ind w:left="680" w:right="0" w:firstLine="0"/>
              <w:jc w:val="center"/>
              <w:rPr>
                <w:rFonts w:ascii="Times New Roman" w:hAnsi="Times New Roman" w:cs="Times New Roman"/>
                <w:iCs/>
                <w:szCs w:val="20"/>
              </w:rPr>
            </w:pPr>
            <w:r w:rsidRPr="00A30FAE">
              <w:rPr>
                <w:rFonts w:ascii="Times New Roman" w:hAnsi="Times New Roman" w:cs="Times New Roman"/>
                <w:iCs/>
                <w:szCs w:val="20"/>
              </w:rPr>
              <w:t xml:space="preserve">School of Computing, </w:t>
            </w:r>
          </w:p>
          <w:p w14:paraId="7FA3CA9A" w14:textId="677E5F28" w:rsidR="00A30FAE" w:rsidRPr="00A30FAE" w:rsidRDefault="00A30FAE" w:rsidP="00A30FAE">
            <w:pPr>
              <w:spacing w:after="0" w:line="259" w:lineRule="auto"/>
              <w:ind w:left="1704" w:right="0" w:hanging="850"/>
              <w:rPr>
                <w:rFonts w:ascii="Times New Roman" w:hAnsi="Times New Roman" w:cs="Times New Roman"/>
                <w:iCs/>
                <w:szCs w:val="20"/>
              </w:rPr>
            </w:pPr>
            <w:r w:rsidRPr="00A30FAE">
              <w:rPr>
                <w:rFonts w:ascii="Times New Roman" w:hAnsi="Times New Roman" w:cs="Times New Roman"/>
                <w:iCs/>
                <w:szCs w:val="20"/>
              </w:rPr>
              <w:t xml:space="preserve">SRM Institute </w:t>
            </w:r>
            <w:proofErr w:type="spellStart"/>
            <w:r w:rsidRPr="00A30FAE">
              <w:rPr>
                <w:rFonts w:ascii="Times New Roman" w:hAnsi="Times New Roman" w:cs="Times New Roman"/>
                <w:iCs/>
                <w:szCs w:val="20"/>
              </w:rPr>
              <w:t>ofScience</w:t>
            </w:r>
            <w:proofErr w:type="spellEnd"/>
            <w:r w:rsidRPr="00A30FAE">
              <w:rPr>
                <w:rFonts w:ascii="Times New Roman" w:hAnsi="Times New Roman" w:cs="Times New Roman"/>
                <w:iCs/>
                <w:szCs w:val="20"/>
              </w:rPr>
              <w:t xml:space="preserve"> and </w:t>
            </w:r>
            <w:proofErr w:type="gramStart"/>
            <w:r w:rsidRPr="00A30FAE">
              <w:rPr>
                <w:rFonts w:ascii="Times New Roman" w:hAnsi="Times New Roman" w:cs="Times New Roman"/>
                <w:iCs/>
                <w:szCs w:val="20"/>
              </w:rPr>
              <w:t xml:space="preserve">Technology, </w:t>
            </w:r>
            <w:r>
              <w:rPr>
                <w:rFonts w:ascii="Times New Roman" w:hAnsi="Times New Roman" w:cs="Times New Roman"/>
                <w:iCs/>
                <w:szCs w:val="20"/>
              </w:rPr>
              <w:t xml:space="preserve">  </w:t>
            </w:r>
            <w:proofErr w:type="gramEnd"/>
            <w:r>
              <w:rPr>
                <w:rFonts w:ascii="Times New Roman" w:hAnsi="Times New Roman" w:cs="Times New Roman"/>
                <w:iCs/>
                <w:szCs w:val="20"/>
              </w:rPr>
              <w:t xml:space="preserve">    </w:t>
            </w:r>
            <w:r w:rsidRPr="00A30FAE">
              <w:rPr>
                <w:rFonts w:ascii="Times New Roman" w:hAnsi="Times New Roman" w:cs="Times New Roman"/>
                <w:iCs/>
                <w:szCs w:val="20"/>
              </w:rPr>
              <w:t>Trichy, India</w:t>
            </w:r>
          </w:p>
        </w:tc>
        <w:tc>
          <w:tcPr>
            <w:tcW w:w="4140" w:type="dxa"/>
          </w:tcPr>
          <w:p w14:paraId="42AC57AB" w14:textId="77777777" w:rsidR="00A30FAE" w:rsidRPr="00A30FAE" w:rsidRDefault="00A30FAE">
            <w:pPr>
              <w:spacing w:after="0" w:line="259" w:lineRule="auto"/>
              <w:ind w:left="421" w:right="0" w:firstLine="0"/>
              <w:jc w:val="center"/>
              <w:rPr>
                <w:rFonts w:ascii="Times New Roman" w:hAnsi="Times New Roman" w:cs="Times New Roman"/>
                <w:sz w:val="24"/>
              </w:rPr>
            </w:pPr>
          </w:p>
        </w:tc>
      </w:tr>
    </w:tbl>
    <w:p w14:paraId="2A4C13DD" w14:textId="77777777" w:rsidR="005E30FF" w:rsidRPr="00A30FAE" w:rsidRDefault="005E30FF">
      <w:pPr>
        <w:rPr>
          <w:rFonts w:ascii="Times New Roman" w:hAnsi="Times New Roman" w:cs="Times New Roman"/>
          <w:sz w:val="24"/>
        </w:rPr>
        <w:sectPr w:rsidR="005E30FF" w:rsidRPr="00A30FAE" w:rsidSect="00A30FAE">
          <w:pgSz w:w="12240" w:h="15840"/>
          <w:pgMar w:top="851" w:right="2970" w:bottom="1704" w:left="1133" w:header="720" w:footer="720" w:gutter="0"/>
          <w:cols w:space="720"/>
        </w:sectPr>
      </w:pPr>
    </w:p>
    <w:p w14:paraId="43A2CBDE" w14:textId="77777777" w:rsidR="005E30FF" w:rsidRPr="00A30FAE" w:rsidRDefault="00000000">
      <w:pPr>
        <w:spacing w:after="1" w:line="217" w:lineRule="auto"/>
        <w:ind w:left="-15" w:right="27" w:firstLine="177"/>
        <w:rPr>
          <w:rFonts w:ascii="Times New Roman" w:hAnsi="Times New Roman" w:cs="Times New Roman"/>
          <w:sz w:val="24"/>
        </w:rPr>
      </w:pPr>
      <w:r w:rsidRPr="00A30FAE">
        <w:rPr>
          <w:rFonts w:ascii="Times New Roman" w:hAnsi="Times New Roman" w:cs="Times New Roman"/>
          <w:i/>
          <w:sz w:val="24"/>
        </w:rPr>
        <w:t>Abstract</w:t>
      </w:r>
      <w:r w:rsidRPr="00A30FAE">
        <w:rPr>
          <w:rFonts w:ascii="Times New Roman" w:hAnsi="Times New Roman" w:cs="Times New Roman"/>
          <w:sz w:val="24"/>
        </w:rPr>
        <w:t xml:space="preserve">—Asthma is one of the most prevalent chronic respiratory diseases throughout the world, with more than 262 million people affected and about 461,000 deaths occurring annually. When an asthma attack goes unrecognized until it is already severe, patients face life-threatening complications that could have been prevented with earlier intervention. This paper presents a cost-effective, </w:t>
      </w:r>
      <w:proofErr w:type="spellStart"/>
      <w:r w:rsidRPr="00A30FAE">
        <w:rPr>
          <w:rFonts w:ascii="Times New Roman" w:hAnsi="Times New Roman" w:cs="Times New Roman"/>
          <w:sz w:val="24"/>
        </w:rPr>
        <w:t>realtime</w:t>
      </w:r>
      <w:proofErr w:type="spellEnd"/>
      <w:r w:rsidRPr="00A30FAE">
        <w:rPr>
          <w:rFonts w:ascii="Times New Roman" w:hAnsi="Times New Roman" w:cs="Times New Roman"/>
          <w:sz w:val="24"/>
        </w:rPr>
        <w:t xml:space="preserve"> Internet of Things solution which enables continuous monitoring of initial asthma attack physiological indicators through its wearable design. The hardware system operates on an ESP32 microcontroller which integrates four sensors: a MAX30102 pulse oximeter, an MQ135 air quality sensor, a DHT22 temperature and humidity sensor, and an FS3000 MEMS airflow sensor. The system uses MQTT for wireless data transmission to a Raspberry Pi 4 edge gateway which extracts compact feature vectors and forwards them to an AWS cloud backend. A Random Forest classifier on AWS Lambda assesses the incoming vectors to determine their associated risk zones. Amazon SNS automatically sends alerts to both patients and caregivers. Testing on 24 asthma patients over an eight-week period yielded a classification accuracy of 94.6%, an AUC-ROC of 0.971, and a mean end-to-end detection latency of 1.84 seconds. </w:t>
      </w:r>
    </w:p>
    <w:p w14:paraId="5773E188" w14:textId="77777777" w:rsidR="005E30FF" w:rsidRPr="00A30FAE" w:rsidRDefault="00000000">
      <w:pPr>
        <w:spacing w:after="411" w:line="217" w:lineRule="auto"/>
        <w:ind w:left="-15" w:right="27" w:firstLine="177"/>
        <w:rPr>
          <w:rFonts w:ascii="Times New Roman" w:hAnsi="Times New Roman" w:cs="Times New Roman"/>
          <w:sz w:val="24"/>
        </w:rPr>
      </w:pPr>
      <w:r w:rsidRPr="00A30FAE">
        <w:rPr>
          <w:rFonts w:ascii="Times New Roman" w:hAnsi="Times New Roman" w:cs="Times New Roman"/>
          <w:i/>
          <w:sz w:val="24"/>
        </w:rPr>
        <w:t>Index Terms</w:t>
      </w:r>
      <w:r w:rsidRPr="00A30FAE">
        <w:rPr>
          <w:rFonts w:ascii="Times New Roman" w:hAnsi="Times New Roman" w:cs="Times New Roman"/>
          <w:sz w:val="24"/>
        </w:rPr>
        <w:t xml:space="preserve">—Internet of Things, Asthma Detection, Wearable Sensors, Real-Time Monitoring, Machine Learning, Edge Computing, Cloud Computing, Health Informatics. </w:t>
      </w:r>
    </w:p>
    <w:p w14:paraId="13A00F1A" w14:textId="77777777" w:rsidR="005E30FF" w:rsidRPr="00A30FAE" w:rsidRDefault="00000000">
      <w:pPr>
        <w:spacing w:after="137" w:line="259" w:lineRule="auto"/>
        <w:ind w:left="10" w:right="40" w:hanging="10"/>
        <w:jc w:val="center"/>
        <w:rPr>
          <w:rFonts w:ascii="Times New Roman" w:hAnsi="Times New Roman" w:cs="Times New Roman"/>
          <w:sz w:val="24"/>
        </w:rPr>
      </w:pPr>
      <w:r w:rsidRPr="00A30FAE">
        <w:rPr>
          <w:rFonts w:ascii="Times New Roman" w:hAnsi="Times New Roman" w:cs="Times New Roman"/>
          <w:sz w:val="24"/>
        </w:rPr>
        <w:t xml:space="preserve">I. INTRODUCTION </w:t>
      </w:r>
    </w:p>
    <w:p w14:paraId="7E70131C"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The airways of asthma patients suffer from ongoing inflammation that results in repeated episodes of difficulty breathing, wheezing, chest pressure, and coughing which occurs during the night or early morning. The World Health Organization states that more than 262 million people worldwide suffer from asthma and the disease causes approximately </w:t>
      </w:r>
      <w:r w:rsidRPr="00A30FAE">
        <w:rPr>
          <w:rFonts w:ascii="Times New Roman" w:hAnsi="Times New Roman" w:cs="Times New Roman"/>
          <w:sz w:val="24"/>
        </w:rPr>
        <w:t xml:space="preserve">461,000 fatalities each year [1]. Patients who possess effective medications face difficulties in receiving needed medical care because their attacks emerge unexpectedly and without signs, which obstructs both patients and caregivers from taking preventive measures until the condition reaches a dangerous level. </w:t>
      </w:r>
    </w:p>
    <w:p w14:paraId="2C9A21FE"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Conventional asthma management still relies on periodic clinic visits, spirometry tests, and patient self-reporting between appointments — a fundamentally reactive model. By the time symptoms are reported, physiological deterioration may have progressed for hours. Patients living alone or in regions with limited access to respiratory specialists face especially severe consequences [11]. </w:t>
      </w:r>
    </w:p>
    <w:p w14:paraId="3016DAD3" w14:textId="77777777" w:rsidR="005E30FF" w:rsidRPr="00A30FAE" w:rsidRDefault="00000000">
      <w:pPr>
        <w:spacing w:after="425"/>
        <w:ind w:left="1316" w:right="39" w:firstLine="0"/>
        <w:rPr>
          <w:rFonts w:ascii="Times New Roman" w:hAnsi="Times New Roman" w:cs="Times New Roman"/>
          <w:sz w:val="24"/>
        </w:rPr>
      </w:pPr>
      <w:r w:rsidRPr="00A30FAE">
        <w:rPr>
          <w:rFonts w:ascii="Times New Roman" w:hAnsi="Times New Roman" w:cs="Times New Roman"/>
          <w:sz w:val="24"/>
        </w:rPr>
        <w:t xml:space="preserve">nagu.is.raj@gmail.com </w:t>
      </w:r>
    </w:p>
    <w:p w14:paraId="77D5AA6A"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The Internet of Things has created an effective method for health professionals to monitor patient health continuously through non-invasive means outside of medical facilities [12]. Wearable sensor nodes can quietly track physiological signals throughout the entire day, with wireless protocols transmitting data to intelligent backends capable of detecting abnormalities before an episode reaches its most critical point. </w:t>
      </w:r>
    </w:p>
    <w:p w14:paraId="5AF79593" w14:textId="77777777" w:rsidR="005E30FF" w:rsidRPr="00A30FAE" w:rsidRDefault="00000000">
      <w:pPr>
        <w:spacing w:after="228"/>
        <w:ind w:left="-15" w:right="39"/>
        <w:rPr>
          <w:rFonts w:ascii="Times New Roman" w:hAnsi="Times New Roman" w:cs="Times New Roman"/>
          <w:sz w:val="24"/>
        </w:rPr>
      </w:pPr>
      <w:r w:rsidRPr="00A30FAE">
        <w:rPr>
          <w:rFonts w:ascii="Times New Roman" w:hAnsi="Times New Roman" w:cs="Times New Roman"/>
          <w:sz w:val="24"/>
        </w:rPr>
        <w:t>This work presents a complete integrated IoT system focused on detecting early signs of asthma attacks with three main contributions: (</w:t>
      </w:r>
      <w:proofErr w:type="spellStart"/>
      <w:r w:rsidRPr="00A30FAE">
        <w:rPr>
          <w:rFonts w:ascii="Times New Roman" w:hAnsi="Times New Roman" w:cs="Times New Roman"/>
          <w:sz w:val="24"/>
        </w:rPr>
        <w:t>i</w:t>
      </w:r>
      <w:proofErr w:type="spellEnd"/>
      <w:r w:rsidRPr="00A30FAE">
        <w:rPr>
          <w:rFonts w:ascii="Times New Roman" w:hAnsi="Times New Roman" w:cs="Times New Roman"/>
          <w:sz w:val="24"/>
        </w:rPr>
        <w:t xml:space="preserve">) a compact wearable multi-sensor module that measures essential respiratory and environmental parameters; (ii) an edge-cloud hybrid processing pipeline providing low latency and reliable operation; and (iii) a </w:t>
      </w:r>
      <w:proofErr w:type="spellStart"/>
      <w:r w:rsidRPr="00A30FAE">
        <w:rPr>
          <w:rFonts w:ascii="Times New Roman" w:hAnsi="Times New Roman" w:cs="Times New Roman"/>
          <w:sz w:val="24"/>
        </w:rPr>
        <w:t>clouddeployed</w:t>
      </w:r>
      <w:proofErr w:type="spellEnd"/>
      <w:r w:rsidRPr="00A30FAE">
        <w:rPr>
          <w:rFonts w:ascii="Times New Roman" w:hAnsi="Times New Roman" w:cs="Times New Roman"/>
          <w:sz w:val="24"/>
        </w:rPr>
        <w:t xml:space="preserve"> machine learning classifier that </w:t>
      </w:r>
      <w:r w:rsidRPr="00A30FAE">
        <w:rPr>
          <w:rFonts w:ascii="Times New Roman" w:hAnsi="Times New Roman" w:cs="Times New Roman"/>
          <w:sz w:val="24"/>
        </w:rPr>
        <w:lastRenderedPageBreak/>
        <w:t xml:space="preserve">accurately distinguishes between normal breathing and pre-attack physiological states. </w:t>
      </w:r>
    </w:p>
    <w:p w14:paraId="673205FC" w14:textId="77777777" w:rsidR="005E30FF" w:rsidRPr="00A30FAE" w:rsidRDefault="00000000">
      <w:pPr>
        <w:spacing w:after="213" w:line="259" w:lineRule="auto"/>
        <w:ind w:right="0" w:firstLine="0"/>
        <w:jc w:val="right"/>
        <w:rPr>
          <w:rFonts w:ascii="Times New Roman" w:hAnsi="Times New Roman" w:cs="Times New Roman"/>
          <w:sz w:val="24"/>
        </w:rPr>
      </w:pPr>
      <w:r w:rsidRPr="00A30FAE">
        <w:rPr>
          <w:rFonts w:ascii="Times New Roman" w:hAnsi="Times New Roman" w:cs="Times New Roman"/>
          <w:noProof/>
          <w:sz w:val="24"/>
        </w:rPr>
        <w:drawing>
          <wp:inline distT="0" distB="0" distL="0" distR="0" wp14:anchorId="09B25591" wp14:editId="198949C2">
            <wp:extent cx="3188335" cy="1522095"/>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5"/>
                    <a:stretch>
                      <a:fillRect/>
                    </a:stretch>
                  </pic:blipFill>
                  <pic:spPr>
                    <a:xfrm>
                      <a:off x="0" y="0"/>
                      <a:ext cx="3188335" cy="1522095"/>
                    </a:xfrm>
                    <a:prstGeom prst="rect">
                      <a:avLst/>
                    </a:prstGeom>
                  </pic:spPr>
                </pic:pic>
              </a:graphicData>
            </a:graphic>
          </wp:inline>
        </w:drawing>
      </w:r>
      <w:r w:rsidRPr="00A30FAE">
        <w:rPr>
          <w:rFonts w:ascii="Times New Roman" w:hAnsi="Times New Roman" w:cs="Times New Roman"/>
          <w:sz w:val="24"/>
        </w:rPr>
        <w:t xml:space="preserve"> </w:t>
      </w:r>
    </w:p>
    <w:p w14:paraId="051C8FBC" w14:textId="77777777" w:rsidR="005E30FF" w:rsidRPr="00A30FAE" w:rsidRDefault="00000000">
      <w:pPr>
        <w:spacing w:after="215" w:line="259" w:lineRule="auto"/>
        <w:ind w:left="14" w:right="0" w:firstLine="0"/>
        <w:jc w:val="left"/>
        <w:rPr>
          <w:rFonts w:ascii="Times New Roman" w:hAnsi="Times New Roman" w:cs="Times New Roman"/>
          <w:sz w:val="24"/>
        </w:rPr>
      </w:pPr>
      <w:r w:rsidRPr="00A30FAE">
        <w:rPr>
          <w:rFonts w:ascii="Times New Roman" w:hAnsi="Times New Roman" w:cs="Times New Roman"/>
          <w:sz w:val="24"/>
        </w:rPr>
        <w:t xml:space="preserve"> </w:t>
      </w:r>
    </w:p>
    <w:p w14:paraId="33C2C416" w14:textId="77777777" w:rsidR="005E30FF" w:rsidRPr="00A30FAE" w:rsidRDefault="00000000">
      <w:pPr>
        <w:spacing w:after="536" w:line="223" w:lineRule="auto"/>
        <w:ind w:left="10" w:right="32" w:hanging="10"/>
        <w:rPr>
          <w:rFonts w:ascii="Times New Roman" w:hAnsi="Times New Roman" w:cs="Times New Roman"/>
          <w:sz w:val="24"/>
        </w:rPr>
      </w:pPr>
      <w:r w:rsidRPr="00A30FAE">
        <w:rPr>
          <w:rFonts w:ascii="Times New Roman" w:hAnsi="Times New Roman" w:cs="Times New Roman"/>
          <w:sz w:val="24"/>
        </w:rPr>
        <w:t xml:space="preserve">Fig. 1. Conceptual overview of the proposed IoT-based asthma early detection system showing sensor nodes, edge gateway, cloud backend, and user notification layer. </w:t>
      </w:r>
    </w:p>
    <w:p w14:paraId="51E960F3" w14:textId="77777777" w:rsidR="005E30FF" w:rsidRPr="00A30FAE" w:rsidRDefault="00000000">
      <w:pPr>
        <w:spacing w:after="89" w:line="259" w:lineRule="auto"/>
        <w:ind w:left="10" w:right="31" w:hanging="10"/>
        <w:jc w:val="center"/>
        <w:rPr>
          <w:rFonts w:ascii="Times New Roman" w:hAnsi="Times New Roman" w:cs="Times New Roman"/>
          <w:sz w:val="24"/>
        </w:rPr>
      </w:pPr>
      <w:r w:rsidRPr="00A30FAE">
        <w:rPr>
          <w:rFonts w:ascii="Times New Roman" w:hAnsi="Times New Roman" w:cs="Times New Roman"/>
          <w:sz w:val="24"/>
        </w:rPr>
        <w:t xml:space="preserve">II. RELATED WORK </w:t>
      </w:r>
    </w:p>
    <w:p w14:paraId="013925C5"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The last decade has seen increasing research activity for technology-assisted asthma monitoring across different sensing techniques, computing platforms, and communication strategies. </w:t>
      </w:r>
    </w:p>
    <w:p w14:paraId="086AA1BB"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Mohan et al. [2] developed a smartphone-based spirometer that allowed patients to track peak expiratory flow from home. The study demonstrated improved compliance compared to paper diaries, but the system required conscious user initiation and offered no continuous passive monitoring capability, limiting detection of sudden-onset episodes. </w:t>
      </w:r>
    </w:p>
    <w:p w14:paraId="7DCB2805"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Ong et al. [3] introduced a wearable chest patch measuring respiratory rate and skin temperature via Bluetooth, achieving 87% sensitivity for detecting abnormal breathing events. Its principal limitation was single-modal sensing, which produced false positives during physical activity because body movement independently altered both measured parameters. </w:t>
      </w:r>
    </w:p>
    <w:p w14:paraId="75CB5025"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Bhatt et al. [4] correlated patient-reported symptoms with environmental air quality data from public APIs. While demonstrating context-aware monitoring value, the system depended entirely on subjective self-reporting and lacked </w:t>
      </w:r>
      <w:proofErr w:type="spellStart"/>
      <w:r w:rsidRPr="00A30FAE">
        <w:rPr>
          <w:rFonts w:ascii="Times New Roman" w:hAnsi="Times New Roman" w:cs="Times New Roman"/>
          <w:sz w:val="24"/>
        </w:rPr>
        <w:t>realtime</w:t>
      </w:r>
      <w:proofErr w:type="spellEnd"/>
      <w:r w:rsidRPr="00A30FAE">
        <w:rPr>
          <w:rFonts w:ascii="Times New Roman" w:hAnsi="Times New Roman" w:cs="Times New Roman"/>
          <w:sz w:val="24"/>
        </w:rPr>
        <w:t xml:space="preserve"> physiological sensing. </w:t>
      </w:r>
    </w:p>
    <w:p w14:paraId="13CE9B7F"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Farhan et al. [5] combined an ESP32 with an SpO</w:t>
      </w:r>
      <w:r w:rsidRPr="00A30FAE">
        <w:rPr>
          <w:rFonts w:ascii="Times New Roman" w:hAnsi="Times New Roman" w:cs="Times New Roman"/>
          <w:sz w:val="24"/>
          <w:vertAlign w:val="subscript"/>
        </w:rPr>
        <w:t xml:space="preserve">2 </w:t>
      </w:r>
      <w:r w:rsidRPr="00A30FAE">
        <w:rPr>
          <w:rFonts w:ascii="Times New Roman" w:hAnsi="Times New Roman" w:cs="Times New Roman"/>
          <w:sz w:val="24"/>
        </w:rPr>
        <w:t>sensor and digital stethoscope, applying a CNN to classify wheezing sounds at 91% accuracy. However, hardware bulk remained a barrier to practical daily wearability. Sharma et al. [13] showed that LSTM models applied to continuous SpO</w:t>
      </w:r>
      <w:r w:rsidRPr="00A30FAE">
        <w:rPr>
          <w:rFonts w:ascii="Times New Roman" w:hAnsi="Times New Roman" w:cs="Times New Roman"/>
          <w:sz w:val="24"/>
          <w:vertAlign w:val="subscript"/>
        </w:rPr>
        <w:t xml:space="preserve">2 </w:t>
      </w:r>
      <w:r w:rsidRPr="00A30FAE">
        <w:rPr>
          <w:rFonts w:ascii="Times New Roman" w:hAnsi="Times New Roman" w:cs="Times New Roman"/>
          <w:sz w:val="24"/>
        </w:rPr>
        <w:t xml:space="preserve">time-series improved early event detection sensitivity to 89% over threshold-based methods. Deshpande et al. [14] explored federated learning for privacy-preserving asthma monitoring across distributed IoT nodes, achieving 88.4% accuracy without centralising patient data. Torres-Patino et al.˜ [16] introduced a low-cost portable IoT spirometry system for COPD and asthma patients, underscoring the importance of affordable home monitoring. </w:t>
      </w:r>
    </w:p>
    <w:p w14:paraId="78301AF2" w14:textId="77777777" w:rsidR="005E30FF" w:rsidRPr="00A30FAE" w:rsidRDefault="00000000">
      <w:pPr>
        <w:spacing w:after="255"/>
        <w:ind w:left="-15" w:right="39"/>
        <w:rPr>
          <w:rFonts w:ascii="Times New Roman" w:hAnsi="Times New Roman" w:cs="Times New Roman"/>
          <w:sz w:val="24"/>
        </w:rPr>
      </w:pPr>
      <w:r w:rsidRPr="00A30FAE">
        <w:rPr>
          <w:rFonts w:ascii="Times New Roman" w:hAnsi="Times New Roman" w:cs="Times New Roman"/>
          <w:sz w:val="24"/>
        </w:rPr>
        <w:t xml:space="preserve">The present work addresses these identified gaps through a miniaturised four-sensor wearable, a latency-optimised </w:t>
      </w:r>
      <w:proofErr w:type="spellStart"/>
      <w:r w:rsidRPr="00A30FAE">
        <w:rPr>
          <w:rFonts w:ascii="Times New Roman" w:hAnsi="Times New Roman" w:cs="Times New Roman"/>
          <w:sz w:val="24"/>
        </w:rPr>
        <w:t>edgecloud</w:t>
      </w:r>
      <w:proofErr w:type="spellEnd"/>
      <w:r w:rsidRPr="00A30FAE">
        <w:rPr>
          <w:rFonts w:ascii="Times New Roman" w:hAnsi="Times New Roman" w:cs="Times New Roman"/>
          <w:sz w:val="24"/>
        </w:rPr>
        <w:t xml:space="preserve"> pipeline, and an eight-week clinical field validation. </w:t>
      </w:r>
    </w:p>
    <w:p w14:paraId="68869E83" w14:textId="77777777" w:rsidR="005E30FF" w:rsidRPr="00A30FAE" w:rsidRDefault="00000000">
      <w:pPr>
        <w:spacing w:after="117" w:line="259" w:lineRule="auto"/>
        <w:ind w:left="10" w:right="31" w:hanging="10"/>
        <w:jc w:val="center"/>
        <w:rPr>
          <w:rFonts w:ascii="Times New Roman" w:hAnsi="Times New Roman" w:cs="Times New Roman"/>
          <w:sz w:val="24"/>
        </w:rPr>
      </w:pPr>
      <w:r w:rsidRPr="00A30FAE">
        <w:rPr>
          <w:rFonts w:ascii="Times New Roman" w:hAnsi="Times New Roman" w:cs="Times New Roman"/>
          <w:sz w:val="24"/>
        </w:rPr>
        <w:t xml:space="preserve">III. SYSTEM ARCHITECTURE AND DESIGN </w:t>
      </w:r>
    </w:p>
    <w:p w14:paraId="0F7BF750" w14:textId="77777777" w:rsidR="005E30FF" w:rsidRPr="00A30FAE" w:rsidRDefault="00000000">
      <w:pPr>
        <w:pStyle w:val="Heading1"/>
        <w:spacing w:after="76"/>
        <w:ind w:left="-5"/>
        <w:rPr>
          <w:rFonts w:ascii="Times New Roman" w:hAnsi="Times New Roman" w:cs="Times New Roman"/>
          <w:sz w:val="24"/>
        </w:rPr>
      </w:pPr>
      <w:r w:rsidRPr="00A30FAE">
        <w:rPr>
          <w:rFonts w:ascii="Times New Roman" w:hAnsi="Times New Roman" w:cs="Times New Roman"/>
          <w:sz w:val="24"/>
        </w:rPr>
        <w:t xml:space="preserve">A. Hardware Components </w:t>
      </w:r>
    </w:p>
    <w:p w14:paraId="21CB64DF" w14:textId="77777777" w:rsidR="005E30FF" w:rsidRPr="00A30FAE" w:rsidRDefault="00000000">
      <w:pPr>
        <w:spacing w:after="68"/>
        <w:ind w:left="-15" w:right="39"/>
        <w:rPr>
          <w:rFonts w:ascii="Times New Roman" w:hAnsi="Times New Roman" w:cs="Times New Roman"/>
          <w:sz w:val="24"/>
        </w:rPr>
      </w:pPr>
      <w:r w:rsidRPr="00A30FAE">
        <w:rPr>
          <w:rFonts w:ascii="Times New Roman" w:hAnsi="Times New Roman" w:cs="Times New Roman"/>
          <w:sz w:val="24"/>
        </w:rPr>
        <w:t xml:space="preserve">The wearable sensing module is built around an ESP32WROOM-32 microcontroller, selected for its dual-core 240 MHz processor, built-in Wi-Fi (IEEE 802.11 b/g/n) and Bluetooth 4.2, and minimal power draw [6]. Four sensors are integrated based on their clinical relevance to asthma physiology. </w:t>
      </w:r>
    </w:p>
    <w:p w14:paraId="12E98A51" w14:textId="77777777" w:rsidR="005E30FF" w:rsidRPr="00A30FAE" w:rsidRDefault="00000000">
      <w:pPr>
        <w:numPr>
          <w:ilvl w:val="0"/>
          <w:numId w:val="1"/>
        </w:numPr>
        <w:spacing w:after="37"/>
        <w:ind w:right="39" w:hanging="180"/>
        <w:rPr>
          <w:rFonts w:ascii="Times New Roman" w:hAnsi="Times New Roman" w:cs="Times New Roman"/>
          <w:sz w:val="24"/>
        </w:rPr>
      </w:pPr>
      <w:r w:rsidRPr="00A30FAE">
        <w:rPr>
          <w:rFonts w:ascii="Times New Roman" w:hAnsi="Times New Roman" w:cs="Times New Roman"/>
          <w:sz w:val="24"/>
        </w:rPr>
        <w:t>MAX30102 Pulse Oximeter [7]: Measures blood oxygen saturation (SpO</w:t>
      </w:r>
      <w:r w:rsidRPr="00A30FAE">
        <w:rPr>
          <w:rFonts w:ascii="Times New Roman" w:hAnsi="Times New Roman" w:cs="Times New Roman"/>
          <w:sz w:val="24"/>
          <w:vertAlign w:val="subscript"/>
        </w:rPr>
        <w:t>2</w:t>
      </w:r>
      <w:r w:rsidRPr="00A30FAE">
        <w:rPr>
          <w:rFonts w:ascii="Times New Roman" w:hAnsi="Times New Roman" w:cs="Times New Roman"/>
          <w:sz w:val="24"/>
        </w:rPr>
        <w:t>) and heart rate. SpO</w:t>
      </w:r>
      <w:r w:rsidRPr="00A30FAE">
        <w:rPr>
          <w:rFonts w:ascii="Times New Roman" w:hAnsi="Times New Roman" w:cs="Times New Roman"/>
          <w:sz w:val="24"/>
          <w:vertAlign w:val="subscript"/>
        </w:rPr>
        <w:t xml:space="preserve">2 </w:t>
      </w:r>
      <w:r w:rsidRPr="00A30FAE">
        <w:rPr>
          <w:rFonts w:ascii="Times New Roman" w:hAnsi="Times New Roman" w:cs="Times New Roman"/>
          <w:sz w:val="24"/>
        </w:rPr>
        <w:t xml:space="preserve">below 94% is a recognised clinical indicator of hypoxemia, commonly associated with bronchospasm during an asthma episode. </w:t>
      </w:r>
    </w:p>
    <w:p w14:paraId="246C0DF5" w14:textId="77777777" w:rsidR="005E30FF" w:rsidRPr="00A30FAE" w:rsidRDefault="00000000">
      <w:pPr>
        <w:numPr>
          <w:ilvl w:val="0"/>
          <w:numId w:val="1"/>
        </w:numPr>
        <w:spacing w:after="38"/>
        <w:ind w:right="39" w:hanging="180"/>
        <w:rPr>
          <w:rFonts w:ascii="Times New Roman" w:hAnsi="Times New Roman" w:cs="Times New Roman"/>
          <w:sz w:val="24"/>
        </w:rPr>
      </w:pPr>
      <w:r w:rsidRPr="00A30FAE">
        <w:rPr>
          <w:rFonts w:ascii="Times New Roman" w:hAnsi="Times New Roman" w:cs="Times New Roman"/>
          <w:sz w:val="24"/>
        </w:rPr>
        <w:t xml:space="preserve">MQ-135 Air Quality Sensor: Detects indoor ammonia, </w:t>
      </w:r>
      <w:proofErr w:type="spellStart"/>
      <w:r w:rsidRPr="00A30FAE">
        <w:rPr>
          <w:rFonts w:ascii="Times New Roman" w:hAnsi="Times New Roman" w:cs="Times New Roman"/>
          <w:sz w:val="24"/>
        </w:rPr>
        <w:t>sulfide</w:t>
      </w:r>
      <w:proofErr w:type="spellEnd"/>
      <w:r w:rsidRPr="00A30FAE">
        <w:rPr>
          <w:rFonts w:ascii="Times New Roman" w:hAnsi="Times New Roman" w:cs="Times New Roman"/>
          <w:sz w:val="24"/>
        </w:rPr>
        <w:t xml:space="preserve">, benzene, smoke, and other well-documented asthma triggers, enabling correlation between environmental exposure and physiological changes. </w:t>
      </w:r>
    </w:p>
    <w:p w14:paraId="6060433F" w14:textId="77777777" w:rsidR="005E30FF" w:rsidRPr="00A30FAE" w:rsidRDefault="00000000">
      <w:pPr>
        <w:numPr>
          <w:ilvl w:val="0"/>
          <w:numId w:val="1"/>
        </w:numPr>
        <w:spacing w:after="37"/>
        <w:ind w:right="39" w:hanging="180"/>
        <w:rPr>
          <w:rFonts w:ascii="Times New Roman" w:hAnsi="Times New Roman" w:cs="Times New Roman"/>
          <w:sz w:val="24"/>
        </w:rPr>
      </w:pPr>
      <w:r w:rsidRPr="00A30FAE">
        <w:rPr>
          <w:rFonts w:ascii="Times New Roman" w:hAnsi="Times New Roman" w:cs="Times New Roman"/>
          <w:sz w:val="24"/>
        </w:rPr>
        <w:t xml:space="preserve">DHT22 Temperature and Humidity Sensor: Captures ambient temperature and relative humidity, both of which directly influence airway hyperresponsiveness and mucus viscosity in asthmatic airways. </w:t>
      </w:r>
    </w:p>
    <w:p w14:paraId="6800C085" w14:textId="77777777" w:rsidR="005E30FF" w:rsidRPr="00A30FAE" w:rsidRDefault="00000000">
      <w:pPr>
        <w:numPr>
          <w:ilvl w:val="0"/>
          <w:numId w:val="1"/>
        </w:numPr>
        <w:spacing w:after="38"/>
        <w:ind w:right="39" w:hanging="180"/>
        <w:rPr>
          <w:rFonts w:ascii="Times New Roman" w:hAnsi="Times New Roman" w:cs="Times New Roman"/>
          <w:sz w:val="24"/>
        </w:rPr>
      </w:pPr>
      <w:r w:rsidRPr="00A30FAE">
        <w:rPr>
          <w:rFonts w:ascii="Times New Roman" w:hAnsi="Times New Roman" w:cs="Times New Roman"/>
          <w:sz w:val="24"/>
        </w:rPr>
        <w:t xml:space="preserve">FS3000 MEMS Flow Sensor: Measures inhaled and exhaled airflow velocity to estimate peak expiratory flow rate (PEFR) indirectly, serving as a surrogate indicator of airway obstruction severity. </w:t>
      </w:r>
    </w:p>
    <w:p w14:paraId="7FE69916" w14:textId="77777777" w:rsidR="005E30FF" w:rsidRPr="00A30FAE" w:rsidRDefault="00000000">
      <w:pPr>
        <w:spacing w:after="209"/>
        <w:ind w:left="-15" w:right="39"/>
        <w:rPr>
          <w:rFonts w:ascii="Times New Roman" w:hAnsi="Times New Roman" w:cs="Times New Roman"/>
          <w:sz w:val="24"/>
        </w:rPr>
      </w:pPr>
      <w:r w:rsidRPr="00A30FAE">
        <w:rPr>
          <w:rFonts w:ascii="Times New Roman" w:hAnsi="Times New Roman" w:cs="Times New Roman"/>
          <w:sz w:val="24"/>
        </w:rPr>
        <w:t>All four channels are sampled at 10 Hz. A moving-average filter on the ESP32 suppresses high-frequency noise before data is queued for transmission. The assembled wearable measures 85mm</w:t>
      </w:r>
      <w:r w:rsidRPr="00A30FAE">
        <w:rPr>
          <w:rFonts w:ascii="Times New Roman" w:eastAsia="Cambria" w:hAnsi="Times New Roman" w:cs="Times New Roman"/>
          <w:sz w:val="24"/>
        </w:rPr>
        <w:t>×</w:t>
      </w:r>
      <w:r w:rsidRPr="00A30FAE">
        <w:rPr>
          <w:rFonts w:ascii="Times New Roman" w:hAnsi="Times New Roman" w:cs="Times New Roman"/>
          <w:sz w:val="24"/>
        </w:rPr>
        <w:t>55mm</w:t>
      </w:r>
      <w:r w:rsidRPr="00A30FAE">
        <w:rPr>
          <w:rFonts w:ascii="Times New Roman" w:eastAsia="Cambria" w:hAnsi="Times New Roman" w:cs="Times New Roman"/>
          <w:sz w:val="24"/>
        </w:rPr>
        <w:t>×</w:t>
      </w:r>
      <w:r w:rsidRPr="00A30FAE">
        <w:rPr>
          <w:rFonts w:ascii="Times New Roman" w:hAnsi="Times New Roman" w:cs="Times New Roman"/>
          <w:sz w:val="24"/>
        </w:rPr>
        <w:t xml:space="preserve">18mm, weighs 87g, and fits inside an IP54-rated chest-strap enclosure. </w:t>
      </w:r>
    </w:p>
    <w:p w14:paraId="4C8BDAFA" w14:textId="77777777" w:rsidR="005E30FF" w:rsidRPr="00A30FAE" w:rsidRDefault="00000000">
      <w:pPr>
        <w:pStyle w:val="Heading1"/>
        <w:spacing w:after="76"/>
        <w:ind w:left="-5"/>
        <w:rPr>
          <w:rFonts w:ascii="Times New Roman" w:hAnsi="Times New Roman" w:cs="Times New Roman"/>
          <w:sz w:val="24"/>
        </w:rPr>
      </w:pPr>
      <w:r w:rsidRPr="00A30FAE">
        <w:rPr>
          <w:rFonts w:ascii="Times New Roman" w:hAnsi="Times New Roman" w:cs="Times New Roman"/>
          <w:sz w:val="24"/>
        </w:rPr>
        <w:t xml:space="preserve">B. Software Architecture </w:t>
      </w:r>
    </w:p>
    <w:p w14:paraId="2C5C7792" w14:textId="77777777" w:rsidR="005E30FF" w:rsidRPr="00A30FAE" w:rsidRDefault="00000000">
      <w:pPr>
        <w:spacing w:after="29"/>
        <w:ind w:left="-15" w:right="39"/>
        <w:rPr>
          <w:rFonts w:ascii="Times New Roman" w:hAnsi="Times New Roman" w:cs="Times New Roman"/>
          <w:sz w:val="24"/>
        </w:rPr>
      </w:pPr>
      <w:r w:rsidRPr="00A30FAE">
        <w:rPr>
          <w:rFonts w:ascii="Times New Roman" w:hAnsi="Times New Roman" w:cs="Times New Roman"/>
          <w:sz w:val="24"/>
        </w:rPr>
        <w:t xml:space="preserve">The system follows a three-tier model spanning the device, edge, and cloud layers, as illustrated in Fig. 2. </w:t>
      </w:r>
    </w:p>
    <w:p w14:paraId="7263F234"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Device layer: C++ firmware (Arduino IDE) handles sensor polling, circular data buffering, and MQTT publish operations over Wi-Fi, with a watchdog timer for automatic self-recovery from transient failures. </w:t>
      </w:r>
    </w:p>
    <w:p w14:paraId="7F4FB0BE"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Edge layer: A Raspberry Pi 4 gateway subscribes to MQTT topics and performs real-time feature extraction — computing mean, standard deviation, and rate of change for each sensor channel over a 5-second sliding window. This reduces </w:t>
      </w:r>
      <w:proofErr w:type="spellStart"/>
      <w:r w:rsidRPr="00A30FAE">
        <w:rPr>
          <w:rFonts w:ascii="Times New Roman" w:hAnsi="Times New Roman" w:cs="Times New Roman"/>
          <w:sz w:val="24"/>
        </w:rPr>
        <w:t>cloudbound</w:t>
      </w:r>
      <w:proofErr w:type="spellEnd"/>
      <w:r w:rsidRPr="00A30FAE">
        <w:rPr>
          <w:rFonts w:ascii="Times New Roman" w:hAnsi="Times New Roman" w:cs="Times New Roman"/>
          <w:sz w:val="24"/>
        </w:rPr>
        <w:t xml:space="preserve"> data volume by approximately 95% while preserving clinically relevant signal characteristics. Feature vectors are cached locally during network outages and transmitted in batch upon reconnection. </w:t>
      </w:r>
    </w:p>
    <w:p w14:paraId="2F3C72F8" w14:textId="77777777" w:rsidR="005E30FF" w:rsidRPr="00A30FAE" w:rsidRDefault="00000000">
      <w:pPr>
        <w:spacing w:after="281"/>
        <w:ind w:left="-15" w:right="39"/>
        <w:rPr>
          <w:rFonts w:ascii="Times New Roman" w:hAnsi="Times New Roman" w:cs="Times New Roman"/>
          <w:sz w:val="24"/>
        </w:rPr>
      </w:pPr>
      <w:r w:rsidRPr="00A30FAE">
        <w:rPr>
          <w:rFonts w:ascii="Times New Roman" w:hAnsi="Times New Roman" w:cs="Times New Roman"/>
          <w:sz w:val="24"/>
        </w:rPr>
        <w:t xml:space="preserve">Cloud layer: AWS IoT Core routes feature vectors to a Random Forest classifier on AWS Lambda [8]. Results are stored in Amazon DynamoDB. When a yellow or red risk level is detected, Amazon SNS dispatches an SMS alert to the patient’s registered mobile number and an email to the designated caregiver. </w:t>
      </w:r>
    </w:p>
    <w:p w14:paraId="3D135701" w14:textId="77777777" w:rsidR="005E30FF" w:rsidRPr="00A30FAE" w:rsidRDefault="00000000">
      <w:pPr>
        <w:spacing w:after="263" w:line="259" w:lineRule="auto"/>
        <w:ind w:right="0" w:firstLine="0"/>
        <w:jc w:val="right"/>
        <w:rPr>
          <w:rFonts w:ascii="Times New Roman" w:hAnsi="Times New Roman" w:cs="Times New Roman"/>
          <w:sz w:val="24"/>
        </w:rPr>
      </w:pPr>
      <w:r w:rsidRPr="00A30FAE">
        <w:rPr>
          <w:rFonts w:ascii="Times New Roman" w:hAnsi="Times New Roman" w:cs="Times New Roman"/>
          <w:noProof/>
          <w:sz w:val="24"/>
        </w:rPr>
        <w:drawing>
          <wp:inline distT="0" distB="0" distL="0" distR="0" wp14:anchorId="42DF6627" wp14:editId="0F5EB55F">
            <wp:extent cx="3188335" cy="1602740"/>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6"/>
                    <a:stretch>
                      <a:fillRect/>
                    </a:stretch>
                  </pic:blipFill>
                  <pic:spPr>
                    <a:xfrm>
                      <a:off x="0" y="0"/>
                      <a:ext cx="3188335" cy="1602740"/>
                    </a:xfrm>
                    <a:prstGeom prst="rect">
                      <a:avLst/>
                    </a:prstGeom>
                  </pic:spPr>
                </pic:pic>
              </a:graphicData>
            </a:graphic>
          </wp:inline>
        </w:drawing>
      </w:r>
      <w:r w:rsidRPr="00A30FAE">
        <w:rPr>
          <w:rFonts w:ascii="Times New Roman" w:hAnsi="Times New Roman" w:cs="Times New Roman"/>
          <w:sz w:val="24"/>
        </w:rPr>
        <w:t xml:space="preserve"> </w:t>
      </w:r>
    </w:p>
    <w:p w14:paraId="29FDA312" w14:textId="77777777" w:rsidR="005E30FF" w:rsidRPr="00A30FAE" w:rsidRDefault="00000000">
      <w:pPr>
        <w:spacing w:after="0" w:line="259" w:lineRule="auto"/>
        <w:ind w:left="14" w:right="0" w:firstLine="0"/>
        <w:jc w:val="left"/>
        <w:rPr>
          <w:rFonts w:ascii="Times New Roman" w:hAnsi="Times New Roman" w:cs="Times New Roman"/>
          <w:sz w:val="24"/>
        </w:rPr>
      </w:pPr>
      <w:r w:rsidRPr="00A30FAE">
        <w:rPr>
          <w:rFonts w:ascii="Times New Roman" w:hAnsi="Times New Roman" w:cs="Times New Roman"/>
          <w:sz w:val="24"/>
        </w:rPr>
        <w:t xml:space="preserve"> </w:t>
      </w:r>
    </w:p>
    <w:p w14:paraId="0265BDFD" w14:textId="77777777" w:rsidR="005E30FF" w:rsidRPr="00A30FAE" w:rsidRDefault="00000000">
      <w:pPr>
        <w:spacing w:after="416" w:line="223" w:lineRule="auto"/>
        <w:ind w:left="10" w:right="32" w:hanging="10"/>
        <w:rPr>
          <w:rFonts w:ascii="Times New Roman" w:hAnsi="Times New Roman" w:cs="Times New Roman"/>
          <w:sz w:val="24"/>
        </w:rPr>
      </w:pPr>
      <w:r w:rsidRPr="00A30FAE">
        <w:rPr>
          <w:rFonts w:ascii="Times New Roman" w:hAnsi="Times New Roman" w:cs="Times New Roman"/>
          <w:sz w:val="24"/>
        </w:rPr>
        <w:t xml:space="preserve">Fig. 2. Three-tier software architecture: data flow from ESP32 wearable through Raspberry Pi 4 edge gateway to AWS cloud backend and mobile alert system. </w:t>
      </w:r>
    </w:p>
    <w:p w14:paraId="14363B39" w14:textId="77777777" w:rsidR="005E30FF" w:rsidRPr="00A30FAE" w:rsidRDefault="00000000">
      <w:pPr>
        <w:pStyle w:val="Heading1"/>
        <w:ind w:left="-5"/>
        <w:rPr>
          <w:rFonts w:ascii="Times New Roman" w:hAnsi="Times New Roman" w:cs="Times New Roman"/>
          <w:sz w:val="24"/>
        </w:rPr>
      </w:pPr>
      <w:r w:rsidRPr="00A30FAE">
        <w:rPr>
          <w:rFonts w:ascii="Times New Roman" w:hAnsi="Times New Roman" w:cs="Times New Roman"/>
          <w:sz w:val="24"/>
        </w:rPr>
        <w:t xml:space="preserve">C. Alert Classification Logic </w:t>
      </w:r>
    </w:p>
    <w:p w14:paraId="7F8AC8E8" w14:textId="77777777" w:rsidR="005E30FF" w:rsidRPr="00A30FAE" w:rsidRDefault="00000000">
      <w:pPr>
        <w:spacing w:after="216"/>
        <w:ind w:left="-15" w:right="39"/>
        <w:rPr>
          <w:rFonts w:ascii="Times New Roman" w:hAnsi="Times New Roman" w:cs="Times New Roman"/>
          <w:sz w:val="24"/>
        </w:rPr>
      </w:pPr>
      <w:r w:rsidRPr="00A30FAE">
        <w:rPr>
          <w:rFonts w:ascii="Times New Roman" w:hAnsi="Times New Roman" w:cs="Times New Roman"/>
          <w:sz w:val="24"/>
        </w:rPr>
        <w:t xml:space="preserve">Patient condition is classified into three risk zones aligned with the standard clinical asthma action plan traffic-light framework, as shown in Table I. </w:t>
      </w:r>
    </w:p>
    <w:p w14:paraId="0A4A5CE7" w14:textId="77777777" w:rsidR="005E30FF" w:rsidRPr="00A30FAE" w:rsidRDefault="00000000">
      <w:pPr>
        <w:spacing w:after="6" w:line="259" w:lineRule="auto"/>
        <w:ind w:left="10" w:right="33" w:hanging="10"/>
        <w:jc w:val="center"/>
        <w:rPr>
          <w:rFonts w:ascii="Times New Roman" w:hAnsi="Times New Roman" w:cs="Times New Roman"/>
          <w:sz w:val="24"/>
        </w:rPr>
      </w:pPr>
      <w:r w:rsidRPr="00A30FAE">
        <w:rPr>
          <w:rFonts w:ascii="Times New Roman" w:hAnsi="Times New Roman" w:cs="Times New Roman"/>
          <w:sz w:val="24"/>
        </w:rPr>
        <w:t xml:space="preserve">TABLE I </w:t>
      </w:r>
    </w:p>
    <w:p w14:paraId="61DABDB1" w14:textId="77777777" w:rsidR="005E30FF" w:rsidRPr="00A30FAE" w:rsidRDefault="00000000">
      <w:pPr>
        <w:spacing w:after="0" w:line="259" w:lineRule="auto"/>
        <w:ind w:left="10" w:right="34" w:hanging="10"/>
        <w:jc w:val="center"/>
        <w:rPr>
          <w:rFonts w:ascii="Times New Roman" w:hAnsi="Times New Roman" w:cs="Times New Roman"/>
          <w:sz w:val="24"/>
        </w:rPr>
      </w:pPr>
      <w:r w:rsidRPr="00A30FAE">
        <w:rPr>
          <w:rFonts w:ascii="Times New Roman" w:hAnsi="Times New Roman" w:cs="Times New Roman"/>
          <w:sz w:val="24"/>
        </w:rPr>
        <w:t xml:space="preserve">RISK ZONE CLASSIFICATION CRITERIA </w:t>
      </w:r>
    </w:p>
    <w:tbl>
      <w:tblPr>
        <w:tblStyle w:val="TableGrid"/>
        <w:tblW w:w="3790" w:type="dxa"/>
        <w:tblInd w:w="624" w:type="dxa"/>
        <w:tblCellMar>
          <w:top w:w="31" w:type="dxa"/>
          <w:left w:w="0" w:type="dxa"/>
          <w:bottom w:w="0" w:type="dxa"/>
          <w:right w:w="85" w:type="dxa"/>
        </w:tblCellMar>
        <w:tblLook w:val="04A0" w:firstRow="1" w:lastRow="0" w:firstColumn="1" w:lastColumn="0" w:noHBand="0" w:noVBand="1"/>
      </w:tblPr>
      <w:tblGrid>
        <w:gridCol w:w="900"/>
        <w:gridCol w:w="755"/>
        <w:gridCol w:w="764"/>
        <w:gridCol w:w="1371"/>
      </w:tblGrid>
      <w:tr w:rsidR="005E30FF" w:rsidRPr="00A30FAE" w14:paraId="19328323" w14:textId="77777777">
        <w:trPr>
          <w:trHeight w:val="314"/>
        </w:trPr>
        <w:tc>
          <w:tcPr>
            <w:tcW w:w="823" w:type="dxa"/>
            <w:tcBorders>
              <w:top w:val="single" w:sz="6" w:space="0" w:color="000000"/>
              <w:left w:val="nil"/>
              <w:bottom w:val="single" w:sz="4" w:space="0" w:color="000000"/>
              <w:right w:val="nil"/>
            </w:tcBorders>
          </w:tcPr>
          <w:p w14:paraId="1FAC1CD9" w14:textId="77777777" w:rsidR="005E30FF" w:rsidRPr="00A30FAE" w:rsidRDefault="00000000">
            <w:pPr>
              <w:spacing w:after="0" w:line="259" w:lineRule="auto"/>
              <w:ind w:left="132" w:right="0" w:firstLine="0"/>
              <w:jc w:val="left"/>
              <w:rPr>
                <w:rFonts w:ascii="Times New Roman" w:hAnsi="Times New Roman" w:cs="Times New Roman"/>
                <w:sz w:val="24"/>
              </w:rPr>
            </w:pPr>
            <w:r w:rsidRPr="00A30FAE">
              <w:rPr>
                <w:rFonts w:ascii="Times New Roman" w:hAnsi="Times New Roman" w:cs="Times New Roman"/>
                <w:sz w:val="24"/>
              </w:rPr>
              <w:t xml:space="preserve">Zone </w:t>
            </w:r>
          </w:p>
        </w:tc>
        <w:tc>
          <w:tcPr>
            <w:tcW w:w="768" w:type="dxa"/>
            <w:tcBorders>
              <w:top w:val="single" w:sz="6" w:space="0" w:color="000000"/>
              <w:left w:val="nil"/>
              <w:bottom w:val="single" w:sz="4" w:space="0" w:color="000000"/>
              <w:right w:val="nil"/>
            </w:tcBorders>
          </w:tcPr>
          <w:p w14:paraId="28DB79BD" w14:textId="77777777" w:rsidR="005E30FF" w:rsidRPr="00A30FAE" w:rsidRDefault="00000000">
            <w:pPr>
              <w:spacing w:after="0" w:line="259" w:lineRule="auto"/>
              <w:ind w:left="79" w:right="0" w:firstLine="0"/>
              <w:jc w:val="left"/>
              <w:rPr>
                <w:rFonts w:ascii="Times New Roman" w:hAnsi="Times New Roman" w:cs="Times New Roman"/>
                <w:sz w:val="24"/>
              </w:rPr>
            </w:pPr>
            <w:r w:rsidRPr="00A30FAE">
              <w:rPr>
                <w:rFonts w:ascii="Times New Roman" w:hAnsi="Times New Roman" w:cs="Times New Roman"/>
                <w:sz w:val="24"/>
              </w:rPr>
              <w:t>SpO</w:t>
            </w:r>
            <w:r w:rsidRPr="00A30FAE">
              <w:rPr>
                <w:rFonts w:ascii="Times New Roman" w:hAnsi="Times New Roman" w:cs="Times New Roman"/>
                <w:sz w:val="24"/>
                <w:vertAlign w:val="subscript"/>
              </w:rPr>
              <w:t>2</w:t>
            </w:r>
            <w:r w:rsidRPr="00A30FAE">
              <w:rPr>
                <w:rFonts w:ascii="Times New Roman" w:hAnsi="Times New Roman" w:cs="Times New Roman"/>
                <w:sz w:val="24"/>
              </w:rPr>
              <w:t xml:space="preserve"> </w:t>
            </w:r>
          </w:p>
        </w:tc>
        <w:tc>
          <w:tcPr>
            <w:tcW w:w="771" w:type="dxa"/>
            <w:tcBorders>
              <w:top w:val="single" w:sz="6" w:space="0" w:color="000000"/>
              <w:left w:val="nil"/>
              <w:bottom w:val="single" w:sz="4" w:space="0" w:color="000000"/>
              <w:right w:val="nil"/>
            </w:tcBorders>
          </w:tcPr>
          <w:p w14:paraId="06DA1763" w14:textId="77777777" w:rsidR="005E30FF" w:rsidRPr="00A30FAE" w:rsidRDefault="00000000">
            <w:pPr>
              <w:spacing w:after="0" w:line="259" w:lineRule="auto"/>
              <w:ind w:left="58" w:right="0" w:firstLine="0"/>
              <w:jc w:val="left"/>
              <w:rPr>
                <w:rFonts w:ascii="Times New Roman" w:hAnsi="Times New Roman" w:cs="Times New Roman"/>
                <w:sz w:val="24"/>
              </w:rPr>
            </w:pPr>
            <w:r w:rsidRPr="00A30FAE">
              <w:rPr>
                <w:rFonts w:ascii="Times New Roman" w:hAnsi="Times New Roman" w:cs="Times New Roman"/>
                <w:sz w:val="24"/>
              </w:rPr>
              <w:t xml:space="preserve">PEFR </w:t>
            </w:r>
          </w:p>
        </w:tc>
        <w:tc>
          <w:tcPr>
            <w:tcW w:w="1428" w:type="dxa"/>
            <w:tcBorders>
              <w:top w:val="single" w:sz="6" w:space="0" w:color="000000"/>
              <w:left w:val="nil"/>
              <w:bottom w:val="single" w:sz="4" w:space="0" w:color="000000"/>
              <w:right w:val="nil"/>
            </w:tcBorders>
          </w:tcPr>
          <w:p w14:paraId="77BFEEA1" w14:textId="77777777" w:rsidR="005E30FF" w:rsidRPr="00A30FAE" w:rsidRDefault="00000000">
            <w:pPr>
              <w:spacing w:after="0" w:line="259" w:lineRule="auto"/>
              <w:ind w:right="38" w:firstLine="0"/>
              <w:jc w:val="center"/>
              <w:rPr>
                <w:rFonts w:ascii="Times New Roman" w:hAnsi="Times New Roman" w:cs="Times New Roman"/>
                <w:sz w:val="24"/>
              </w:rPr>
            </w:pPr>
            <w:r w:rsidRPr="00A30FAE">
              <w:rPr>
                <w:rFonts w:ascii="Times New Roman" w:hAnsi="Times New Roman" w:cs="Times New Roman"/>
                <w:sz w:val="24"/>
              </w:rPr>
              <w:t xml:space="preserve">Action </w:t>
            </w:r>
          </w:p>
        </w:tc>
      </w:tr>
      <w:tr w:rsidR="005E30FF" w:rsidRPr="00A30FAE" w14:paraId="722BCAE5" w14:textId="77777777">
        <w:trPr>
          <w:trHeight w:val="268"/>
        </w:trPr>
        <w:tc>
          <w:tcPr>
            <w:tcW w:w="823" w:type="dxa"/>
            <w:tcBorders>
              <w:top w:val="single" w:sz="4" w:space="0" w:color="000000"/>
              <w:left w:val="nil"/>
              <w:bottom w:val="nil"/>
              <w:right w:val="nil"/>
            </w:tcBorders>
          </w:tcPr>
          <w:p w14:paraId="41DD97E0" w14:textId="77777777" w:rsidR="005E30FF" w:rsidRPr="00A30FAE" w:rsidRDefault="00000000">
            <w:pPr>
              <w:spacing w:after="0" w:line="259" w:lineRule="auto"/>
              <w:ind w:left="132" w:right="0" w:firstLine="0"/>
              <w:jc w:val="left"/>
              <w:rPr>
                <w:rFonts w:ascii="Times New Roman" w:hAnsi="Times New Roman" w:cs="Times New Roman"/>
                <w:sz w:val="24"/>
              </w:rPr>
            </w:pPr>
            <w:r w:rsidRPr="00A30FAE">
              <w:rPr>
                <w:rFonts w:ascii="Times New Roman" w:hAnsi="Times New Roman" w:cs="Times New Roman"/>
                <w:sz w:val="24"/>
              </w:rPr>
              <w:t xml:space="preserve">Green </w:t>
            </w:r>
          </w:p>
        </w:tc>
        <w:tc>
          <w:tcPr>
            <w:tcW w:w="768" w:type="dxa"/>
            <w:tcBorders>
              <w:top w:val="single" w:sz="4" w:space="0" w:color="000000"/>
              <w:left w:val="nil"/>
              <w:bottom w:val="nil"/>
              <w:right w:val="nil"/>
            </w:tcBorders>
          </w:tcPr>
          <w:p w14:paraId="6D18551F" w14:textId="77777777" w:rsidR="005E30FF" w:rsidRPr="00A30FAE" w:rsidRDefault="00000000">
            <w:pPr>
              <w:spacing w:after="0" w:line="259" w:lineRule="auto"/>
              <w:ind w:left="53" w:right="0" w:firstLine="0"/>
              <w:jc w:val="left"/>
              <w:rPr>
                <w:rFonts w:ascii="Times New Roman" w:hAnsi="Times New Roman" w:cs="Times New Roman"/>
                <w:sz w:val="24"/>
              </w:rPr>
            </w:pPr>
            <w:r w:rsidRPr="00A30FAE">
              <w:rPr>
                <w:rFonts w:ascii="Times New Roman" w:eastAsia="Cambria" w:hAnsi="Times New Roman" w:cs="Times New Roman"/>
                <w:sz w:val="24"/>
              </w:rPr>
              <w:t>≥</w:t>
            </w:r>
            <w:r w:rsidRPr="00A30FAE">
              <w:rPr>
                <w:rFonts w:ascii="Times New Roman" w:hAnsi="Times New Roman" w:cs="Times New Roman"/>
                <w:sz w:val="24"/>
              </w:rPr>
              <w:t xml:space="preserve">95% </w:t>
            </w:r>
          </w:p>
        </w:tc>
        <w:tc>
          <w:tcPr>
            <w:tcW w:w="771" w:type="dxa"/>
            <w:tcBorders>
              <w:top w:val="single" w:sz="4" w:space="0" w:color="000000"/>
              <w:left w:val="nil"/>
              <w:bottom w:val="nil"/>
              <w:right w:val="nil"/>
            </w:tcBorders>
          </w:tcPr>
          <w:p w14:paraId="598683EA" w14:textId="77777777" w:rsidR="005E30FF" w:rsidRPr="00A30FAE" w:rsidRDefault="00000000">
            <w:pPr>
              <w:spacing w:after="0" w:line="259" w:lineRule="auto"/>
              <w:ind w:left="53" w:right="0" w:firstLine="0"/>
              <w:jc w:val="left"/>
              <w:rPr>
                <w:rFonts w:ascii="Times New Roman" w:hAnsi="Times New Roman" w:cs="Times New Roman"/>
                <w:sz w:val="24"/>
              </w:rPr>
            </w:pPr>
            <w:r w:rsidRPr="00A30FAE">
              <w:rPr>
                <w:rFonts w:ascii="Times New Roman" w:eastAsia="Cambria" w:hAnsi="Times New Roman" w:cs="Times New Roman"/>
                <w:sz w:val="24"/>
              </w:rPr>
              <w:t>≥</w:t>
            </w:r>
            <w:r w:rsidRPr="00A30FAE">
              <w:rPr>
                <w:rFonts w:ascii="Times New Roman" w:hAnsi="Times New Roman" w:cs="Times New Roman"/>
                <w:sz w:val="24"/>
              </w:rPr>
              <w:t xml:space="preserve">80% </w:t>
            </w:r>
          </w:p>
        </w:tc>
        <w:tc>
          <w:tcPr>
            <w:tcW w:w="1428" w:type="dxa"/>
            <w:tcBorders>
              <w:top w:val="single" w:sz="4" w:space="0" w:color="000000"/>
              <w:left w:val="nil"/>
              <w:bottom w:val="nil"/>
              <w:right w:val="nil"/>
            </w:tcBorders>
          </w:tcPr>
          <w:p w14:paraId="187F9961" w14:textId="77777777" w:rsidR="005E30FF" w:rsidRPr="00A30FAE" w:rsidRDefault="00000000">
            <w:pPr>
              <w:spacing w:after="0" w:line="259" w:lineRule="auto"/>
              <w:ind w:left="41" w:right="0" w:firstLine="0"/>
              <w:jc w:val="left"/>
              <w:rPr>
                <w:rFonts w:ascii="Times New Roman" w:hAnsi="Times New Roman" w:cs="Times New Roman"/>
                <w:sz w:val="24"/>
              </w:rPr>
            </w:pPr>
            <w:r w:rsidRPr="00A30FAE">
              <w:rPr>
                <w:rFonts w:ascii="Times New Roman" w:hAnsi="Times New Roman" w:cs="Times New Roman"/>
                <w:sz w:val="24"/>
              </w:rPr>
              <w:t xml:space="preserve">No action required </w:t>
            </w:r>
          </w:p>
        </w:tc>
      </w:tr>
      <w:tr w:rsidR="005E30FF" w:rsidRPr="00A30FAE" w14:paraId="06440725" w14:textId="77777777">
        <w:trPr>
          <w:trHeight w:val="243"/>
        </w:trPr>
        <w:tc>
          <w:tcPr>
            <w:tcW w:w="823" w:type="dxa"/>
            <w:tcBorders>
              <w:top w:val="nil"/>
              <w:left w:val="nil"/>
              <w:bottom w:val="nil"/>
              <w:right w:val="nil"/>
            </w:tcBorders>
          </w:tcPr>
          <w:p w14:paraId="151396ED" w14:textId="77777777" w:rsidR="005E30FF" w:rsidRPr="00A30FAE" w:rsidRDefault="00000000">
            <w:pPr>
              <w:spacing w:after="0" w:line="259" w:lineRule="auto"/>
              <w:ind w:left="132" w:right="0" w:firstLine="0"/>
              <w:jc w:val="left"/>
              <w:rPr>
                <w:rFonts w:ascii="Times New Roman" w:hAnsi="Times New Roman" w:cs="Times New Roman"/>
                <w:sz w:val="24"/>
              </w:rPr>
            </w:pPr>
            <w:r w:rsidRPr="00A30FAE">
              <w:rPr>
                <w:rFonts w:ascii="Times New Roman" w:hAnsi="Times New Roman" w:cs="Times New Roman"/>
                <w:sz w:val="24"/>
              </w:rPr>
              <w:t xml:space="preserve">Yellow </w:t>
            </w:r>
          </w:p>
        </w:tc>
        <w:tc>
          <w:tcPr>
            <w:tcW w:w="768" w:type="dxa"/>
            <w:tcBorders>
              <w:top w:val="nil"/>
              <w:left w:val="nil"/>
              <w:bottom w:val="nil"/>
              <w:right w:val="nil"/>
            </w:tcBorders>
          </w:tcPr>
          <w:p w14:paraId="2B91AC95"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91–94% </w:t>
            </w:r>
          </w:p>
        </w:tc>
        <w:tc>
          <w:tcPr>
            <w:tcW w:w="771" w:type="dxa"/>
            <w:tcBorders>
              <w:top w:val="nil"/>
              <w:left w:val="nil"/>
              <w:bottom w:val="nil"/>
              <w:right w:val="nil"/>
            </w:tcBorders>
          </w:tcPr>
          <w:p w14:paraId="0E96A999"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50–79% </w:t>
            </w:r>
          </w:p>
        </w:tc>
        <w:tc>
          <w:tcPr>
            <w:tcW w:w="1428" w:type="dxa"/>
            <w:tcBorders>
              <w:top w:val="nil"/>
              <w:left w:val="nil"/>
              <w:bottom w:val="nil"/>
              <w:right w:val="nil"/>
            </w:tcBorders>
          </w:tcPr>
          <w:p w14:paraId="44F5016A" w14:textId="77777777" w:rsidR="005E30FF" w:rsidRPr="00A30FAE" w:rsidRDefault="00000000">
            <w:pPr>
              <w:spacing w:after="0" w:line="259" w:lineRule="auto"/>
              <w:ind w:left="72" w:right="0" w:firstLine="0"/>
              <w:jc w:val="left"/>
              <w:rPr>
                <w:rFonts w:ascii="Times New Roman" w:hAnsi="Times New Roman" w:cs="Times New Roman"/>
                <w:sz w:val="24"/>
              </w:rPr>
            </w:pPr>
            <w:r w:rsidRPr="00A30FAE">
              <w:rPr>
                <w:rFonts w:ascii="Times New Roman" w:hAnsi="Times New Roman" w:cs="Times New Roman"/>
                <w:sz w:val="24"/>
              </w:rPr>
              <w:t xml:space="preserve">Caregiver notified </w:t>
            </w:r>
          </w:p>
        </w:tc>
      </w:tr>
      <w:tr w:rsidR="005E30FF" w:rsidRPr="00A30FAE" w14:paraId="23FE256B" w14:textId="77777777">
        <w:trPr>
          <w:trHeight w:val="240"/>
        </w:trPr>
        <w:tc>
          <w:tcPr>
            <w:tcW w:w="823" w:type="dxa"/>
            <w:tcBorders>
              <w:top w:val="nil"/>
              <w:left w:val="nil"/>
              <w:bottom w:val="single" w:sz="6" w:space="0" w:color="000000"/>
              <w:right w:val="nil"/>
            </w:tcBorders>
          </w:tcPr>
          <w:p w14:paraId="7AD2BC6D" w14:textId="77777777" w:rsidR="005E30FF" w:rsidRPr="00A30FAE" w:rsidRDefault="00000000">
            <w:pPr>
              <w:spacing w:after="0" w:line="259" w:lineRule="auto"/>
              <w:ind w:left="132" w:right="0" w:firstLine="0"/>
              <w:jc w:val="left"/>
              <w:rPr>
                <w:rFonts w:ascii="Times New Roman" w:hAnsi="Times New Roman" w:cs="Times New Roman"/>
                <w:sz w:val="24"/>
              </w:rPr>
            </w:pPr>
            <w:r w:rsidRPr="00A30FAE">
              <w:rPr>
                <w:rFonts w:ascii="Times New Roman" w:hAnsi="Times New Roman" w:cs="Times New Roman"/>
                <w:sz w:val="24"/>
              </w:rPr>
              <w:t xml:space="preserve">Red </w:t>
            </w:r>
          </w:p>
        </w:tc>
        <w:tc>
          <w:tcPr>
            <w:tcW w:w="768" w:type="dxa"/>
            <w:tcBorders>
              <w:top w:val="nil"/>
              <w:left w:val="nil"/>
              <w:bottom w:val="single" w:sz="6" w:space="0" w:color="000000"/>
              <w:right w:val="nil"/>
            </w:tcBorders>
          </w:tcPr>
          <w:p w14:paraId="0193A553" w14:textId="77777777" w:rsidR="005E30FF" w:rsidRPr="00A30FAE" w:rsidRDefault="00000000">
            <w:pPr>
              <w:spacing w:after="0" w:line="259" w:lineRule="auto"/>
              <w:ind w:left="53" w:right="0" w:firstLine="0"/>
              <w:jc w:val="left"/>
              <w:rPr>
                <w:rFonts w:ascii="Times New Roman" w:hAnsi="Times New Roman" w:cs="Times New Roman"/>
                <w:sz w:val="24"/>
              </w:rPr>
            </w:pPr>
            <w:r w:rsidRPr="00A30FAE">
              <w:rPr>
                <w:rFonts w:ascii="Times New Roman" w:eastAsia="Cambria" w:hAnsi="Times New Roman" w:cs="Times New Roman"/>
                <w:sz w:val="24"/>
              </w:rPr>
              <w:t>≤</w:t>
            </w:r>
            <w:r w:rsidRPr="00A30FAE">
              <w:rPr>
                <w:rFonts w:ascii="Times New Roman" w:hAnsi="Times New Roman" w:cs="Times New Roman"/>
                <w:sz w:val="24"/>
              </w:rPr>
              <w:t xml:space="preserve">90% </w:t>
            </w:r>
          </w:p>
        </w:tc>
        <w:tc>
          <w:tcPr>
            <w:tcW w:w="771" w:type="dxa"/>
            <w:tcBorders>
              <w:top w:val="nil"/>
              <w:left w:val="nil"/>
              <w:bottom w:val="single" w:sz="6" w:space="0" w:color="000000"/>
              <w:right w:val="nil"/>
            </w:tcBorders>
          </w:tcPr>
          <w:p w14:paraId="183A2138" w14:textId="77777777" w:rsidR="005E30FF" w:rsidRPr="00A30FAE" w:rsidRDefault="00000000">
            <w:pPr>
              <w:spacing w:after="0" w:line="259" w:lineRule="auto"/>
              <w:ind w:left="53" w:right="0" w:firstLine="0"/>
              <w:jc w:val="left"/>
              <w:rPr>
                <w:rFonts w:ascii="Times New Roman" w:hAnsi="Times New Roman" w:cs="Times New Roman"/>
                <w:sz w:val="24"/>
              </w:rPr>
            </w:pPr>
            <w:r w:rsidRPr="00A30FAE">
              <w:rPr>
                <w:rFonts w:ascii="Times New Roman" w:eastAsia="Cambria" w:hAnsi="Times New Roman" w:cs="Times New Roman"/>
                <w:i/>
                <w:sz w:val="24"/>
              </w:rPr>
              <w:t>&lt;</w:t>
            </w:r>
            <w:r w:rsidRPr="00A30FAE">
              <w:rPr>
                <w:rFonts w:ascii="Times New Roman" w:hAnsi="Times New Roman" w:cs="Times New Roman"/>
                <w:sz w:val="24"/>
              </w:rPr>
              <w:t xml:space="preserve">50% </w:t>
            </w:r>
          </w:p>
        </w:tc>
        <w:tc>
          <w:tcPr>
            <w:tcW w:w="1428" w:type="dxa"/>
            <w:tcBorders>
              <w:top w:val="nil"/>
              <w:left w:val="nil"/>
              <w:bottom w:val="single" w:sz="6" w:space="0" w:color="000000"/>
              <w:right w:val="nil"/>
            </w:tcBorders>
          </w:tcPr>
          <w:p w14:paraId="09192070"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Emergency dispatch </w:t>
            </w:r>
          </w:p>
        </w:tc>
      </w:tr>
    </w:tbl>
    <w:p w14:paraId="67EE48F5" w14:textId="77777777" w:rsidR="005E30FF" w:rsidRPr="00A30FAE" w:rsidRDefault="00000000">
      <w:pPr>
        <w:spacing w:after="65" w:line="259" w:lineRule="auto"/>
        <w:ind w:left="10" w:right="27" w:hanging="10"/>
        <w:jc w:val="center"/>
        <w:rPr>
          <w:rFonts w:ascii="Times New Roman" w:hAnsi="Times New Roman" w:cs="Times New Roman"/>
          <w:sz w:val="24"/>
        </w:rPr>
      </w:pPr>
      <w:r w:rsidRPr="00A30FAE">
        <w:rPr>
          <w:rFonts w:ascii="Times New Roman" w:hAnsi="Times New Roman" w:cs="Times New Roman"/>
          <w:sz w:val="24"/>
        </w:rPr>
        <w:t xml:space="preserve">IV. EXPERIMENTAL RESULTS AND DISCUSSION </w:t>
      </w:r>
    </w:p>
    <w:p w14:paraId="3B71C159" w14:textId="77777777" w:rsidR="005E30FF" w:rsidRPr="00A30FAE" w:rsidRDefault="00000000">
      <w:pPr>
        <w:pStyle w:val="Heading1"/>
        <w:ind w:left="-5"/>
        <w:rPr>
          <w:rFonts w:ascii="Times New Roman" w:hAnsi="Times New Roman" w:cs="Times New Roman"/>
          <w:sz w:val="24"/>
        </w:rPr>
      </w:pPr>
      <w:r w:rsidRPr="00A30FAE">
        <w:rPr>
          <w:rFonts w:ascii="Times New Roman" w:hAnsi="Times New Roman" w:cs="Times New Roman"/>
          <w:sz w:val="24"/>
        </w:rPr>
        <w:t xml:space="preserve">A. Dataset and Experimental Setup </w:t>
      </w:r>
    </w:p>
    <w:p w14:paraId="16134981" w14:textId="77777777" w:rsidR="005E30FF" w:rsidRPr="00A30FAE" w:rsidRDefault="00000000">
      <w:pPr>
        <w:spacing w:after="139"/>
        <w:ind w:left="-15" w:right="39"/>
        <w:rPr>
          <w:rFonts w:ascii="Times New Roman" w:hAnsi="Times New Roman" w:cs="Times New Roman"/>
          <w:sz w:val="24"/>
        </w:rPr>
      </w:pPr>
      <w:r w:rsidRPr="00A30FAE">
        <w:rPr>
          <w:rFonts w:ascii="Times New Roman" w:hAnsi="Times New Roman" w:cs="Times New Roman"/>
          <w:sz w:val="24"/>
        </w:rPr>
        <w:t xml:space="preserve">The system was evaluated over eight continuous weeks with 24 volunteers aged 18–62 carrying confirmed </w:t>
      </w:r>
      <w:proofErr w:type="spellStart"/>
      <w:r w:rsidRPr="00A30FAE">
        <w:rPr>
          <w:rFonts w:ascii="Times New Roman" w:hAnsi="Times New Roman" w:cs="Times New Roman"/>
          <w:sz w:val="24"/>
        </w:rPr>
        <w:t>mildto</w:t>
      </w:r>
      <w:proofErr w:type="spellEnd"/>
      <w:r w:rsidRPr="00A30FAE">
        <w:rPr>
          <w:rFonts w:ascii="Times New Roman" w:hAnsi="Times New Roman" w:cs="Times New Roman"/>
          <w:sz w:val="24"/>
        </w:rPr>
        <w:t xml:space="preserve">-moderate persistent asthma, accumulating 3,840 hours of monitored physiological data. During this period, 118 asthma episodes were documented through parallel physician assessments and structured self-reporting. An 80:20 train-test split was applied for classifier evaluation. Environmental robustness was assessed across temperatures from 18°C to 38°C and relative humidity from 30% to 90% RH, representative of tropical and subtropical conditions. </w:t>
      </w:r>
    </w:p>
    <w:p w14:paraId="7CF788FD" w14:textId="77777777" w:rsidR="005E30FF" w:rsidRPr="00A30FAE" w:rsidRDefault="00000000">
      <w:pPr>
        <w:pStyle w:val="Heading1"/>
        <w:ind w:left="-5"/>
        <w:rPr>
          <w:rFonts w:ascii="Times New Roman" w:hAnsi="Times New Roman" w:cs="Times New Roman"/>
          <w:sz w:val="24"/>
        </w:rPr>
      </w:pPr>
      <w:r w:rsidRPr="00A30FAE">
        <w:rPr>
          <w:rFonts w:ascii="Times New Roman" w:hAnsi="Times New Roman" w:cs="Times New Roman"/>
          <w:sz w:val="24"/>
        </w:rPr>
        <w:t xml:space="preserve">B. Classification Performance </w:t>
      </w:r>
    </w:p>
    <w:p w14:paraId="3F4F5BC7"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Table II presents the complete classification metrics on the held-out test set. </w:t>
      </w:r>
    </w:p>
    <w:p w14:paraId="6280C386"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The AUC-ROC of 0.971 reflects excellent discriminative capacity between normal and pre-attack physiological states [9]. The 3.9% false positive rate is clinically acceptable given that the cost of an unnecessary alert is far lower than that of a missed asthma attack. </w:t>
      </w:r>
    </w:p>
    <w:p w14:paraId="00D9CA8B" w14:textId="77777777" w:rsidR="005E30FF" w:rsidRPr="00A30FAE" w:rsidRDefault="00000000">
      <w:pPr>
        <w:spacing w:after="6" w:line="259" w:lineRule="auto"/>
        <w:ind w:left="10" w:right="31" w:hanging="10"/>
        <w:jc w:val="center"/>
        <w:rPr>
          <w:rFonts w:ascii="Times New Roman" w:hAnsi="Times New Roman" w:cs="Times New Roman"/>
          <w:sz w:val="24"/>
        </w:rPr>
      </w:pPr>
      <w:r w:rsidRPr="00A30FAE">
        <w:rPr>
          <w:rFonts w:ascii="Times New Roman" w:hAnsi="Times New Roman" w:cs="Times New Roman"/>
          <w:sz w:val="24"/>
        </w:rPr>
        <w:t xml:space="preserve">TABLE II </w:t>
      </w:r>
    </w:p>
    <w:p w14:paraId="3E3BE853" w14:textId="77777777" w:rsidR="005E30FF" w:rsidRPr="00A30FAE" w:rsidRDefault="00000000">
      <w:pPr>
        <w:spacing w:after="0" w:line="259" w:lineRule="auto"/>
        <w:ind w:left="10" w:right="34" w:hanging="10"/>
        <w:jc w:val="center"/>
        <w:rPr>
          <w:rFonts w:ascii="Times New Roman" w:hAnsi="Times New Roman" w:cs="Times New Roman"/>
          <w:sz w:val="24"/>
        </w:rPr>
      </w:pPr>
      <w:r w:rsidRPr="00A30FAE">
        <w:rPr>
          <w:rFonts w:ascii="Times New Roman" w:hAnsi="Times New Roman" w:cs="Times New Roman"/>
          <w:sz w:val="24"/>
        </w:rPr>
        <w:t xml:space="preserve">CLASSIFIER PERFORMANCE METRICS ON TEST DATASET </w:t>
      </w:r>
    </w:p>
    <w:tbl>
      <w:tblPr>
        <w:tblStyle w:val="TableGrid"/>
        <w:tblW w:w="2151" w:type="dxa"/>
        <w:tblInd w:w="1443" w:type="dxa"/>
        <w:tblCellMar>
          <w:top w:w="29" w:type="dxa"/>
          <w:left w:w="0" w:type="dxa"/>
          <w:bottom w:w="0" w:type="dxa"/>
          <w:right w:w="87" w:type="dxa"/>
        </w:tblCellMar>
        <w:tblLook w:val="04A0" w:firstRow="1" w:lastRow="0" w:firstColumn="1" w:lastColumn="0" w:noHBand="0" w:noVBand="1"/>
      </w:tblPr>
      <w:tblGrid>
        <w:gridCol w:w="1444"/>
        <w:gridCol w:w="707"/>
      </w:tblGrid>
      <w:tr w:rsidR="005E30FF" w:rsidRPr="00A30FAE" w14:paraId="19873D38" w14:textId="77777777">
        <w:trPr>
          <w:trHeight w:val="317"/>
        </w:trPr>
        <w:tc>
          <w:tcPr>
            <w:tcW w:w="1621" w:type="dxa"/>
            <w:tcBorders>
              <w:top w:val="single" w:sz="6" w:space="0" w:color="000000"/>
              <w:left w:val="nil"/>
              <w:bottom w:val="single" w:sz="4" w:space="0" w:color="000000"/>
              <w:right w:val="nil"/>
            </w:tcBorders>
          </w:tcPr>
          <w:p w14:paraId="1B4C89FA"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Metric </w:t>
            </w:r>
          </w:p>
        </w:tc>
        <w:tc>
          <w:tcPr>
            <w:tcW w:w="530" w:type="dxa"/>
            <w:tcBorders>
              <w:top w:val="single" w:sz="6" w:space="0" w:color="000000"/>
              <w:left w:val="nil"/>
              <w:bottom w:val="single" w:sz="4" w:space="0" w:color="000000"/>
              <w:right w:val="nil"/>
            </w:tcBorders>
          </w:tcPr>
          <w:p w14:paraId="6256083F" w14:textId="77777777" w:rsidR="005E30FF" w:rsidRPr="00A30FAE" w:rsidRDefault="00000000">
            <w:pPr>
              <w:spacing w:after="0" w:line="259" w:lineRule="auto"/>
              <w:ind w:left="14" w:right="0" w:firstLine="0"/>
              <w:jc w:val="left"/>
              <w:rPr>
                <w:rFonts w:ascii="Times New Roman" w:hAnsi="Times New Roman" w:cs="Times New Roman"/>
                <w:sz w:val="24"/>
              </w:rPr>
            </w:pPr>
            <w:r w:rsidRPr="00A30FAE">
              <w:rPr>
                <w:rFonts w:ascii="Times New Roman" w:hAnsi="Times New Roman" w:cs="Times New Roman"/>
                <w:sz w:val="24"/>
              </w:rPr>
              <w:t xml:space="preserve">Value </w:t>
            </w:r>
          </w:p>
        </w:tc>
      </w:tr>
      <w:tr w:rsidR="005E30FF" w:rsidRPr="00A30FAE" w14:paraId="4A7C65B2" w14:textId="77777777">
        <w:trPr>
          <w:trHeight w:val="267"/>
        </w:trPr>
        <w:tc>
          <w:tcPr>
            <w:tcW w:w="1621" w:type="dxa"/>
            <w:tcBorders>
              <w:top w:val="single" w:sz="4" w:space="0" w:color="000000"/>
              <w:left w:val="nil"/>
              <w:bottom w:val="nil"/>
              <w:right w:val="nil"/>
            </w:tcBorders>
          </w:tcPr>
          <w:p w14:paraId="74444922"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Accuracy </w:t>
            </w:r>
          </w:p>
        </w:tc>
        <w:tc>
          <w:tcPr>
            <w:tcW w:w="530" w:type="dxa"/>
            <w:tcBorders>
              <w:top w:val="single" w:sz="4" w:space="0" w:color="000000"/>
              <w:left w:val="nil"/>
              <w:bottom w:val="nil"/>
              <w:right w:val="nil"/>
            </w:tcBorders>
          </w:tcPr>
          <w:p w14:paraId="7AB69B9A"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94.6% </w:t>
            </w:r>
          </w:p>
        </w:tc>
      </w:tr>
      <w:tr w:rsidR="005E30FF" w:rsidRPr="00A30FAE" w14:paraId="56CBEC20" w14:textId="77777777">
        <w:trPr>
          <w:trHeight w:val="245"/>
        </w:trPr>
        <w:tc>
          <w:tcPr>
            <w:tcW w:w="1621" w:type="dxa"/>
            <w:tcBorders>
              <w:top w:val="nil"/>
              <w:left w:val="nil"/>
              <w:bottom w:val="nil"/>
              <w:right w:val="nil"/>
            </w:tcBorders>
          </w:tcPr>
          <w:p w14:paraId="21563628"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Sensitivity (Recall) </w:t>
            </w:r>
          </w:p>
        </w:tc>
        <w:tc>
          <w:tcPr>
            <w:tcW w:w="530" w:type="dxa"/>
            <w:tcBorders>
              <w:top w:val="nil"/>
              <w:left w:val="nil"/>
              <w:bottom w:val="nil"/>
              <w:right w:val="nil"/>
            </w:tcBorders>
          </w:tcPr>
          <w:p w14:paraId="036863DE"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93.2% </w:t>
            </w:r>
          </w:p>
        </w:tc>
      </w:tr>
      <w:tr w:rsidR="005E30FF" w:rsidRPr="00A30FAE" w14:paraId="6E6D5F1D" w14:textId="77777777">
        <w:trPr>
          <w:trHeight w:val="228"/>
        </w:trPr>
        <w:tc>
          <w:tcPr>
            <w:tcW w:w="1621" w:type="dxa"/>
            <w:tcBorders>
              <w:top w:val="nil"/>
              <w:left w:val="nil"/>
              <w:bottom w:val="nil"/>
              <w:right w:val="nil"/>
            </w:tcBorders>
          </w:tcPr>
          <w:p w14:paraId="682E7578"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Specificity </w:t>
            </w:r>
          </w:p>
        </w:tc>
        <w:tc>
          <w:tcPr>
            <w:tcW w:w="530" w:type="dxa"/>
            <w:tcBorders>
              <w:top w:val="nil"/>
              <w:left w:val="nil"/>
              <w:bottom w:val="nil"/>
              <w:right w:val="nil"/>
            </w:tcBorders>
          </w:tcPr>
          <w:p w14:paraId="595D615F"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96.1% </w:t>
            </w:r>
          </w:p>
        </w:tc>
      </w:tr>
      <w:tr w:rsidR="005E30FF" w:rsidRPr="00A30FAE" w14:paraId="586C3C23" w14:textId="77777777">
        <w:trPr>
          <w:trHeight w:val="229"/>
        </w:trPr>
        <w:tc>
          <w:tcPr>
            <w:tcW w:w="1621" w:type="dxa"/>
            <w:tcBorders>
              <w:top w:val="nil"/>
              <w:left w:val="nil"/>
              <w:bottom w:val="nil"/>
              <w:right w:val="nil"/>
            </w:tcBorders>
          </w:tcPr>
          <w:p w14:paraId="74E6C10F"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Precision </w:t>
            </w:r>
          </w:p>
        </w:tc>
        <w:tc>
          <w:tcPr>
            <w:tcW w:w="530" w:type="dxa"/>
            <w:tcBorders>
              <w:top w:val="nil"/>
              <w:left w:val="nil"/>
              <w:bottom w:val="nil"/>
              <w:right w:val="nil"/>
            </w:tcBorders>
          </w:tcPr>
          <w:p w14:paraId="53896172"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95.4% </w:t>
            </w:r>
          </w:p>
        </w:tc>
      </w:tr>
      <w:tr w:rsidR="005E30FF" w:rsidRPr="00A30FAE" w14:paraId="53A24BDB" w14:textId="77777777">
        <w:trPr>
          <w:trHeight w:val="229"/>
        </w:trPr>
        <w:tc>
          <w:tcPr>
            <w:tcW w:w="1621" w:type="dxa"/>
            <w:tcBorders>
              <w:top w:val="nil"/>
              <w:left w:val="nil"/>
              <w:bottom w:val="nil"/>
              <w:right w:val="nil"/>
            </w:tcBorders>
          </w:tcPr>
          <w:p w14:paraId="4B4BEFDE"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F1-Score </w:t>
            </w:r>
          </w:p>
        </w:tc>
        <w:tc>
          <w:tcPr>
            <w:tcW w:w="530" w:type="dxa"/>
            <w:tcBorders>
              <w:top w:val="nil"/>
              <w:left w:val="nil"/>
              <w:bottom w:val="nil"/>
              <w:right w:val="nil"/>
            </w:tcBorders>
          </w:tcPr>
          <w:p w14:paraId="3B3DF9BB"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94.3% </w:t>
            </w:r>
          </w:p>
        </w:tc>
      </w:tr>
      <w:tr w:rsidR="005E30FF" w:rsidRPr="00A30FAE" w14:paraId="694C4B56" w14:textId="77777777">
        <w:trPr>
          <w:trHeight w:val="228"/>
        </w:trPr>
        <w:tc>
          <w:tcPr>
            <w:tcW w:w="1621" w:type="dxa"/>
            <w:tcBorders>
              <w:top w:val="nil"/>
              <w:left w:val="nil"/>
              <w:bottom w:val="nil"/>
              <w:right w:val="nil"/>
            </w:tcBorders>
          </w:tcPr>
          <w:p w14:paraId="1444F0FF"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AUC-ROC </w:t>
            </w:r>
          </w:p>
        </w:tc>
        <w:tc>
          <w:tcPr>
            <w:tcW w:w="530" w:type="dxa"/>
            <w:tcBorders>
              <w:top w:val="nil"/>
              <w:left w:val="nil"/>
              <w:bottom w:val="nil"/>
              <w:right w:val="nil"/>
            </w:tcBorders>
          </w:tcPr>
          <w:p w14:paraId="33DE1159" w14:textId="77777777" w:rsidR="005E30FF" w:rsidRPr="00A30FAE" w:rsidRDefault="00000000">
            <w:pPr>
              <w:spacing w:after="0" w:line="259" w:lineRule="auto"/>
              <w:ind w:left="26" w:right="0" w:firstLine="0"/>
              <w:jc w:val="left"/>
              <w:rPr>
                <w:rFonts w:ascii="Times New Roman" w:hAnsi="Times New Roman" w:cs="Times New Roman"/>
                <w:sz w:val="24"/>
              </w:rPr>
            </w:pPr>
            <w:r w:rsidRPr="00A30FAE">
              <w:rPr>
                <w:rFonts w:ascii="Times New Roman" w:hAnsi="Times New Roman" w:cs="Times New Roman"/>
                <w:sz w:val="24"/>
              </w:rPr>
              <w:t xml:space="preserve">0.971 </w:t>
            </w:r>
          </w:p>
        </w:tc>
      </w:tr>
      <w:tr w:rsidR="005E30FF" w:rsidRPr="00A30FAE" w14:paraId="57C6DD33" w14:textId="77777777">
        <w:trPr>
          <w:trHeight w:val="229"/>
        </w:trPr>
        <w:tc>
          <w:tcPr>
            <w:tcW w:w="1621" w:type="dxa"/>
            <w:tcBorders>
              <w:top w:val="nil"/>
              <w:left w:val="nil"/>
              <w:bottom w:val="nil"/>
              <w:right w:val="nil"/>
            </w:tcBorders>
          </w:tcPr>
          <w:p w14:paraId="2EF31170"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Average Latency </w:t>
            </w:r>
          </w:p>
        </w:tc>
        <w:tc>
          <w:tcPr>
            <w:tcW w:w="530" w:type="dxa"/>
            <w:tcBorders>
              <w:top w:val="nil"/>
              <w:left w:val="nil"/>
              <w:bottom w:val="nil"/>
              <w:right w:val="nil"/>
            </w:tcBorders>
          </w:tcPr>
          <w:p w14:paraId="3DF0BE71" w14:textId="77777777" w:rsidR="005E30FF" w:rsidRPr="00A30FAE" w:rsidRDefault="00000000">
            <w:pPr>
              <w:spacing w:after="0" w:line="259" w:lineRule="auto"/>
              <w:ind w:left="22" w:right="0" w:firstLine="0"/>
              <w:jc w:val="left"/>
              <w:rPr>
                <w:rFonts w:ascii="Times New Roman" w:hAnsi="Times New Roman" w:cs="Times New Roman"/>
                <w:sz w:val="24"/>
              </w:rPr>
            </w:pPr>
            <w:r w:rsidRPr="00A30FAE">
              <w:rPr>
                <w:rFonts w:ascii="Times New Roman" w:hAnsi="Times New Roman" w:cs="Times New Roman"/>
                <w:sz w:val="24"/>
              </w:rPr>
              <w:t xml:space="preserve">1.84s </w:t>
            </w:r>
          </w:p>
        </w:tc>
      </w:tr>
      <w:tr w:rsidR="005E30FF" w:rsidRPr="00A30FAE" w14:paraId="0A8D3CCA" w14:textId="77777777">
        <w:trPr>
          <w:trHeight w:val="231"/>
        </w:trPr>
        <w:tc>
          <w:tcPr>
            <w:tcW w:w="1621" w:type="dxa"/>
            <w:tcBorders>
              <w:top w:val="nil"/>
              <w:left w:val="nil"/>
              <w:bottom w:val="single" w:sz="6" w:space="0" w:color="000000"/>
              <w:right w:val="nil"/>
            </w:tcBorders>
          </w:tcPr>
          <w:p w14:paraId="0320D9CE" w14:textId="77777777" w:rsidR="005E30FF" w:rsidRPr="00A30FAE" w:rsidRDefault="00000000">
            <w:pPr>
              <w:spacing w:after="0" w:line="259" w:lineRule="auto"/>
              <w:ind w:left="134" w:right="0" w:firstLine="0"/>
              <w:jc w:val="left"/>
              <w:rPr>
                <w:rFonts w:ascii="Times New Roman" w:hAnsi="Times New Roman" w:cs="Times New Roman"/>
                <w:sz w:val="24"/>
              </w:rPr>
            </w:pPr>
            <w:r w:rsidRPr="00A30FAE">
              <w:rPr>
                <w:rFonts w:ascii="Times New Roman" w:hAnsi="Times New Roman" w:cs="Times New Roman"/>
                <w:sz w:val="24"/>
              </w:rPr>
              <w:t xml:space="preserve">False Positive Rate </w:t>
            </w:r>
          </w:p>
        </w:tc>
        <w:tc>
          <w:tcPr>
            <w:tcW w:w="530" w:type="dxa"/>
            <w:tcBorders>
              <w:top w:val="nil"/>
              <w:left w:val="nil"/>
              <w:bottom w:val="single" w:sz="6" w:space="0" w:color="000000"/>
              <w:right w:val="nil"/>
            </w:tcBorders>
          </w:tcPr>
          <w:p w14:paraId="1E505302" w14:textId="77777777" w:rsidR="005E30FF" w:rsidRPr="00A30FAE" w:rsidRDefault="00000000">
            <w:pPr>
              <w:spacing w:after="0" w:line="259" w:lineRule="auto"/>
              <w:ind w:left="41" w:right="0" w:firstLine="0"/>
              <w:jc w:val="left"/>
              <w:rPr>
                <w:rFonts w:ascii="Times New Roman" w:hAnsi="Times New Roman" w:cs="Times New Roman"/>
                <w:sz w:val="24"/>
              </w:rPr>
            </w:pPr>
            <w:r w:rsidRPr="00A30FAE">
              <w:rPr>
                <w:rFonts w:ascii="Times New Roman" w:hAnsi="Times New Roman" w:cs="Times New Roman"/>
                <w:sz w:val="24"/>
              </w:rPr>
              <w:t xml:space="preserve">3.9% </w:t>
            </w:r>
          </w:p>
        </w:tc>
      </w:tr>
    </w:tbl>
    <w:p w14:paraId="6761B951"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 </w:t>
      </w:r>
    </w:p>
    <w:p w14:paraId="2B0F5183"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 </w:t>
      </w:r>
    </w:p>
    <w:p w14:paraId="05B6D673" w14:textId="77777777" w:rsidR="005E30FF" w:rsidRPr="00A30FAE" w:rsidRDefault="00000000">
      <w:pPr>
        <w:spacing w:after="0" w:line="259" w:lineRule="auto"/>
        <w:ind w:left="-3" w:right="23" w:firstLine="0"/>
        <w:jc w:val="right"/>
        <w:rPr>
          <w:rFonts w:ascii="Times New Roman" w:hAnsi="Times New Roman" w:cs="Times New Roman"/>
          <w:sz w:val="24"/>
        </w:rPr>
      </w:pPr>
      <w:r w:rsidRPr="00A30FAE">
        <w:rPr>
          <w:rFonts w:ascii="Times New Roman" w:hAnsi="Times New Roman" w:cs="Times New Roman"/>
          <w:noProof/>
          <w:sz w:val="24"/>
        </w:rPr>
        <w:drawing>
          <wp:inline distT="0" distB="0" distL="0" distR="0" wp14:anchorId="3F60B0C3" wp14:editId="7B6A0BF7">
            <wp:extent cx="3191256" cy="2054352"/>
            <wp:effectExtent l="0" t="0" r="0" b="0"/>
            <wp:docPr id="11519" name="Picture 11519"/>
            <wp:cNvGraphicFramePr/>
            <a:graphic xmlns:a="http://schemas.openxmlformats.org/drawingml/2006/main">
              <a:graphicData uri="http://schemas.openxmlformats.org/drawingml/2006/picture">
                <pic:pic xmlns:pic="http://schemas.openxmlformats.org/drawingml/2006/picture">
                  <pic:nvPicPr>
                    <pic:cNvPr id="11519" name="Picture 11519"/>
                    <pic:cNvPicPr/>
                  </pic:nvPicPr>
                  <pic:blipFill>
                    <a:blip r:embed="rId7"/>
                    <a:stretch>
                      <a:fillRect/>
                    </a:stretch>
                  </pic:blipFill>
                  <pic:spPr>
                    <a:xfrm>
                      <a:off x="0" y="0"/>
                      <a:ext cx="3191256" cy="2054352"/>
                    </a:xfrm>
                    <a:prstGeom prst="rect">
                      <a:avLst/>
                    </a:prstGeom>
                  </pic:spPr>
                </pic:pic>
              </a:graphicData>
            </a:graphic>
          </wp:inline>
        </w:drawing>
      </w:r>
      <w:r w:rsidRPr="00A30FAE">
        <w:rPr>
          <w:rFonts w:ascii="Times New Roman" w:hAnsi="Times New Roman" w:cs="Times New Roman"/>
          <w:sz w:val="24"/>
        </w:rPr>
        <w:t xml:space="preserve"> </w:t>
      </w:r>
    </w:p>
    <w:p w14:paraId="524DB4AC"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 </w:t>
      </w:r>
    </w:p>
    <w:p w14:paraId="0A18FB7C" w14:textId="77777777" w:rsidR="005E30FF" w:rsidRPr="00A30FAE" w:rsidRDefault="00000000">
      <w:pPr>
        <w:spacing w:after="2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 </w:t>
      </w:r>
    </w:p>
    <w:p w14:paraId="7B748515" w14:textId="77777777" w:rsidR="005E30FF" w:rsidRPr="00A30FAE" w:rsidRDefault="00000000">
      <w:pPr>
        <w:tabs>
          <w:tab w:val="right" w:pos="5081"/>
        </w:tabs>
        <w:spacing w:after="2" w:line="223"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Fig. 3. </w:t>
      </w:r>
      <w:r w:rsidRPr="00A30FAE">
        <w:rPr>
          <w:rFonts w:ascii="Times New Roman" w:hAnsi="Times New Roman" w:cs="Times New Roman"/>
          <w:sz w:val="24"/>
        </w:rPr>
        <w:tab/>
        <w:t xml:space="preserve">ROC curves comparing Random Forest (AUC=0.971), SVM </w:t>
      </w:r>
    </w:p>
    <w:p w14:paraId="402269F2" w14:textId="77777777" w:rsidR="005E30FF" w:rsidRPr="00A30FAE" w:rsidRDefault="00000000">
      <w:pPr>
        <w:spacing w:after="456" w:line="223" w:lineRule="auto"/>
        <w:ind w:right="32" w:firstLine="0"/>
        <w:rPr>
          <w:rFonts w:ascii="Times New Roman" w:hAnsi="Times New Roman" w:cs="Times New Roman"/>
          <w:sz w:val="24"/>
        </w:rPr>
      </w:pPr>
      <w:r w:rsidRPr="00A30FAE">
        <w:rPr>
          <w:rFonts w:ascii="Times New Roman" w:hAnsi="Times New Roman" w:cs="Times New Roman"/>
          <w:sz w:val="24"/>
        </w:rPr>
        <w:t xml:space="preserve">(AUC=0.943), and KNN (AUC=0.912) on the asthma detection test dataset. </w:t>
      </w:r>
    </w:p>
    <w:p w14:paraId="03473160" w14:textId="77777777" w:rsidR="005E30FF" w:rsidRPr="00A30FAE" w:rsidRDefault="00000000">
      <w:pPr>
        <w:pStyle w:val="Heading1"/>
        <w:ind w:left="-5"/>
        <w:rPr>
          <w:rFonts w:ascii="Times New Roman" w:hAnsi="Times New Roman" w:cs="Times New Roman"/>
          <w:sz w:val="24"/>
        </w:rPr>
      </w:pPr>
      <w:r w:rsidRPr="00A30FAE">
        <w:rPr>
          <w:rFonts w:ascii="Times New Roman" w:hAnsi="Times New Roman" w:cs="Times New Roman"/>
          <w:sz w:val="24"/>
        </w:rPr>
        <w:t xml:space="preserve">C. Comparison with Existing Systems </w:t>
      </w:r>
    </w:p>
    <w:p w14:paraId="5D3DD5CA" w14:textId="77777777" w:rsidR="005E30FF" w:rsidRPr="00A30FAE" w:rsidRDefault="00000000">
      <w:pPr>
        <w:spacing w:after="233"/>
        <w:ind w:left="-15" w:right="39"/>
        <w:rPr>
          <w:rFonts w:ascii="Times New Roman" w:hAnsi="Times New Roman" w:cs="Times New Roman"/>
          <w:sz w:val="24"/>
        </w:rPr>
      </w:pPr>
      <w:r w:rsidRPr="00A30FAE">
        <w:rPr>
          <w:rFonts w:ascii="Times New Roman" w:hAnsi="Times New Roman" w:cs="Times New Roman"/>
          <w:sz w:val="24"/>
        </w:rPr>
        <w:t xml:space="preserve">Table III positions the proposed system against notable prior works in IoT-based respiratory monitoring. The proposed system consistently outperforms all baselines in accuracy, detection latency, and practical wearability. </w:t>
      </w:r>
    </w:p>
    <w:p w14:paraId="283F7CC7" w14:textId="77777777" w:rsidR="005E30FF" w:rsidRPr="00A30FAE" w:rsidRDefault="00000000">
      <w:pPr>
        <w:spacing w:after="6" w:line="259" w:lineRule="auto"/>
        <w:ind w:left="10" w:right="29" w:hanging="10"/>
        <w:jc w:val="center"/>
        <w:rPr>
          <w:rFonts w:ascii="Times New Roman" w:hAnsi="Times New Roman" w:cs="Times New Roman"/>
          <w:sz w:val="24"/>
        </w:rPr>
      </w:pPr>
      <w:r w:rsidRPr="00A30FAE">
        <w:rPr>
          <w:rFonts w:ascii="Times New Roman" w:hAnsi="Times New Roman" w:cs="Times New Roman"/>
          <w:sz w:val="24"/>
        </w:rPr>
        <w:t xml:space="preserve">TABLE III </w:t>
      </w:r>
    </w:p>
    <w:p w14:paraId="26A2B955" w14:textId="77777777" w:rsidR="005E30FF" w:rsidRPr="00A30FAE" w:rsidRDefault="00000000">
      <w:pPr>
        <w:spacing w:after="0" w:line="259" w:lineRule="auto"/>
        <w:ind w:left="10" w:right="33" w:hanging="10"/>
        <w:jc w:val="center"/>
        <w:rPr>
          <w:rFonts w:ascii="Times New Roman" w:hAnsi="Times New Roman" w:cs="Times New Roman"/>
          <w:sz w:val="24"/>
        </w:rPr>
      </w:pPr>
      <w:r w:rsidRPr="00A30FAE">
        <w:rPr>
          <w:rFonts w:ascii="Times New Roman" w:hAnsi="Times New Roman" w:cs="Times New Roman"/>
          <w:sz w:val="24"/>
        </w:rPr>
        <w:t xml:space="preserve">COMPARATIVE ANALYSIS WITH PRIOR IOT RESPIRATORY SYSTEMS </w:t>
      </w:r>
    </w:p>
    <w:tbl>
      <w:tblPr>
        <w:tblStyle w:val="TableGrid"/>
        <w:tblW w:w="3860" w:type="dxa"/>
        <w:tblInd w:w="588" w:type="dxa"/>
        <w:tblCellMar>
          <w:top w:w="26" w:type="dxa"/>
          <w:left w:w="0" w:type="dxa"/>
          <w:bottom w:w="0" w:type="dxa"/>
          <w:right w:w="49" w:type="dxa"/>
        </w:tblCellMar>
        <w:tblLook w:val="04A0" w:firstRow="1" w:lastRow="0" w:firstColumn="1" w:lastColumn="0" w:noHBand="0" w:noVBand="1"/>
      </w:tblPr>
      <w:tblGrid>
        <w:gridCol w:w="1200"/>
        <w:gridCol w:w="1073"/>
        <w:gridCol w:w="681"/>
        <w:gridCol w:w="570"/>
        <w:gridCol w:w="597"/>
      </w:tblGrid>
      <w:tr w:rsidR="005E30FF" w:rsidRPr="00A30FAE" w14:paraId="1A48A60A" w14:textId="77777777">
        <w:trPr>
          <w:trHeight w:val="314"/>
        </w:trPr>
        <w:tc>
          <w:tcPr>
            <w:tcW w:w="1411" w:type="dxa"/>
            <w:tcBorders>
              <w:top w:val="single" w:sz="6" w:space="0" w:color="000000"/>
              <w:left w:val="nil"/>
              <w:bottom w:val="single" w:sz="4" w:space="0" w:color="000000"/>
              <w:right w:val="nil"/>
            </w:tcBorders>
          </w:tcPr>
          <w:p w14:paraId="4BACBFF4" w14:textId="77777777" w:rsidR="005E30FF" w:rsidRPr="00A30FAE" w:rsidRDefault="00000000">
            <w:pPr>
              <w:spacing w:after="0" w:line="259" w:lineRule="auto"/>
              <w:ind w:left="84" w:right="0" w:firstLine="0"/>
              <w:jc w:val="left"/>
              <w:rPr>
                <w:rFonts w:ascii="Times New Roman" w:hAnsi="Times New Roman" w:cs="Times New Roman"/>
                <w:sz w:val="24"/>
              </w:rPr>
            </w:pPr>
            <w:r w:rsidRPr="00A30FAE">
              <w:rPr>
                <w:rFonts w:ascii="Times New Roman" w:hAnsi="Times New Roman" w:cs="Times New Roman"/>
                <w:sz w:val="24"/>
              </w:rPr>
              <w:t xml:space="preserve">Study </w:t>
            </w:r>
          </w:p>
        </w:tc>
        <w:tc>
          <w:tcPr>
            <w:tcW w:w="886" w:type="dxa"/>
            <w:tcBorders>
              <w:top w:val="single" w:sz="6" w:space="0" w:color="000000"/>
              <w:left w:val="nil"/>
              <w:bottom w:val="single" w:sz="4" w:space="0" w:color="000000"/>
              <w:right w:val="nil"/>
            </w:tcBorders>
          </w:tcPr>
          <w:p w14:paraId="3D4CD7D2" w14:textId="77777777" w:rsidR="005E30FF" w:rsidRPr="00A30FAE" w:rsidRDefault="00000000">
            <w:pPr>
              <w:spacing w:after="0" w:line="259" w:lineRule="auto"/>
              <w:ind w:left="156" w:right="0" w:firstLine="0"/>
              <w:jc w:val="left"/>
              <w:rPr>
                <w:rFonts w:ascii="Times New Roman" w:hAnsi="Times New Roman" w:cs="Times New Roman"/>
                <w:sz w:val="24"/>
              </w:rPr>
            </w:pPr>
            <w:r w:rsidRPr="00A30FAE">
              <w:rPr>
                <w:rFonts w:ascii="Times New Roman" w:hAnsi="Times New Roman" w:cs="Times New Roman"/>
                <w:sz w:val="24"/>
              </w:rPr>
              <w:t xml:space="preserve">Model </w:t>
            </w:r>
          </w:p>
        </w:tc>
        <w:tc>
          <w:tcPr>
            <w:tcW w:w="578" w:type="dxa"/>
            <w:tcBorders>
              <w:top w:val="single" w:sz="6" w:space="0" w:color="000000"/>
              <w:left w:val="nil"/>
              <w:bottom w:val="single" w:sz="4" w:space="0" w:color="000000"/>
              <w:right w:val="nil"/>
            </w:tcBorders>
          </w:tcPr>
          <w:p w14:paraId="48006782" w14:textId="77777777" w:rsidR="005E30FF" w:rsidRPr="00A30FAE" w:rsidRDefault="00000000">
            <w:pPr>
              <w:spacing w:after="0" w:line="259" w:lineRule="auto"/>
              <w:ind w:left="72" w:right="0" w:firstLine="0"/>
              <w:jc w:val="left"/>
              <w:rPr>
                <w:rFonts w:ascii="Times New Roman" w:hAnsi="Times New Roman" w:cs="Times New Roman"/>
                <w:sz w:val="24"/>
              </w:rPr>
            </w:pPr>
            <w:r w:rsidRPr="00A30FAE">
              <w:rPr>
                <w:rFonts w:ascii="Times New Roman" w:hAnsi="Times New Roman" w:cs="Times New Roman"/>
                <w:sz w:val="24"/>
              </w:rPr>
              <w:t xml:space="preserve">Acc. </w:t>
            </w:r>
          </w:p>
        </w:tc>
        <w:tc>
          <w:tcPr>
            <w:tcW w:w="518" w:type="dxa"/>
            <w:tcBorders>
              <w:top w:val="single" w:sz="6" w:space="0" w:color="000000"/>
              <w:left w:val="nil"/>
              <w:bottom w:val="single" w:sz="4" w:space="0" w:color="000000"/>
              <w:right w:val="nil"/>
            </w:tcBorders>
          </w:tcPr>
          <w:p w14:paraId="528FC65C" w14:textId="77777777" w:rsidR="005E30FF" w:rsidRPr="00A30FAE" w:rsidRDefault="00000000">
            <w:pPr>
              <w:spacing w:after="0" w:line="259" w:lineRule="auto"/>
              <w:ind w:left="50" w:right="0" w:firstLine="0"/>
              <w:jc w:val="left"/>
              <w:rPr>
                <w:rFonts w:ascii="Times New Roman" w:hAnsi="Times New Roman" w:cs="Times New Roman"/>
                <w:sz w:val="24"/>
              </w:rPr>
            </w:pPr>
            <w:r w:rsidRPr="00A30FAE">
              <w:rPr>
                <w:rFonts w:ascii="Times New Roman" w:hAnsi="Times New Roman" w:cs="Times New Roman"/>
                <w:sz w:val="24"/>
              </w:rPr>
              <w:t xml:space="preserve">Lat. </w:t>
            </w:r>
          </w:p>
        </w:tc>
        <w:tc>
          <w:tcPr>
            <w:tcW w:w="466" w:type="dxa"/>
            <w:tcBorders>
              <w:top w:val="single" w:sz="6" w:space="0" w:color="000000"/>
              <w:left w:val="nil"/>
              <w:bottom w:val="single" w:sz="4" w:space="0" w:color="000000"/>
              <w:right w:val="nil"/>
            </w:tcBorders>
          </w:tcPr>
          <w:p w14:paraId="70B992FB" w14:textId="77777777" w:rsidR="005E30FF" w:rsidRPr="00A30FAE" w:rsidRDefault="00000000">
            <w:pPr>
              <w:spacing w:after="0" w:line="259" w:lineRule="auto"/>
              <w:ind w:right="0" w:firstLine="0"/>
              <w:rPr>
                <w:rFonts w:ascii="Times New Roman" w:hAnsi="Times New Roman" w:cs="Times New Roman"/>
                <w:sz w:val="24"/>
              </w:rPr>
            </w:pPr>
            <w:r w:rsidRPr="00A30FAE">
              <w:rPr>
                <w:rFonts w:ascii="Times New Roman" w:hAnsi="Times New Roman" w:cs="Times New Roman"/>
                <w:sz w:val="24"/>
              </w:rPr>
              <w:t xml:space="preserve">Wear. </w:t>
            </w:r>
          </w:p>
        </w:tc>
      </w:tr>
      <w:tr w:rsidR="005E30FF" w:rsidRPr="00A30FAE" w14:paraId="404B910A" w14:textId="77777777">
        <w:trPr>
          <w:trHeight w:val="263"/>
        </w:trPr>
        <w:tc>
          <w:tcPr>
            <w:tcW w:w="1411" w:type="dxa"/>
            <w:tcBorders>
              <w:top w:val="single" w:sz="4" w:space="0" w:color="000000"/>
              <w:left w:val="nil"/>
              <w:bottom w:val="nil"/>
              <w:right w:val="nil"/>
            </w:tcBorders>
          </w:tcPr>
          <w:p w14:paraId="70169509" w14:textId="77777777" w:rsidR="005E30FF" w:rsidRPr="00A30FAE" w:rsidRDefault="00000000">
            <w:pPr>
              <w:spacing w:after="0" w:line="259" w:lineRule="auto"/>
              <w:ind w:left="84" w:right="0" w:firstLine="0"/>
              <w:jc w:val="left"/>
              <w:rPr>
                <w:rFonts w:ascii="Times New Roman" w:hAnsi="Times New Roman" w:cs="Times New Roman"/>
                <w:sz w:val="24"/>
              </w:rPr>
            </w:pPr>
            <w:r w:rsidRPr="00A30FAE">
              <w:rPr>
                <w:rFonts w:ascii="Times New Roman" w:hAnsi="Times New Roman" w:cs="Times New Roman"/>
                <w:sz w:val="24"/>
              </w:rPr>
              <w:t xml:space="preserve">Ong (2019) </w:t>
            </w:r>
          </w:p>
        </w:tc>
        <w:tc>
          <w:tcPr>
            <w:tcW w:w="886" w:type="dxa"/>
            <w:tcBorders>
              <w:top w:val="single" w:sz="4" w:space="0" w:color="000000"/>
              <w:left w:val="nil"/>
              <w:bottom w:val="nil"/>
              <w:right w:val="nil"/>
            </w:tcBorders>
          </w:tcPr>
          <w:p w14:paraId="2D607E72" w14:textId="77777777" w:rsidR="005E30FF" w:rsidRPr="00A30FAE" w:rsidRDefault="00000000">
            <w:pPr>
              <w:spacing w:after="0" w:line="259" w:lineRule="auto"/>
              <w:ind w:left="50" w:right="0" w:firstLine="0"/>
              <w:jc w:val="left"/>
              <w:rPr>
                <w:rFonts w:ascii="Times New Roman" w:hAnsi="Times New Roman" w:cs="Times New Roman"/>
                <w:sz w:val="24"/>
              </w:rPr>
            </w:pPr>
            <w:r w:rsidRPr="00A30FAE">
              <w:rPr>
                <w:rFonts w:ascii="Times New Roman" w:hAnsi="Times New Roman" w:cs="Times New Roman"/>
                <w:sz w:val="24"/>
              </w:rPr>
              <w:t xml:space="preserve">Threshold </w:t>
            </w:r>
          </w:p>
        </w:tc>
        <w:tc>
          <w:tcPr>
            <w:tcW w:w="578" w:type="dxa"/>
            <w:tcBorders>
              <w:top w:val="single" w:sz="4" w:space="0" w:color="000000"/>
              <w:left w:val="nil"/>
              <w:bottom w:val="nil"/>
              <w:right w:val="nil"/>
            </w:tcBorders>
          </w:tcPr>
          <w:p w14:paraId="69DF9EC6" w14:textId="77777777" w:rsidR="005E30FF" w:rsidRPr="00A30FAE" w:rsidRDefault="00000000">
            <w:pPr>
              <w:spacing w:after="0" w:line="259" w:lineRule="auto"/>
              <w:ind w:left="12" w:right="0" w:firstLine="0"/>
              <w:jc w:val="left"/>
              <w:rPr>
                <w:rFonts w:ascii="Times New Roman" w:hAnsi="Times New Roman" w:cs="Times New Roman"/>
                <w:sz w:val="24"/>
              </w:rPr>
            </w:pPr>
            <w:r w:rsidRPr="00A30FAE">
              <w:rPr>
                <w:rFonts w:ascii="Times New Roman" w:hAnsi="Times New Roman" w:cs="Times New Roman"/>
                <w:sz w:val="24"/>
              </w:rPr>
              <w:t xml:space="preserve">87.0% </w:t>
            </w:r>
          </w:p>
        </w:tc>
        <w:tc>
          <w:tcPr>
            <w:tcW w:w="518" w:type="dxa"/>
            <w:tcBorders>
              <w:top w:val="single" w:sz="4" w:space="0" w:color="000000"/>
              <w:left w:val="nil"/>
              <w:bottom w:val="nil"/>
              <w:right w:val="nil"/>
            </w:tcBorders>
          </w:tcPr>
          <w:p w14:paraId="42DAF715" w14:textId="77777777" w:rsidR="005E30FF" w:rsidRPr="00A30FAE" w:rsidRDefault="00000000">
            <w:pPr>
              <w:spacing w:after="0" w:line="259" w:lineRule="auto"/>
              <w:ind w:left="41" w:right="0" w:firstLine="0"/>
              <w:jc w:val="left"/>
              <w:rPr>
                <w:rFonts w:ascii="Times New Roman" w:hAnsi="Times New Roman" w:cs="Times New Roman"/>
                <w:sz w:val="24"/>
              </w:rPr>
            </w:pPr>
            <w:r w:rsidRPr="00A30FAE">
              <w:rPr>
                <w:rFonts w:ascii="Cambria Math" w:eastAsia="Cambria" w:hAnsi="Cambria Math" w:cs="Cambria Math"/>
                <w:sz w:val="24"/>
              </w:rPr>
              <w:t>∼</w:t>
            </w:r>
            <w:r w:rsidRPr="00A30FAE">
              <w:rPr>
                <w:rFonts w:ascii="Times New Roman" w:hAnsi="Times New Roman" w:cs="Times New Roman"/>
                <w:sz w:val="24"/>
              </w:rPr>
              <w:t xml:space="preserve">5s </w:t>
            </w:r>
          </w:p>
        </w:tc>
        <w:tc>
          <w:tcPr>
            <w:tcW w:w="466" w:type="dxa"/>
            <w:tcBorders>
              <w:top w:val="single" w:sz="4" w:space="0" w:color="000000"/>
              <w:left w:val="nil"/>
              <w:bottom w:val="nil"/>
              <w:right w:val="nil"/>
            </w:tcBorders>
          </w:tcPr>
          <w:p w14:paraId="6545C2B5" w14:textId="77777777" w:rsidR="005E30FF" w:rsidRPr="00A30FAE" w:rsidRDefault="00000000">
            <w:pPr>
              <w:spacing w:after="0" w:line="259" w:lineRule="auto"/>
              <w:ind w:left="82" w:right="0" w:firstLine="0"/>
              <w:jc w:val="left"/>
              <w:rPr>
                <w:rFonts w:ascii="Times New Roman" w:hAnsi="Times New Roman" w:cs="Times New Roman"/>
                <w:sz w:val="24"/>
              </w:rPr>
            </w:pPr>
            <w:r w:rsidRPr="00A30FAE">
              <w:rPr>
                <w:rFonts w:ascii="Times New Roman" w:hAnsi="Times New Roman" w:cs="Times New Roman"/>
                <w:sz w:val="24"/>
              </w:rPr>
              <w:t xml:space="preserve">Yes </w:t>
            </w:r>
          </w:p>
        </w:tc>
      </w:tr>
      <w:tr w:rsidR="005E30FF" w:rsidRPr="00A30FAE" w14:paraId="61EFDD2D" w14:textId="77777777">
        <w:trPr>
          <w:trHeight w:val="240"/>
        </w:trPr>
        <w:tc>
          <w:tcPr>
            <w:tcW w:w="1411" w:type="dxa"/>
            <w:tcBorders>
              <w:top w:val="nil"/>
              <w:left w:val="nil"/>
              <w:bottom w:val="nil"/>
              <w:right w:val="nil"/>
            </w:tcBorders>
          </w:tcPr>
          <w:p w14:paraId="2E080D11" w14:textId="77777777" w:rsidR="005E30FF" w:rsidRPr="00A30FAE" w:rsidRDefault="00000000">
            <w:pPr>
              <w:spacing w:after="0" w:line="259" w:lineRule="auto"/>
              <w:ind w:left="84" w:right="0" w:firstLine="0"/>
              <w:jc w:val="left"/>
              <w:rPr>
                <w:rFonts w:ascii="Times New Roman" w:hAnsi="Times New Roman" w:cs="Times New Roman"/>
                <w:sz w:val="24"/>
              </w:rPr>
            </w:pPr>
            <w:r w:rsidRPr="00A30FAE">
              <w:rPr>
                <w:rFonts w:ascii="Times New Roman" w:hAnsi="Times New Roman" w:cs="Times New Roman"/>
                <w:sz w:val="24"/>
              </w:rPr>
              <w:t xml:space="preserve">Bhatt (2021) </w:t>
            </w:r>
          </w:p>
        </w:tc>
        <w:tc>
          <w:tcPr>
            <w:tcW w:w="886" w:type="dxa"/>
            <w:tcBorders>
              <w:top w:val="nil"/>
              <w:left w:val="nil"/>
              <w:bottom w:val="nil"/>
              <w:right w:val="nil"/>
            </w:tcBorders>
          </w:tcPr>
          <w:p w14:paraId="05EA1641" w14:textId="77777777" w:rsidR="005E30FF" w:rsidRPr="00A30FAE" w:rsidRDefault="00000000">
            <w:pPr>
              <w:spacing w:after="0" w:line="259" w:lineRule="auto"/>
              <w:ind w:left="50" w:right="0" w:firstLine="0"/>
              <w:jc w:val="left"/>
              <w:rPr>
                <w:rFonts w:ascii="Times New Roman" w:hAnsi="Times New Roman" w:cs="Times New Roman"/>
                <w:sz w:val="24"/>
              </w:rPr>
            </w:pPr>
            <w:r w:rsidRPr="00A30FAE">
              <w:rPr>
                <w:rFonts w:ascii="Times New Roman" w:hAnsi="Times New Roman" w:cs="Times New Roman"/>
                <w:sz w:val="24"/>
              </w:rPr>
              <w:t xml:space="preserve">Log. Reg. </w:t>
            </w:r>
          </w:p>
        </w:tc>
        <w:tc>
          <w:tcPr>
            <w:tcW w:w="578" w:type="dxa"/>
            <w:tcBorders>
              <w:top w:val="nil"/>
              <w:left w:val="nil"/>
              <w:bottom w:val="nil"/>
              <w:right w:val="nil"/>
            </w:tcBorders>
          </w:tcPr>
          <w:p w14:paraId="00645D43" w14:textId="77777777" w:rsidR="005E30FF" w:rsidRPr="00A30FAE" w:rsidRDefault="00000000">
            <w:pPr>
              <w:spacing w:after="0" w:line="259" w:lineRule="auto"/>
              <w:ind w:left="12" w:right="0" w:firstLine="0"/>
              <w:jc w:val="left"/>
              <w:rPr>
                <w:rFonts w:ascii="Times New Roman" w:hAnsi="Times New Roman" w:cs="Times New Roman"/>
                <w:sz w:val="24"/>
              </w:rPr>
            </w:pPr>
            <w:r w:rsidRPr="00A30FAE">
              <w:rPr>
                <w:rFonts w:ascii="Times New Roman" w:hAnsi="Times New Roman" w:cs="Times New Roman"/>
                <w:sz w:val="24"/>
              </w:rPr>
              <w:t xml:space="preserve">81.3% </w:t>
            </w:r>
          </w:p>
        </w:tc>
        <w:tc>
          <w:tcPr>
            <w:tcW w:w="518" w:type="dxa"/>
            <w:tcBorders>
              <w:top w:val="nil"/>
              <w:left w:val="nil"/>
              <w:bottom w:val="nil"/>
              <w:right w:val="nil"/>
            </w:tcBorders>
          </w:tcPr>
          <w:p w14:paraId="255A75CF"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Cambria Math" w:eastAsia="Cambria" w:hAnsi="Cambria Math" w:cs="Cambria Math"/>
                <w:sz w:val="24"/>
              </w:rPr>
              <w:t>∼</w:t>
            </w:r>
            <w:r w:rsidRPr="00A30FAE">
              <w:rPr>
                <w:rFonts w:ascii="Times New Roman" w:hAnsi="Times New Roman" w:cs="Times New Roman"/>
                <w:sz w:val="24"/>
              </w:rPr>
              <w:t xml:space="preserve">12s </w:t>
            </w:r>
          </w:p>
        </w:tc>
        <w:tc>
          <w:tcPr>
            <w:tcW w:w="466" w:type="dxa"/>
            <w:tcBorders>
              <w:top w:val="nil"/>
              <w:left w:val="nil"/>
              <w:bottom w:val="nil"/>
              <w:right w:val="nil"/>
            </w:tcBorders>
          </w:tcPr>
          <w:p w14:paraId="1A664EF5" w14:textId="77777777" w:rsidR="005E30FF" w:rsidRPr="00A30FAE" w:rsidRDefault="00000000">
            <w:pPr>
              <w:spacing w:after="0" w:line="259" w:lineRule="auto"/>
              <w:ind w:left="101" w:right="0" w:firstLine="0"/>
              <w:jc w:val="left"/>
              <w:rPr>
                <w:rFonts w:ascii="Times New Roman" w:hAnsi="Times New Roman" w:cs="Times New Roman"/>
                <w:sz w:val="24"/>
              </w:rPr>
            </w:pPr>
            <w:r w:rsidRPr="00A30FAE">
              <w:rPr>
                <w:rFonts w:ascii="Times New Roman" w:hAnsi="Times New Roman" w:cs="Times New Roman"/>
                <w:sz w:val="24"/>
              </w:rPr>
              <w:t xml:space="preserve">No </w:t>
            </w:r>
          </w:p>
        </w:tc>
      </w:tr>
      <w:tr w:rsidR="005E30FF" w:rsidRPr="00A30FAE" w14:paraId="30933F6A" w14:textId="77777777">
        <w:trPr>
          <w:trHeight w:val="228"/>
        </w:trPr>
        <w:tc>
          <w:tcPr>
            <w:tcW w:w="1411" w:type="dxa"/>
            <w:tcBorders>
              <w:top w:val="nil"/>
              <w:left w:val="nil"/>
              <w:bottom w:val="nil"/>
              <w:right w:val="nil"/>
            </w:tcBorders>
          </w:tcPr>
          <w:p w14:paraId="4A04EED3" w14:textId="77777777" w:rsidR="005E30FF" w:rsidRPr="00A30FAE" w:rsidRDefault="00000000">
            <w:pPr>
              <w:spacing w:after="0" w:line="259" w:lineRule="auto"/>
              <w:ind w:left="84" w:right="0" w:firstLine="0"/>
              <w:jc w:val="left"/>
              <w:rPr>
                <w:rFonts w:ascii="Times New Roman" w:hAnsi="Times New Roman" w:cs="Times New Roman"/>
                <w:sz w:val="24"/>
              </w:rPr>
            </w:pPr>
            <w:r w:rsidRPr="00A30FAE">
              <w:rPr>
                <w:rFonts w:ascii="Times New Roman" w:hAnsi="Times New Roman" w:cs="Times New Roman"/>
                <w:sz w:val="24"/>
              </w:rPr>
              <w:t xml:space="preserve">Farhan (2022) </w:t>
            </w:r>
          </w:p>
        </w:tc>
        <w:tc>
          <w:tcPr>
            <w:tcW w:w="886" w:type="dxa"/>
            <w:tcBorders>
              <w:top w:val="nil"/>
              <w:left w:val="nil"/>
              <w:bottom w:val="nil"/>
              <w:right w:val="nil"/>
            </w:tcBorders>
          </w:tcPr>
          <w:p w14:paraId="3A4AE893" w14:textId="77777777" w:rsidR="005E30FF" w:rsidRPr="00A30FAE" w:rsidRDefault="00000000">
            <w:pPr>
              <w:spacing w:after="0" w:line="259" w:lineRule="auto"/>
              <w:ind w:left="204" w:right="0" w:firstLine="0"/>
              <w:jc w:val="left"/>
              <w:rPr>
                <w:rFonts w:ascii="Times New Roman" w:hAnsi="Times New Roman" w:cs="Times New Roman"/>
                <w:sz w:val="24"/>
              </w:rPr>
            </w:pPr>
            <w:r w:rsidRPr="00A30FAE">
              <w:rPr>
                <w:rFonts w:ascii="Times New Roman" w:hAnsi="Times New Roman" w:cs="Times New Roman"/>
                <w:sz w:val="24"/>
              </w:rPr>
              <w:t xml:space="preserve">CNN </w:t>
            </w:r>
          </w:p>
        </w:tc>
        <w:tc>
          <w:tcPr>
            <w:tcW w:w="578" w:type="dxa"/>
            <w:tcBorders>
              <w:top w:val="nil"/>
              <w:left w:val="nil"/>
              <w:bottom w:val="nil"/>
              <w:right w:val="nil"/>
            </w:tcBorders>
          </w:tcPr>
          <w:p w14:paraId="66C913A9" w14:textId="77777777" w:rsidR="005E30FF" w:rsidRPr="00A30FAE" w:rsidRDefault="00000000">
            <w:pPr>
              <w:spacing w:after="0" w:line="259" w:lineRule="auto"/>
              <w:ind w:left="12" w:right="0" w:firstLine="0"/>
              <w:jc w:val="left"/>
              <w:rPr>
                <w:rFonts w:ascii="Times New Roman" w:hAnsi="Times New Roman" w:cs="Times New Roman"/>
                <w:sz w:val="24"/>
              </w:rPr>
            </w:pPr>
            <w:r w:rsidRPr="00A30FAE">
              <w:rPr>
                <w:rFonts w:ascii="Times New Roman" w:hAnsi="Times New Roman" w:cs="Times New Roman"/>
                <w:sz w:val="24"/>
              </w:rPr>
              <w:t xml:space="preserve">91.0% </w:t>
            </w:r>
          </w:p>
        </w:tc>
        <w:tc>
          <w:tcPr>
            <w:tcW w:w="518" w:type="dxa"/>
            <w:tcBorders>
              <w:top w:val="nil"/>
              <w:left w:val="nil"/>
              <w:bottom w:val="nil"/>
              <w:right w:val="nil"/>
            </w:tcBorders>
          </w:tcPr>
          <w:p w14:paraId="4B042671" w14:textId="77777777" w:rsidR="005E30FF" w:rsidRPr="00A30FAE" w:rsidRDefault="00000000">
            <w:pPr>
              <w:spacing w:after="0" w:line="259" w:lineRule="auto"/>
              <w:ind w:left="41" w:right="0" w:firstLine="0"/>
              <w:jc w:val="left"/>
              <w:rPr>
                <w:rFonts w:ascii="Times New Roman" w:hAnsi="Times New Roman" w:cs="Times New Roman"/>
                <w:sz w:val="24"/>
              </w:rPr>
            </w:pPr>
            <w:r w:rsidRPr="00A30FAE">
              <w:rPr>
                <w:rFonts w:ascii="Cambria Math" w:eastAsia="Cambria" w:hAnsi="Cambria Math" w:cs="Cambria Math"/>
                <w:sz w:val="24"/>
              </w:rPr>
              <w:t>∼</w:t>
            </w:r>
            <w:r w:rsidRPr="00A30FAE">
              <w:rPr>
                <w:rFonts w:ascii="Times New Roman" w:hAnsi="Times New Roman" w:cs="Times New Roman"/>
                <w:sz w:val="24"/>
              </w:rPr>
              <w:t xml:space="preserve">3s </w:t>
            </w:r>
          </w:p>
        </w:tc>
        <w:tc>
          <w:tcPr>
            <w:tcW w:w="466" w:type="dxa"/>
            <w:tcBorders>
              <w:top w:val="nil"/>
              <w:left w:val="nil"/>
              <w:bottom w:val="nil"/>
              <w:right w:val="nil"/>
            </w:tcBorders>
          </w:tcPr>
          <w:p w14:paraId="7943940A" w14:textId="77777777" w:rsidR="005E30FF" w:rsidRPr="00A30FAE" w:rsidRDefault="00000000">
            <w:pPr>
              <w:spacing w:after="0" w:line="259" w:lineRule="auto"/>
              <w:ind w:left="50" w:right="0" w:firstLine="0"/>
              <w:jc w:val="left"/>
              <w:rPr>
                <w:rFonts w:ascii="Times New Roman" w:hAnsi="Times New Roman" w:cs="Times New Roman"/>
                <w:sz w:val="24"/>
              </w:rPr>
            </w:pPr>
            <w:r w:rsidRPr="00A30FAE">
              <w:rPr>
                <w:rFonts w:ascii="Times New Roman" w:hAnsi="Times New Roman" w:cs="Times New Roman"/>
                <w:sz w:val="24"/>
              </w:rPr>
              <w:t xml:space="preserve">Part. </w:t>
            </w:r>
          </w:p>
        </w:tc>
      </w:tr>
      <w:tr w:rsidR="005E30FF" w:rsidRPr="00A30FAE" w14:paraId="79B83F1A" w14:textId="77777777">
        <w:trPr>
          <w:trHeight w:val="228"/>
        </w:trPr>
        <w:tc>
          <w:tcPr>
            <w:tcW w:w="1411" w:type="dxa"/>
            <w:tcBorders>
              <w:top w:val="nil"/>
              <w:left w:val="nil"/>
              <w:bottom w:val="nil"/>
              <w:right w:val="nil"/>
            </w:tcBorders>
          </w:tcPr>
          <w:p w14:paraId="1BF4A20C" w14:textId="77777777" w:rsidR="005E30FF" w:rsidRPr="00A30FAE" w:rsidRDefault="00000000">
            <w:pPr>
              <w:spacing w:after="0" w:line="259" w:lineRule="auto"/>
              <w:ind w:left="84" w:right="0" w:firstLine="0"/>
              <w:jc w:val="left"/>
              <w:rPr>
                <w:rFonts w:ascii="Times New Roman" w:hAnsi="Times New Roman" w:cs="Times New Roman"/>
                <w:sz w:val="24"/>
              </w:rPr>
            </w:pPr>
            <w:r w:rsidRPr="00A30FAE">
              <w:rPr>
                <w:rFonts w:ascii="Times New Roman" w:hAnsi="Times New Roman" w:cs="Times New Roman"/>
                <w:sz w:val="24"/>
              </w:rPr>
              <w:t xml:space="preserve">Sharma (2021) </w:t>
            </w:r>
          </w:p>
        </w:tc>
        <w:tc>
          <w:tcPr>
            <w:tcW w:w="886" w:type="dxa"/>
            <w:tcBorders>
              <w:top w:val="nil"/>
              <w:left w:val="nil"/>
              <w:bottom w:val="nil"/>
              <w:right w:val="nil"/>
            </w:tcBorders>
          </w:tcPr>
          <w:p w14:paraId="12F9665A" w14:textId="77777777" w:rsidR="005E30FF" w:rsidRPr="00A30FAE" w:rsidRDefault="00000000">
            <w:pPr>
              <w:spacing w:after="0" w:line="259" w:lineRule="auto"/>
              <w:ind w:left="161" w:right="0" w:firstLine="0"/>
              <w:jc w:val="left"/>
              <w:rPr>
                <w:rFonts w:ascii="Times New Roman" w:hAnsi="Times New Roman" w:cs="Times New Roman"/>
                <w:sz w:val="24"/>
              </w:rPr>
            </w:pPr>
            <w:r w:rsidRPr="00A30FAE">
              <w:rPr>
                <w:rFonts w:ascii="Times New Roman" w:hAnsi="Times New Roman" w:cs="Times New Roman"/>
                <w:sz w:val="24"/>
              </w:rPr>
              <w:t xml:space="preserve">LSTM </w:t>
            </w:r>
          </w:p>
        </w:tc>
        <w:tc>
          <w:tcPr>
            <w:tcW w:w="578" w:type="dxa"/>
            <w:tcBorders>
              <w:top w:val="nil"/>
              <w:left w:val="nil"/>
              <w:bottom w:val="nil"/>
              <w:right w:val="nil"/>
            </w:tcBorders>
          </w:tcPr>
          <w:p w14:paraId="04D842D2" w14:textId="77777777" w:rsidR="005E30FF" w:rsidRPr="00A30FAE" w:rsidRDefault="00000000">
            <w:pPr>
              <w:spacing w:after="0" w:line="259" w:lineRule="auto"/>
              <w:ind w:left="12" w:right="0" w:firstLine="0"/>
              <w:jc w:val="left"/>
              <w:rPr>
                <w:rFonts w:ascii="Times New Roman" w:hAnsi="Times New Roman" w:cs="Times New Roman"/>
                <w:sz w:val="24"/>
              </w:rPr>
            </w:pPr>
            <w:r w:rsidRPr="00A30FAE">
              <w:rPr>
                <w:rFonts w:ascii="Times New Roman" w:hAnsi="Times New Roman" w:cs="Times New Roman"/>
                <w:sz w:val="24"/>
              </w:rPr>
              <w:t xml:space="preserve">89.0% </w:t>
            </w:r>
          </w:p>
        </w:tc>
        <w:tc>
          <w:tcPr>
            <w:tcW w:w="518" w:type="dxa"/>
            <w:tcBorders>
              <w:top w:val="nil"/>
              <w:left w:val="nil"/>
              <w:bottom w:val="nil"/>
              <w:right w:val="nil"/>
            </w:tcBorders>
          </w:tcPr>
          <w:p w14:paraId="778827A3" w14:textId="77777777" w:rsidR="005E30FF" w:rsidRPr="00A30FAE" w:rsidRDefault="00000000">
            <w:pPr>
              <w:spacing w:after="0" w:line="259" w:lineRule="auto"/>
              <w:ind w:left="41" w:right="0" w:firstLine="0"/>
              <w:jc w:val="left"/>
              <w:rPr>
                <w:rFonts w:ascii="Times New Roman" w:hAnsi="Times New Roman" w:cs="Times New Roman"/>
                <w:sz w:val="24"/>
              </w:rPr>
            </w:pPr>
            <w:r w:rsidRPr="00A30FAE">
              <w:rPr>
                <w:rFonts w:ascii="Cambria Math" w:eastAsia="Cambria" w:hAnsi="Cambria Math" w:cs="Cambria Math"/>
                <w:sz w:val="24"/>
              </w:rPr>
              <w:t>∼</w:t>
            </w:r>
            <w:r w:rsidRPr="00A30FAE">
              <w:rPr>
                <w:rFonts w:ascii="Times New Roman" w:hAnsi="Times New Roman" w:cs="Times New Roman"/>
                <w:sz w:val="24"/>
              </w:rPr>
              <w:t xml:space="preserve">4s </w:t>
            </w:r>
          </w:p>
        </w:tc>
        <w:tc>
          <w:tcPr>
            <w:tcW w:w="466" w:type="dxa"/>
            <w:tcBorders>
              <w:top w:val="nil"/>
              <w:left w:val="nil"/>
              <w:bottom w:val="nil"/>
              <w:right w:val="nil"/>
            </w:tcBorders>
          </w:tcPr>
          <w:p w14:paraId="3D657EA4" w14:textId="77777777" w:rsidR="005E30FF" w:rsidRPr="00A30FAE" w:rsidRDefault="00000000">
            <w:pPr>
              <w:spacing w:after="0" w:line="259" w:lineRule="auto"/>
              <w:ind w:left="50" w:right="0" w:firstLine="0"/>
              <w:jc w:val="left"/>
              <w:rPr>
                <w:rFonts w:ascii="Times New Roman" w:hAnsi="Times New Roman" w:cs="Times New Roman"/>
                <w:sz w:val="24"/>
              </w:rPr>
            </w:pPr>
            <w:r w:rsidRPr="00A30FAE">
              <w:rPr>
                <w:rFonts w:ascii="Times New Roman" w:hAnsi="Times New Roman" w:cs="Times New Roman"/>
                <w:sz w:val="24"/>
              </w:rPr>
              <w:t xml:space="preserve">Part. </w:t>
            </w:r>
          </w:p>
        </w:tc>
      </w:tr>
      <w:tr w:rsidR="005E30FF" w:rsidRPr="00A30FAE" w14:paraId="4114C487" w14:textId="77777777">
        <w:trPr>
          <w:trHeight w:val="230"/>
        </w:trPr>
        <w:tc>
          <w:tcPr>
            <w:tcW w:w="1411" w:type="dxa"/>
            <w:tcBorders>
              <w:top w:val="nil"/>
              <w:left w:val="nil"/>
              <w:bottom w:val="nil"/>
              <w:right w:val="nil"/>
            </w:tcBorders>
          </w:tcPr>
          <w:p w14:paraId="2C59CD5F" w14:textId="77777777" w:rsidR="005E30FF" w:rsidRPr="00A30FAE" w:rsidRDefault="00000000">
            <w:pPr>
              <w:spacing w:after="0" w:line="259" w:lineRule="auto"/>
              <w:ind w:left="84" w:right="0" w:firstLine="0"/>
              <w:jc w:val="left"/>
              <w:rPr>
                <w:rFonts w:ascii="Times New Roman" w:hAnsi="Times New Roman" w:cs="Times New Roman"/>
                <w:sz w:val="24"/>
              </w:rPr>
            </w:pPr>
            <w:r w:rsidRPr="00A30FAE">
              <w:rPr>
                <w:rFonts w:ascii="Times New Roman" w:hAnsi="Times New Roman" w:cs="Times New Roman"/>
                <w:sz w:val="24"/>
              </w:rPr>
              <w:t xml:space="preserve">Deshpande (2022) </w:t>
            </w:r>
          </w:p>
        </w:tc>
        <w:tc>
          <w:tcPr>
            <w:tcW w:w="886" w:type="dxa"/>
            <w:tcBorders>
              <w:top w:val="nil"/>
              <w:left w:val="nil"/>
              <w:bottom w:val="nil"/>
              <w:right w:val="nil"/>
            </w:tcBorders>
          </w:tcPr>
          <w:p w14:paraId="0C2871FB"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Fed. Learn. </w:t>
            </w:r>
          </w:p>
        </w:tc>
        <w:tc>
          <w:tcPr>
            <w:tcW w:w="578" w:type="dxa"/>
            <w:tcBorders>
              <w:top w:val="nil"/>
              <w:left w:val="nil"/>
              <w:bottom w:val="nil"/>
              <w:right w:val="nil"/>
            </w:tcBorders>
          </w:tcPr>
          <w:p w14:paraId="06A97411" w14:textId="77777777" w:rsidR="005E30FF" w:rsidRPr="00A30FAE" w:rsidRDefault="00000000">
            <w:pPr>
              <w:spacing w:after="0" w:line="259" w:lineRule="auto"/>
              <w:ind w:left="12" w:right="0" w:firstLine="0"/>
              <w:jc w:val="left"/>
              <w:rPr>
                <w:rFonts w:ascii="Times New Roman" w:hAnsi="Times New Roman" w:cs="Times New Roman"/>
                <w:sz w:val="24"/>
              </w:rPr>
            </w:pPr>
            <w:r w:rsidRPr="00A30FAE">
              <w:rPr>
                <w:rFonts w:ascii="Times New Roman" w:hAnsi="Times New Roman" w:cs="Times New Roman"/>
                <w:sz w:val="24"/>
              </w:rPr>
              <w:t xml:space="preserve">88.4% </w:t>
            </w:r>
          </w:p>
        </w:tc>
        <w:tc>
          <w:tcPr>
            <w:tcW w:w="518" w:type="dxa"/>
            <w:tcBorders>
              <w:top w:val="nil"/>
              <w:left w:val="nil"/>
              <w:bottom w:val="nil"/>
              <w:right w:val="nil"/>
            </w:tcBorders>
          </w:tcPr>
          <w:p w14:paraId="2DD66766" w14:textId="77777777" w:rsidR="005E30FF" w:rsidRPr="00A30FAE" w:rsidRDefault="00000000">
            <w:pPr>
              <w:spacing w:after="0" w:line="259" w:lineRule="auto"/>
              <w:ind w:left="41" w:right="0" w:firstLine="0"/>
              <w:jc w:val="left"/>
              <w:rPr>
                <w:rFonts w:ascii="Times New Roman" w:hAnsi="Times New Roman" w:cs="Times New Roman"/>
                <w:sz w:val="24"/>
              </w:rPr>
            </w:pPr>
            <w:r w:rsidRPr="00A30FAE">
              <w:rPr>
                <w:rFonts w:ascii="Cambria Math" w:eastAsia="Cambria" w:hAnsi="Cambria Math" w:cs="Cambria Math"/>
                <w:sz w:val="24"/>
              </w:rPr>
              <w:t>∼</w:t>
            </w:r>
            <w:r w:rsidRPr="00A30FAE">
              <w:rPr>
                <w:rFonts w:ascii="Times New Roman" w:hAnsi="Times New Roman" w:cs="Times New Roman"/>
                <w:sz w:val="24"/>
              </w:rPr>
              <w:t xml:space="preserve">6s </w:t>
            </w:r>
          </w:p>
        </w:tc>
        <w:tc>
          <w:tcPr>
            <w:tcW w:w="466" w:type="dxa"/>
            <w:tcBorders>
              <w:top w:val="nil"/>
              <w:left w:val="nil"/>
              <w:bottom w:val="nil"/>
              <w:right w:val="nil"/>
            </w:tcBorders>
          </w:tcPr>
          <w:p w14:paraId="154988E0" w14:textId="77777777" w:rsidR="005E30FF" w:rsidRPr="00A30FAE" w:rsidRDefault="00000000">
            <w:pPr>
              <w:spacing w:after="0" w:line="259" w:lineRule="auto"/>
              <w:ind w:left="101" w:right="0" w:firstLine="0"/>
              <w:jc w:val="left"/>
              <w:rPr>
                <w:rFonts w:ascii="Times New Roman" w:hAnsi="Times New Roman" w:cs="Times New Roman"/>
                <w:sz w:val="24"/>
              </w:rPr>
            </w:pPr>
            <w:r w:rsidRPr="00A30FAE">
              <w:rPr>
                <w:rFonts w:ascii="Times New Roman" w:hAnsi="Times New Roman" w:cs="Times New Roman"/>
                <w:sz w:val="24"/>
              </w:rPr>
              <w:t xml:space="preserve">No </w:t>
            </w:r>
          </w:p>
        </w:tc>
      </w:tr>
      <w:tr w:rsidR="005E30FF" w:rsidRPr="00A30FAE" w14:paraId="46283A58" w14:textId="77777777">
        <w:trPr>
          <w:trHeight w:val="232"/>
        </w:trPr>
        <w:tc>
          <w:tcPr>
            <w:tcW w:w="1411" w:type="dxa"/>
            <w:tcBorders>
              <w:top w:val="nil"/>
              <w:left w:val="nil"/>
              <w:bottom w:val="single" w:sz="6" w:space="0" w:color="000000"/>
              <w:right w:val="nil"/>
            </w:tcBorders>
          </w:tcPr>
          <w:p w14:paraId="54C45000" w14:textId="77777777" w:rsidR="005E30FF" w:rsidRPr="00A30FAE" w:rsidRDefault="00000000">
            <w:pPr>
              <w:spacing w:after="0" w:line="259" w:lineRule="auto"/>
              <w:ind w:left="84" w:right="0" w:firstLine="0"/>
              <w:jc w:val="left"/>
              <w:rPr>
                <w:rFonts w:ascii="Times New Roman" w:hAnsi="Times New Roman" w:cs="Times New Roman"/>
                <w:sz w:val="24"/>
              </w:rPr>
            </w:pPr>
            <w:r w:rsidRPr="00A30FAE">
              <w:rPr>
                <w:rFonts w:ascii="Times New Roman" w:hAnsi="Times New Roman" w:cs="Times New Roman"/>
                <w:sz w:val="24"/>
              </w:rPr>
              <w:t xml:space="preserve">Ours </w:t>
            </w:r>
          </w:p>
        </w:tc>
        <w:tc>
          <w:tcPr>
            <w:tcW w:w="886" w:type="dxa"/>
            <w:tcBorders>
              <w:top w:val="nil"/>
              <w:left w:val="nil"/>
              <w:bottom w:val="single" w:sz="6" w:space="0" w:color="000000"/>
              <w:right w:val="nil"/>
            </w:tcBorders>
          </w:tcPr>
          <w:p w14:paraId="0A3DEB7E" w14:textId="77777777" w:rsidR="005E30FF" w:rsidRPr="00A30FAE" w:rsidRDefault="00000000">
            <w:pPr>
              <w:spacing w:after="0" w:line="259" w:lineRule="auto"/>
              <w:ind w:left="266" w:right="0" w:firstLine="0"/>
              <w:jc w:val="left"/>
              <w:rPr>
                <w:rFonts w:ascii="Times New Roman" w:hAnsi="Times New Roman" w:cs="Times New Roman"/>
                <w:sz w:val="24"/>
              </w:rPr>
            </w:pPr>
            <w:r w:rsidRPr="00A30FAE">
              <w:rPr>
                <w:rFonts w:ascii="Times New Roman" w:hAnsi="Times New Roman" w:cs="Times New Roman"/>
                <w:sz w:val="24"/>
              </w:rPr>
              <w:t xml:space="preserve">RF </w:t>
            </w:r>
          </w:p>
        </w:tc>
        <w:tc>
          <w:tcPr>
            <w:tcW w:w="578" w:type="dxa"/>
            <w:tcBorders>
              <w:top w:val="nil"/>
              <w:left w:val="nil"/>
              <w:bottom w:val="single" w:sz="6" w:space="0" w:color="000000"/>
              <w:right w:val="nil"/>
            </w:tcBorders>
          </w:tcPr>
          <w:p w14:paraId="047FEBF0" w14:textId="77777777" w:rsidR="005E30FF" w:rsidRPr="00A30FAE" w:rsidRDefault="00000000">
            <w:pPr>
              <w:spacing w:after="0" w:line="259" w:lineRule="auto"/>
              <w:ind w:right="0" w:firstLine="0"/>
              <w:jc w:val="left"/>
              <w:rPr>
                <w:rFonts w:ascii="Times New Roman" w:hAnsi="Times New Roman" w:cs="Times New Roman"/>
                <w:sz w:val="24"/>
              </w:rPr>
            </w:pPr>
            <w:r w:rsidRPr="00A30FAE">
              <w:rPr>
                <w:rFonts w:ascii="Times New Roman" w:hAnsi="Times New Roman" w:cs="Times New Roman"/>
                <w:sz w:val="24"/>
              </w:rPr>
              <w:t xml:space="preserve">94.6% </w:t>
            </w:r>
          </w:p>
        </w:tc>
        <w:tc>
          <w:tcPr>
            <w:tcW w:w="518" w:type="dxa"/>
            <w:tcBorders>
              <w:top w:val="nil"/>
              <w:left w:val="nil"/>
              <w:bottom w:val="single" w:sz="6" w:space="0" w:color="000000"/>
              <w:right w:val="nil"/>
            </w:tcBorders>
          </w:tcPr>
          <w:p w14:paraId="3A8AFB47" w14:textId="77777777" w:rsidR="005E30FF" w:rsidRPr="00A30FAE" w:rsidRDefault="00000000">
            <w:pPr>
              <w:spacing w:after="0" w:line="259" w:lineRule="auto"/>
              <w:ind w:left="7" w:right="0" w:firstLine="0"/>
              <w:jc w:val="left"/>
              <w:rPr>
                <w:rFonts w:ascii="Times New Roman" w:hAnsi="Times New Roman" w:cs="Times New Roman"/>
                <w:sz w:val="24"/>
              </w:rPr>
            </w:pPr>
            <w:r w:rsidRPr="00A30FAE">
              <w:rPr>
                <w:rFonts w:ascii="Times New Roman" w:hAnsi="Times New Roman" w:cs="Times New Roman"/>
                <w:sz w:val="24"/>
              </w:rPr>
              <w:t xml:space="preserve">1.84s </w:t>
            </w:r>
          </w:p>
        </w:tc>
        <w:tc>
          <w:tcPr>
            <w:tcW w:w="466" w:type="dxa"/>
            <w:tcBorders>
              <w:top w:val="nil"/>
              <w:left w:val="nil"/>
              <w:bottom w:val="single" w:sz="6" w:space="0" w:color="000000"/>
              <w:right w:val="nil"/>
            </w:tcBorders>
          </w:tcPr>
          <w:p w14:paraId="00D6A944" w14:textId="77777777" w:rsidR="005E30FF" w:rsidRPr="00A30FAE" w:rsidRDefault="00000000">
            <w:pPr>
              <w:spacing w:after="0" w:line="259" w:lineRule="auto"/>
              <w:ind w:left="82" w:right="0" w:firstLine="0"/>
              <w:jc w:val="left"/>
              <w:rPr>
                <w:rFonts w:ascii="Times New Roman" w:hAnsi="Times New Roman" w:cs="Times New Roman"/>
                <w:sz w:val="24"/>
              </w:rPr>
            </w:pPr>
            <w:r w:rsidRPr="00A30FAE">
              <w:rPr>
                <w:rFonts w:ascii="Times New Roman" w:hAnsi="Times New Roman" w:cs="Times New Roman"/>
                <w:sz w:val="24"/>
              </w:rPr>
              <w:t xml:space="preserve">Yes </w:t>
            </w:r>
          </w:p>
        </w:tc>
      </w:tr>
    </w:tbl>
    <w:p w14:paraId="105314FE" w14:textId="77777777" w:rsidR="005E30FF" w:rsidRPr="00A30FAE" w:rsidRDefault="00000000">
      <w:pPr>
        <w:pStyle w:val="Heading1"/>
        <w:ind w:left="-5"/>
        <w:rPr>
          <w:rFonts w:ascii="Times New Roman" w:hAnsi="Times New Roman" w:cs="Times New Roman"/>
          <w:sz w:val="24"/>
        </w:rPr>
      </w:pPr>
      <w:r w:rsidRPr="00A30FAE">
        <w:rPr>
          <w:rFonts w:ascii="Times New Roman" w:hAnsi="Times New Roman" w:cs="Times New Roman"/>
          <w:sz w:val="24"/>
        </w:rPr>
        <w:t xml:space="preserve">D. Discussion </w:t>
      </w:r>
    </w:p>
    <w:p w14:paraId="5E591D1A"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Multi-modal sensor fusion is the primary driver of the system’s superior accuracy. Single-channel sensing is prone to confounding: exertion alone can suppress SpO</w:t>
      </w:r>
      <w:r w:rsidRPr="00A30FAE">
        <w:rPr>
          <w:rFonts w:ascii="Times New Roman" w:hAnsi="Times New Roman" w:cs="Times New Roman"/>
          <w:sz w:val="24"/>
          <w:vertAlign w:val="subscript"/>
        </w:rPr>
        <w:t xml:space="preserve">2 </w:t>
      </w:r>
      <w:r w:rsidRPr="00A30FAE">
        <w:rPr>
          <w:rFonts w:ascii="Times New Roman" w:hAnsi="Times New Roman" w:cs="Times New Roman"/>
          <w:sz w:val="24"/>
        </w:rPr>
        <w:t>and raise respiratory rate, mimicking bronchospasm without any underlying episode. By simultaneously correlating SpO</w:t>
      </w:r>
      <w:r w:rsidRPr="00A30FAE">
        <w:rPr>
          <w:rFonts w:ascii="Times New Roman" w:hAnsi="Times New Roman" w:cs="Times New Roman"/>
          <w:sz w:val="24"/>
          <w:vertAlign w:val="subscript"/>
        </w:rPr>
        <w:t xml:space="preserve">2 </w:t>
      </w:r>
      <w:r w:rsidRPr="00A30FAE">
        <w:rPr>
          <w:rFonts w:ascii="Times New Roman" w:hAnsi="Times New Roman" w:cs="Times New Roman"/>
          <w:sz w:val="24"/>
        </w:rPr>
        <w:t xml:space="preserve">with airflow, ambient air quality, temperature, and humidity, the Random Forest model achieves contextual awareness that no single-sensor baseline can match [15]. </w:t>
      </w:r>
    </w:p>
    <w:p w14:paraId="1BBE5D91"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Edge processing at the Raspberry Pi 4 was critical for </w:t>
      </w:r>
      <w:proofErr w:type="spellStart"/>
      <w:r w:rsidRPr="00A30FAE">
        <w:rPr>
          <w:rFonts w:ascii="Times New Roman" w:hAnsi="Times New Roman" w:cs="Times New Roman"/>
          <w:sz w:val="24"/>
        </w:rPr>
        <w:t>subtwosecond</w:t>
      </w:r>
      <w:proofErr w:type="spellEnd"/>
      <w:r w:rsidRPr="00A30FAE">
        <w:rPr>
          <w:rFonts w:ascii="Times New Roman" w:hAnsi="Times New Roman" w:cs="Times New Roman"/>
          <w:sz w:val="24"/>
        </w:rPr>
        <w:t xml:space="preserve"> latency. Local feature extraction and compact vector transmission avoided the bandwidth bottleneck and roundtrip delay of raw data streaming. The local cache ensures no data is lost during transient network outages. </w:t>
      </w:r>
    </w:p>
    <w:p w14:paraId="71184576"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Average power draw of 180mW supports approximately 11 hours of continuous wear on a 2,000mAh lithium polymer battery — sufficient for a full waking day. Future iterations will employ duty-cycling and energy harvesting for 24-hour operation. </w:t>
      </w:r>
    </w:p>
    <w:p w14:paraId="4B2DAC23" w14:textId="77777777" w:rsidR="005E30FF" w:rsidRPr="00A30FAE" w:rsidRDefault="00000000">
      <w:pPr>
        <w:spacing w:after="69" w:line="259" w:lineRule="auto"/>
        <w:ind w:left="10" w:right="31" w:hanging="10"/>
        <w:jc w:val="center"/>
        <w:rPr>
          <w:rFonts w:ascii="Times New Roman" w:hAnsi="Times New Roman" w:cs="Times New Roman"/>
          <w:sz w:val="24"/>
        </w:rPr>
      </w:pPr>
      <w:r w:rsidRPr="00A30FAE">
        <w:rPr>
          <w:rFonts w:ascii="Times New Roman" w:hAnsi="Times New Roman" w:cs="Times New Roman"/>
          <w:sz w:val="24"/>
        </w:rPr>
        <w:t xml:space="preserve">V. CONCLUSION AND FUTURE WORK </w:t>
      </w:r>
    </w:p>
    <w:p w14:paraId="3231A6B0" w14:textId="77777777" w:rsidR="005E30FF" w:rsidRPr="00A30FAE" w:rsidRDefault="00000000">
      <w:pPr>
        <w:pStyle w:val="Heading1"/>
        <w:ind w:left="-5"/>
        <w:rPr>
          <w:rFonts w:ascii="Times New Roman" w:hAnsi="Times New Roman" w:cs="Times New Roman"/>
          <w:sz w:val="24"/>
        </w:rPr>
      </w:pPr>
      <w:r w:rsidRPr="00A30FAE">
        <w:rPr>
          <w:rFonts w:ascii="Times New Roman" w:hAnsi="Times New Roman" w:cs="Times New Roman"/>
          <w:sz w:val="24"/>
        </w:rPr>
        <w:t xml:space="preserve">A. Conclusion </w:t>
      </w:r>
    </w:p>
    <w:p w14:paraId="35D47DF6"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This paper has presented a fully integrated wearable IoT system for early asthma attack detection. The four-sensor wearable hardware module, Raspberry Pi 4 edge gateway, and AWS-hosted Random Forest classifier together deliver </w:t>
      </w:r>
      <w:proofErr w:type="spellStart"/>
      <w:r w:rsidRPr="00A30FAE">
        <w:rPr>
          <w:rFonts w:ascii="Times New Roman" w:hAnsi="Times New Roman" w:cs="Times New Roman"/>
          <w:sz w:val="24"/>
        </w:rPr>
        <w:t>realtime</w:t>
      </w:r>
      <w:proofErr w:type="spellEnd"/>
      <w:r w:rsidRPr="00A30FAE">
        <w:rPr>
          <w:rFonts w:ascii="Times New Roman" w:hAnsi="Times New Roman" w:cs="Times New Roman"/>
          <w:sz w:val="24"/>
        </w:rPr>
        <w:t xml:space="preserve"> risk classification and automated caregiver alerting. An </w:t>
      </w:r>
      <w:proofErr w:type="spellStart"/>
      <w:r w:rsidRPr="00A30FAE">
        <w:rPr>
          <w:rFonts w:ascii="Times New Roman" w:hAnsi="Times New Roman" w:cs="Times New Roman"/>
          <w:sz w:val="24"/>
        </w:rPr>
        <w:t>eightweek</w:t>
      </w:r>
      <w:proofErr w:type="spellEnd"/>
      <w:r w:rsidRPr="00A30FAE">
        <w:rPr>
          <w:rFonts w:ascii="Times New Roman" w:hAnsi="Times New Roman" w:cs="Times New Roman"/>
          <w:sz w:val="24"/>
        </w:rPr>
        <w:t xml:space="preserve"> field validation on 24 patients demonstrated 94.6% accuracy, AUC-ROC of 0.971, and 1.84s mean latency — outperforming all comparable recent systems. The traffic-light alert scheme aligns directly with clinical asthma action plan guidelines, supporting seamless integration into patient </w:t>
      </w:r>
      <w:proofErr w:type="spellStart"/>
      <w:r w:rsidRPr="00A30FAE">
        <w:rPr>
          <w:rFonts w:ascii="Times New Roman" w:hAnsi="Times New Roman" w:cs="Times New Roman"/>
          <w:sz w:val="24"/>
        </w:rPr>
        <w:t>selfmanagement</w:t>
      </w:r>
      <w:proofErr w:type="spellEnd"/>
      <w:r w:rsidRPr="00A30FAE">
        <w:rPr>
          <w:rFonts w:ascii="Times New Roman" w:hAnsi="Times New Roman" w:cs="Times New Roman"/>
          <w:sz w:val="24"/>
        </w:rPr>
        <w:t xml:space="preserve"> workflows. </w:t>
      </w:r>
    </w:p>
    <w:p w14:paraId="33F11FE8" w14:textId="77777777" w:rsidR="005E30FF" w:rsidRPr="00A30FAE" w:rsidRDefault="00000000">
      <w:pPr>
        <w:spacing w:after="192"/>
        <w:ind w:left="-15" w:right="39"/>
        <w:rPr>
          <w:rFonts w:ascii="Times New Roman" w:hAnsi="Times New Roman" w:cs="Times New Roman"/>
          <w:sz w:val="24"/>
        </w:rPr>
      </w:pPr>
      <w:r w:rsidRPr="00A30FAE">
        <w:rPr>
          <w:rFonts w:ascii="Times New Roman" w:hAnsi="Times New Roman" w:cs="Times New Roman"/>
          <w:sz w:val="24"/>
        </w:rPr>
        <w:t xml:space="preserve">The proposed system enables continuous proactive monitoring, with genuine potential to reduce emergency department presentations, lower the incidence of near-fatal attacks, and improve quality of life for patients living alone or in regions with limited specialist access. </w:t>
      </w:r>
    </w:p>
    <w:p w14:paraId="4461E371" w14:textId="77777777" w:rsidR="005E30FF" w:rsidRPr="00A30FAE" w:rsidRDefault="00000000">
      <w:pPr>
        <w:pStyle w:val="Heading1"/>
        <w:spacing w:after="93"/>
        <w:ind w:left="-5"/>
        <w:rPr>
          <w:rFonts w:ascii="Times New Roman" w:hAnsi="Times New Roman" w:cs="Times New Roman"/>
          <w:sz w:val="24"/>
        </w:rPr>
      </w:pPr>
      <w:r w:rsidRPr="00A30FAE">
        <w:rPr>
          <w:rFonts w:ascii="Times New Roman" w:hAnsi="Times New Roman" w:cs="Times New Roman"/>
          <w:sz w:val="24"/>
        </w:rPr>
        <w:t xml:space="preserve">B. Future Work </w:t>
      </w:r>
    </w:p>
    <w:p w14:paraId="7A5F4FEC"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Energy harvesting: Piezoelectric and flexible solar panels integrated into the wearable enclosure would enable 24-hour monitoring without daily charging. </w:t>
      </w:r>
    </w:p>
    <w:p w14:paraId="358A03D3"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Deep learning models: LSTM or Temporal Convolutional Network classifiers could better capture multi-minute temporal dependencies in physiological signals for improved pre-attack pattern sensitivity. </w:t>
      </w:r>
    </w:p>
    <w:p w14:paraId="0AC18F7F" w14:textId="77777777" w:rsidR="005E30FF" w:rsidRPr="00A30FAE" w:rsidRDefault="00000000">
      <w:pPr>
        <w:ind w:left="-15" w:right="39"/>
        <w:rPr>
          <w:rFonts w:ascii="Times New Roman" w:hAnsi="Times New Roman" w:cs="Times New Roman"/>
          <w:sz w:val="24"/>
        </w:rPr>
      </w:pPr>
      <w:proofErr w:type="spellStart"/>
      <w:r w:rsidRPr="00A30FAE">
        <w:rPr>
          <w:rFonts w:ascii="Times New Roman" w:hAnsi="Times New Roman" w:cs="Times New Roman"/>
          <w:sz w:val="24"/>
        </w:rPr>
        <w:t>Pediatric</w:t>
      </w:r>
      <w:proofErr w:type="spellEnd"/>
      <w:r w:rsidRPr="00A30FAE">
        <w:rPr>
          <w:rFonts w:ascii="Times New Roman" w:hAnsi="Times New Roman" w:cs="Times New Roman"/>
          <w:sz w:val="24"/>
        </w:rPr>
        <w:t xml:space="preserve"> adaptation: The prototype was evaluated only in adults. Adapting hardware and retraining on </w:t>
      </w:r>
      <w:proofErr w:type="spellStart"/>
      <w:r w:rsidRPr="00A30FAE">
        <w:rPr>
          <w:rFonts w:ascii="Times New Roman" w:hAnsi="Times New Roman" w:cs="Times New Roman"/>
          <w:sz w:val="24"/>
        </w:rPr>
        <w:t>pediatric</w:t>
      </w:r>
      <w:proofErr w:type="spellEnd"/>
      <w:r w:rsidRPr="00A30FAE">
        <w:rPr>
          <w:rFonts w:ascii="Times New Roman" w:hAnsi="Times New Roman" w:cs="Times New Roman"/>
          <w:sz w:val="24"/>
        </w:rPr>
        <w:t xml:space="preserve"> physiological norms is a priority given the high global asthma burden in children. </w:t>
      </w:r>
    </w:p>
    <w:p w14:paraId="3EAAA672" w14:textId="77777777" w:rsidR="005E30FF" w:rsidRPr="00A30FAE" w:rsidRDefault="00000000">
      <w:pPr>
        <w:ind w:left="-15" w:right="39"/>
        <w:rPr>
          <w:rFonts w:ascii="Times New Roman" w:hAnsi="Times New Roman" w:cs="Times New Roman"/>
          <w:sz w:val="24"/>
        </w:rPr>
      </w:pPr>
      <w:r w:rsidRPr="00A30FAE">
        <w:rPr>
          <w:rFonts w:ascii="Times New Roman" w:hAnsi="Times New Roman" w:cs="Times New Roman"/>
          <w:sz w:val="24"/>
        </w:rPr>
        <w:t xml:space="preserve">EHR integration: Cloud backend connection to hospital EHR systems via HL7 FHIR APIs [10] would allow clinicians to review continuous monitoring data alongside other patient records during outpatient consultations. </w:t>
      </w:r>
    </w:p>
    <w:p w14:paraId="33C03CCE" w14:textId="77777777" w:rsidR="005E30FF" w:rsidRPr="00A30FAE" w:rsidRDefault="00000000">
      <w:pPr>
        <w:spacing w:after="233"/>
        <w:ind w:left="-15" w:right="39"/>
        <w:rPr>
          <w:rFonts w:ascii="Times New Roman" w:hAnsi="Times New Roman" w:cs="Times New Roman"/>
          <w:sz w:val="24"/>
        </w:rPr>
      </w:pPr>
      <w:r w:rsidRPr="00A30FAE">
        <w:rPr>
          <w:rFonts w:ascii="Times New Roman" w:hAnsi="Times New Roman" w:cs="Times New Roman"/>
          <w:sz w:val="24"/>
        </w:rPr>
        <w:t xml:space="preserve">Multi-disease generalization: Retraining on </w:t>
      </w:r>
      <w:proofErr w:type="spellStart"/>
      <w:r w:rsidRPr="00A30FAE">
        <w:rPr>
          <w:rFonts w:ascii="Times New Roman" w:hAnsi="Times New Roman" w:cs="Times New Roman"/>
          <w:sz w:val="24"/>
        </w:rPr>
        <w:t>conditionspecific</w:t>
      </w:r>
      <w:proofErr w:type="spellEnd"/>
      <w:r w:rsidRPr="00A30FAE">
        <w:rPr>
          <w:rFonts w:ascii="Times New Roman" w:hAnsi="Times New Roman" w:cs="Times New Roman"/>
          <w:sz w:val="24"/>
        </w:rPr>
        <w:t xml:space="preserve"> datasets would extend the pipeline to COPD and </w:t>
      </w:r>
      <w:proofErr w:type="spellStart"/>
      <w:r w:rsidRPr="00A30FAE">
        <w:rPr>
          <w:rFonts w:ascii="Times New Roman" w:hAnsi="Times New Roman" w:cs="Times New Roman"/>
          <w:sz w:val="24"/>
        </w:rPr>
        <w:t>exerciseinduced</w:t>
      </w:r>
      <w:proofErr w:type="spellEnd"/>
      <w:r w:rsidRPr="00A30FAE">
        <w:rPr>
          <w:rFonts w:ascii="Times New Roman" w:hAnsi="Times New Roman" w:cs="Times New Roman"/>
          <w:sz w:val="24"/>
        </w:rPr>
        <w:t xml:space="preserve"> bronchoconstriction detection. </w:t>
      </w:r>
    </w:p>
    <w:p w14:paraId="70E9790F" w14:textId="77777777" w:rsidR="005E30FF" w:rsidRPr="00A30FAE" w:rsidRDefault="00000000">
      <w:pPr>
        <w:spacing w:after="0" w:line="259" w:lineRule="auto"/>
        <w:ind w:right="0" w:firstLine="0"/>
        <w:jc w:val="right"/>
        <w:rPr>
          <w:rFonts w:ascii="Times New Roman" w:hAnsi="Times New Roman" w:cs="Times New Roman"/>
          <w:sz w:val="24"/>
        </w:rPr>
      </w:pPr>
      <w:r w:rsidRPr="00A30FAE">
        <w:rPr>
          <w:rFonts w:ascii="Times New Roman" w:hAnsi="Times New Roman" w:cs="Times New Roman"/>
          <w:noProof/>
          <w:sz w:val="24"/>
        </w:rPr>
        <w:drawing>
          <wp:inline distT="0" distB="0" distL="0" distR="0" wp14:anchorId="2E5A0ED9" wp14:editId="4FF86815">
            <wp:extent cx="3188335" cy="1804035"/>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8"/>
                    <a:stretch>
                      <a:fillRect/>
                    </a:stretch>
                  </pic:blipFill>
                  <pic:spPr>
                    <a:xfrm>
                      <a:off x="0" y="0"/>
                      <a:ext cx="3188335" cy="1804035"/>
                    </a:xfrm>
                    <a:prstGeom prst="rect">
                      <a:avLst/>
                    </a:prstGeom>
                  </pic:spPr>
                </pic:pic>
              </a:graphicData>
            </a:graphic>
          </wp:inline>
        </w:drawing>
      </w:r>
      <w:r w:rsidRPr="00A30FAE">
        <w:rPr>
          <w:rFonts w:ascii="Times New Roman" w:hAnsi="Times New Roman" w:cs="Times New Roman"/>
          <w:sz w:val="24"/>
        </w:rPr>
        <w:t xml:space="preserve"> </w:t>
      </w:r>
    </w:p>
    <w:p w14:paraId="47D62691" w14:textId="77777777" w:rsidR="005E30FF" w:rsidRPr="00A30FAE" w:rsidRDefault="00000000">
      <w:pPr>
        <w:spacing w:after="220" w:line="259" w:lineRule="auto"/>
        <w:ind w:left="14" w:right="0" w:firstLine="0"/>
        <w:jc w:val="left"/>
        <w:rPr>
          <w:rFonts w:ascii="Times New Roman" w:hAnsi="Times New Roman" w:cs="Times New Roman"/>
          <w:sz w:val="24"/>
        </w:rPr>
      </w:pPr>
      <w:r w:rsidRPr="00A30FAE">
        <w:rPr>
          <w:rFonts w:ascii="Times New Roman" w:hAnsi="Times New Roman" w:cs="Times New Roman"/>
          <w:sz w:val="24"/>
        </w:rPr>
        <w:t xml:space="preserve"> </w:t>
      </w:r>
    </w:p>
    <w:p w14:paraId="7D9254B9" w14:textId="77777777" w:rsidR="005E30FF" w:rsidRPr="00A30FAE" w:rsidRDefault="00000000">
      <w:pPr>
        <w:spacing w:after="572" w:line="223" w:lineRule="auto"/>
        <w:ind w:left="10" w:right="32" w:hanging="10"/>
        <w:rPr>
          <w:rFonts w:ascii="Times New Roman" w:hAnsi="Times New Roman" w:cs="Times New Roman"/>
          <w:sz w:val="24"/>
        </w:rPr>
      </w:pPr>
      <w:r w:rsidRPr="00A30FAE">
        <w:rPr>
          <w:rFonts w:ascii="Times New Roman" w:hAnsi="Times New Roman" w:cs="Times New Roman"/>
          <w:sz w:val="24"/>
        </w:rPr>
        <w:t xml:space="preserve">Fig. 4. Hardware prototype: PCB front layout showing all four sensors and ESP32 (left), and chest-strap wearable mounting configuration (right). </w:t>
      </w:r>
    </w:p>
    <w:p w14:paraId="71C94B6B" w14:textId="77777777" w:rsidR="005E30FF" w:rsidRPr="00A30FAE" w:rsidRDefault="00000000">
      <w:pPr>
        <w:spacing w:after="85" w:line="259" w:lineRule="auto"/>
        <w:ind w:left="10" w:right="32" w:hanging="10"/>
        <w:jc w:val="center"/>
        <w:rPr>
          <w:rFonts w:ascii="Times New Roman" w:hAnsi="Times New Roman" w:cs="Times New Roman"/>
          <w:sz w:val="24"/>
        </w:rPr>
      </w:pPr>
      <w:r w:rsidRPr="00A30FAE">
        <w:rPr>
          <w:rFonts w:ascii="Times New Roman" w:hAnsi="Times New Roman" w:cs="Times New Roman"/>
          <w:sz w:val="24"/>
        </w:rPr>
        <w:t xml:space="preserve">REFERENCES </w:t>
      </w:r>
    </w:p>
    <w:p w14:paraId="525F3EC8" w14:textId="77777777" w:rsidR="005E30FF" w:rsidRPr="00A30FAE" w:rsidRDefault="00000000">
      <w:pPr>
        <w:numPr>
          <w:ilvl w:val="0"/>
          <w:numId w:val="2"/>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World Health Organization, “Asthma Fact Sheet,” Geneva: WHO, 2023. </w:t>
      </w:r>
    </w:p>
    <w:p w14:paraId="2AF862B0" w14:textId="77777777" w:rsidR="005E30FF" w:rsidRPr="00A30FAE" w:rsidRDefault="00000000">
      <w:pPr>
        <w:tabs>
          <w:tab w:val="center" w:pos="742"/>
          <w:tab w:val="center" w:pos="1773"/>
          <w:tab w:val="right" w:pos="5073"/>
        </w:tabs>
        <w:spacing w:after="3" w:line="259" w:lineRule="auto"/>
        <w:ind w:right="0" w:firstLine="0"/>
        <w:jc w:val="left"/>
        <w:rPr>
          <w:rFonts w:ascii="Times New Roman" w:hAnsi="Times New Roman" w:cs="Times New Roman"/>
          <w:sz w:val="24"/>
        </w:rPr>
      </w:pPr>
      <w:r w:rsidRPr="00A30FAE">
        <w:rPr>
          <w:rFonts w:ascii="Times New Roman" w:hAnsi="Times New Roman" w:cs="Times New Roman"/>
          <w:sz w:val="24"/>
        </w:rPr>
        <w:tab/>
        <w:t xml:space="preserve">[Online]. </w:t>
      </w:r>
      <w:r w:rsidRPr="00A30FAE">
        <w:rPr>
          <w:rFonts w:ascii="Times New Roman" w:hAnsi="Times New Roman" w:cs="Times New Roman"/>
          <w:sz w:val="24"/>
        </w:rPr>
        <w:tab/>
        <w:t xml:space="preserve">Available: </w:t>
      </w:r>
      <w:r w:rsidRPr="00A30FAE">
        <w:rPr>
          <w:rFonts w:ascii="Times New Roman" w:hAnsi="Times New Roman" w:cs="Times New Roman"/>
          <w:sz w:val="24"/>
        </w:rPr>
        <w:tab/>
        <w:t>https://www.who.int/news-room/fact-</w:t>
      </w:r>
    </w:p>
    <w:p w14:paraId="15EEC039" w14:textId="77777777" w:rsidR="005E30FF" w:rsidRPr="00A30FAE" w:rsidRDefault="00000000">
      <w:pPr>
        <w:spacing w:after="2" w:line="223" w:lineRule="auto"/>
        <w:ind w:left="459" w:right="32" w:firstLine="0"/>
        <w:rPr>
          <w:rFonts w:ascii="Times New Roman" w:hAnsi="Times New Roman" w:cs="Times New Roman"/>
          <w:sz w:val="24"/>
        </w:rPr>
      </w:pPr>
      <w:r w:rsidRPr="00A30FAE">
        <w:rPr>
          <w:rFonts w:ascii="Times New Roman" w:hAnsi="Times New Roman" w:cs="Times New Roman"/>
          <w:sz w:val="24"/>
        </w:rPr>
        <w:t xml:space="preserve">sheets/detail/ </w:t>
      </w:r>
    </w:p>
    <w:p w14:paraId="03510CB9" w14:textId="77777777" w:rsidR="005E30FF" w:rsidRPr="00A30FAE" w:rsidRDefault="00000000">
      <w:pPr>
        <w:spacing w:after="2" w:line="223" w:lineRule="auto"/>
        <w:ind w:left="380" w:right="32" w:firstLine="0"/>
        <w:rPr>
          <w:rFonts w:ascii="Times New Roman" w:hAnsi="Times New Roman" w:cs="Times New Roman"/>
          <w:sz w:val="24"/>
        </w:rPr>
      </w:pPr>
      <w:r w:rsidRPr="00A30FAE">
        <w:rPr>
          <w:rFonts w:ascii="Times New Roman" w:hAnsi="Times New Roman" w:cs="Times New Roman"/>
          <w:sz w:val="24"/>
        </w:rPr>
        <w:t xml:space="preserve">asthma </w:t>
      </w:r>
    </w:p>
    <w:p w14:paraId="5761C9A8" w14:textId="77777777" w:rsidR="005E30FF" w:rsidRPr="00A30FAE" w:rsidRDefault="00000000">
      <w:pPr>
        <w:numPr>
          <w:ilvl w:val="0"/>
          <w:numId w:val="2"/>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D. Mohan, S. Bhavnani, and D. Shah, “A smartphone-based spirometer for remote monitoring of asthma patients,” </w:t>
      </w:r>
      <w:r w:rsidRPr="00A30FAE">
        <w:rPr>
          <w:rFonts w:ascii="Times New Roman" w:hAnsi="Times New Roman" w:cs="Times New Roman"/>
          <w:i/>
          <w:sz w:val="24"/>
        </w:rPr>
        <w:t>IEEE J. Biomed. Health Inform.</w:t>
      </w:r>
      <w:r w:rsidRPr="00A30FAE">
        <w:rPr>
          <w:rFonts w:ascii="Times New Roman" w:hAnsi="Times New Roman" w:cs="Times New Roman"/>
          <w:sz w:val="24"/>
        </w:rPr>
        <w:t xml:space="preserve">, vol. 18, no. 3, pp. 1102–1108, 2014. </w:t>
      </w:r>
    </w:p>
    <w:p w14:paraId="5D821191" w14:textId="77777777" w:rsidR="005E30FF" w:rsidRPr="00A30FAE" w:rsidRDefault="00000000">
      <w:pPr>
        <w:numPr>
          <w:ilvl w:val="0"/>
          <w:numId w:val="2"/>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M. K. Ong, P. S. Romano, S. Edgington </w:t>
      </w:r>
      <w:r w:rsidRPr="00A30FAE">
        <w:rPr>
          <w:rFonts w:ascii="Times New Roman" w:hAnsi="Times New Roman" w:cs="Times New Roman"/>
          <w:i/>
          <w:sz w:val="24"/>
        </w:rPr>
        <w:t>et al.</w:t>
      </w:r>
      <w:r w:rsidRPr="00A30FAE">
        <w:rPr>
          <w:rFonts w:ascii="Times New Roman" w:hAnsi="Times New Roman" w:cs="Times New Roman"/>
          <w:sz w:val="24"/>
        </w:rPr>
        <w:t xml:space="preserve">, “Effectiveness of remote patient monitoring after discharge: A </w:t>
      </w:r>
      <w:proofErr w:type="spellStart"/>
      <w:r w:rsidRPr="00A30FAE">
        <w:rPr>
          <w:rFonts w:ascii="Times New Roman" w:hAnsi="Times New Roman" w:cs="Times New Roman"/>
          <w:sz w:val="24"/>
        </w:rPr>
        <w:t>multicenter</w:t>
      </w:r>
      <w:proofErr w:type="spellEnd"/>
      <w:r w:rsidRPr="00A30FAE">
        <w:rPr>
          <w:rFonts w:ascii="Times New Roman" w:hAnsi="Times New Roman" w:cs="Times New Roman"/>
          <w:sz w:val="24"/>
        </w:rPr>
        <w:t xml:space="preserve"> randomized trial,” </w:t>
      </w:r>
      <w:r w:rsidRPr="00A30FAE">
        <w:rPr>
          <w:rFonts w:ascii="Times New Roman" w:hAnsi="Times New Roman" w:cs="Times New Roman"/>
          <w:i/>
          <w:sz w:val="24"/>
        </w:rPr>
        <w:t>JAMA Intern. Med.</w:t>
      </w:r>
      <w:r w:rsidRPr="00A30FAE">
        <w:rPr>
          <w:rFonts w:ascii="Times New Roman" w:hAnsi="Times New Roman" w:cs="Times New Roman"/>
          <w:sz w:val="24"/>
        </w:rPr>
        <w:t xml:space="preserve">, vol. 176, no. 3, pp. 310–318, 2019. </w:t>
      </w:r>
    </w:p>
    <w:p w14:paraId="61E8C8DB" w14:textId="77777777" w:rsidR="005E30FF" w:rsidRPr="00A30FAE" w:rsidRDefault="00000000">
      <w:pPr>
        <w:numPr>
          <w:ilvl w:val="0"/>
          <w:numId w:val="2"/>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P. Bhatt, M. Mehta, and D. Patel, “Cloud-integrated asthma symptom tracking with environmental data correlation,” </w:t>
      </w:r>
      <w:r w:rsidRPr="00A30FAE">
        <w:rPr>
          <w:rFonts w:ascii="Times New Roman" w:hAnsi="Times New Roman" w:cs="Times New Roman"/>
          <w:i/>
          <w:sz w:val="24"/>
        </w:rPr>
        <w:t>J. Med. Syst.</w:t>
      </w:r>
      <w:r w:rsidRPr="00A30FAE">
        <w:rPr>
          <w:rFonts w:ascii="Times New Roman" w:hAnsi="Times New Roman" w:cs="Times New Roman"/>
          <w:sz w:val="24"/>
        </w:rPr>
        <w:t xml:space="preserve">, vol. 45, no. 4, pp. 1–12, 2021. </w:t>
      </w:r>
    </w:p>
    <w:p w14:paraId="3A6E69F4" w14:textId="77777777" w:rsidR="005E30FF" w:rsidRPr="00A30FAE" w:rsidRDefault="00000000">
      <w:pPr>
        <w:numPr>
          <w:ilvl w:val="0"/>
          <w:numId w:val="2"/>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L. Farhan, R. Kharel, O. Kaiwartya, and M. Hammoudeh, “A </w:t>
      </w:r>
      <w:proofErr w:type="spellStart"/>
      <w:r w:rsidRPr="00A30FAE">
        <w:rPr>
          <w:rFonts w:ascii="Times New Roman" w:hAnsi="Times New Roman" w:cs="Times New Roman"/>
          <w:sz w:val="24"/>
        </w:rPr>
        <w:t>CNNbased</w:t>
      </w:r>
      <w:proofErr w:type="spellEnd"/>
      <w:r w:rsidRPr="00A30FAE">
        <w:rPr>
          <w:rFonts w:ascii="Times New Roman" w:hAnsi="Times New Roman" w:cs="Times New Roman"/>
          <w:sz w:val="24"/>
        </w:rPr>
        <w:t xml:space="preserve"> IoT framework for real-time wheezing detection and asthma management,” </w:t>
      </w:r>
      <w:r w:rsidRPr="00A30FAE">
        <w:rPr>
          <w:rFonts w:ascii="Times New Roman" w:hAnsi="Times New Roman" w:cs="Times New Roman"/>
          <w:i/>
          <w:sz w:val="24"/>
        </w:rPr>
        <w:t>IEEE Internet Things J.</w:t>
      </w:r>
      <w:r w:rsidRPr="00A30FAE">
        <w:rPr>
          <w:rFonts w:ascii="Times New Roman" w:hAnsi="Times New Roman" w:cs="Times New Roman"/>
          <w:sz w:val="24"/>
        </w:rPr>
        <w:t xml:space="preserve">, vol. 9, no. 7, pp. 5210–5221, 2022. </w:t>
      </w:r>
    </w:p>
    <w:p w14:paraId="38E37ACD" w14:textId="77777777" w:rsidR="005E30FF" w:rsidRPr="00A30FAE" w:rsidRDefault="00000000">
      <w:pPr>
        <w:numPr>
          <w:ilvl w:val="0"/>
          <w:numId w:val="2"/>
        </w:numPr>
        <w:spacing w:after="2" w:line="223" w:lineRule="auto"/>
        <w:ind w:right="32" w:hanging="365"/>
        <w:rPr>
          <w:rFonts w:ascii="Times New Roman" w:hAnsi="Times New Roman" w:cs="Times New Roman"/>
          <w:sz w:val="24"/>
        </w:rPr>
      </w:pPr>
      <w:proofErr w:type="spellStart"/>
      <w:r w:rsidRPr="00A30FAE">
        <w:rPr>
          <w:rFonts w:ascii="Times New Roman" w:hAnsi="Times New Roman" w:cs="Times New Roman"/>
          <w:sz w:val="24"/>
        </w:rPr>
        <w:t>Espressif</w:t>
      </w:r>
      <w:proofErr w:type="spellEnd"/>
      <w:r w:rsidRPr="00A30FAE">
        <w:rPr>
          <w:rFonts w:ascii="Times New Roman" w:hAnsi="Times New Roman" w:cs="Times New Roman"/>
          <w:sz w:val="24"/>
        </w:rPr>
        <w:t xml:space="preserve"> Systems, </w:t>
      </w:r>
      <w:r w:rsidRPr="00A30FAE">
        <w:rPr>
          <w:rFonts w:ascii="Times New Roman" w:hAnsi="Times New Roman" w:cs="Times New Roman"/>
          <w:i/>
          <w:sz w:val="24"/>
        </w:rPr>
        <w:t>ESP32 Technical Reference Manual, Version 5.0</w:t>
      </w:r>
      <w:r w:rsidRPr="00A30FAE">
        <w:rPr>
          <w:rFonts w:ascii="Times New Roman" w:hAnsi="Times New Roman" w:cs="Times New Roman"/>
          <w:sz w:val="24"/>
        </w:rPr>
        <w:t xml:space="preserve">, Shanghai: </w:t>
      </w:r>
      <w:proofErr w:type="spellStart"/>
      <w:r w:rsidRPr="00A30FAE">
        <w:rPr>
          <w:rFonts w:ascii="Times New Roman" w:hAnsi="Times New Roman" w:cs="Times New Roman"/>
          <w:sz w:val="24"/>
        </w:rPr>
        <w:t>Espressif</w:t>
      </w:r>
      <w:proofErr w:type="spellEnd"/>
      <w:r w:rsidRPr="00A30FAE">
        <w:rPr>
          <w:rFonts w:ascii="Times New Roman" w:hAnsi="Times New Roman" w:cs="Times New Roman"/>
          <w:sz w:val="24"/>
        </w:rPr>
        <w:t xml:space="preserve"> Systems, 2022. </w:t>
      </w:r>
    </w:p>
    <w:p w14:paraId="09EAD70E" w14:textId="77777777" w:rsidR="005E30FF" w:rsidRPr="00A30FAE" w:rsidRDefault="00000000">
      <w:pPr>
        <w:numPr>
          <w:ilvl w:val="0"/>
          <w:numId w:val="2"/>
        </w:numPr>
        <w:spacing w:after="0" w:line="216" w:lineRule="auto"/>
        <w:ind w:right="32" w:hanging="365"/>
        <w:rPr>
          <w:rFonts w:ascii="Times New Roman" w:hAnsi="Times New Roman" w:cs="Times New Roman"/>
          <w:sz w:val="24"/>
        </w:rPr>
      </w:pPr>
      <w:r w:rsidRPr="00A30FAE">
        <w:rPr>
          <w:rFonts w:ascii="Times New Roman" w:hAnsi="Times New Roman" w:cs="Times New Roman"/>
          <w:sz w:val="24"/>
        </w:rPr>
        <w:t xml:space="preserve">Maxim Integrated, </w:t>
      </w:r>
      <w:r w:rsidRPr="00A30FAE">
        <w:rPr>
          <w:rFonts w:ascii="Times New Roman" w:hAnsi="Times New Roman" w:cs="Times New Roman"/>
          <w:i/>
          <w:sz w:val="24"/>
        </w:rPr>
        <w:t>MAX30102 High-Sensitivity Pulse Oximeter and Heart-Rate Sensor for Wearable Health</w:t>
      </w:r>
      <w:r w:rsidRPr="00A30FAE">
        <w:rPr>
          <w:rFonts w:ascii="Times New Roman" w:hAnsi="Times New Roman" w:cs="Times New Roman"/>
          <w:sz w:val="24"/>
        </w:rPr>
        <w:t xml:space="preserve">, Datasheet Rev. 3, 2021. </w:t>
      </w:r>
    </w:p>
    <w:p w14:paraId="1148D9A1" w14:textId="77777777" w:rsidR="005E30FF" w:rsidRPr="00A30FAE" w:rsidRDefault="00000000">
      <w:pPr>
        <w:numPr>
          <w:ilvl w:val="0"/>
          <w:numId w:val="2"/>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Amazon Web Services, </w:t>
      </w:r>
      <w:r w:rsidRPr="00A30FAE">
        <w:rPr>
          <w:rFonts w:ascii="Times New Roman" w:hAnsi="Times New Roman" w:cs="Times New Roman"/>
          <w:i/>
          <w:sz w:val="24"/>
        </w:rPr>
        <w:t>AWS IoT Core Developer Guide</w:t>
      </w:r>
      <w:r w:rsidRPr="00A30FAE">
        <w:rPr>
          <w:rFonts w:ascii="Times New Roman" w:hAnsi="Times New Roman" w:cs="Times New Roman"/>
          <w:sz w:val="24"/>
        </w:rPr>
        <w:t xml:space="preserve">, Seattle: </w:t>
      </w:r>
    </w:p>
    <w:p w14:paraId="32D1A90A" w14:textId="77777777" w:rsidR="005E30FF" w:rsidRPr="00A30FAE" w:rsidRDefault="00000000">
      <w:pPr>
        <w:spacing w:after="2" w:line="223" w:lineRule="auto"/>
        <w:ind w:left="79" w:right="32" w:firstLine="286"/>
        <w:rPr>
          <w:rFonts w:ascii="Times New Roman" w:hAnsi="Times New Roman" w:cs="Times New Roman"/>
          <w:sz w:val="24"/>
        </w:rPr>
      </w:pPr>
      <w:r w:rsidRPr="00A30FAE">
        <w:rPr>
          <w:rFonts w:ascii="Times New Roman" w:hAnsi="Times New Roman" w:cs="Times New Roman"/>
          <w:sz w:val="24"/>
        </w:rPr>
        <w:t xml:space="preserve">AWS, 2023. [Online]. Available: https://docs.aws.amazon.com/iot/latest/ </w:t>
      </w:r>
      <w:proofErr w:type="spellStart"/>
      <w:r w:rsidRPr="00A30FAE">
        <w:rPr>
          <w:rFonts w:ascii="Times New Roman" w:hAnsi="Times New Roman" w:cs="Times New Roman"/>
          <w:sz w:val="24"/>
        </w:rPr>
        <w:t>developerguide</w:t>
      </w:r>
      <w:proofErr w:type="spellEnd"/>
      <w:r w:rsidRPr="00A30FAE">
        <w:rPr>
          <w:rFonts w:ascii="Times New Roman" w:hAnsi="Times New Roman" w:cs="Times New Roman"/>
          <w:sz w:val="24"/>
        </w:rPr>
        <w:t>/ [9]</w:t>
      </w:r>
      <w:r w:rsidRPr="00A30FAE">
        <w:rPr>
          <w:rFonts w:ascii="Times New Roman" w:eastAsia="Arial" w:hAnsi="Times New Roman" w:cs="Times New Roman"/>
          <w:sz w:val="24"/>
        </w:rPr>
        <w:t xml:space="preserve"> </w:t>
      </w:r>
      <w:r w:rsidRPr="00A30FAE">
        <w:rPr>
          <w:rFonts w:ascii="Times New Roman" w:hAnsi="Times New Roman" w:cs="Times New Roman"/>
          <w:sz w:val="24"/>
        </w:rPr>
        <w:t xml:space="preserve">L. </w:t>
      </w:r>
      <w:proofErr w:type="spellStart"/>
      <w:r w:rsidRPr="00A30FAE">
        <w:rPr>
          <w:rFonts w:ascii="Times New Roman" w:hAnsi="Times New Roman" w:cs="Times New Roman"/>
          <w:sz w:val="24"/>
        </w:rPr>
        <w:t>Breiman</w:t>
      </w:r>
      <w:proofErr w:type="spellEnd"/>
      <w:r w:rsidRPr="00A30FAE">
        <w:rPr>
          <w:rFonts w:ascii="Times New Roman" w:hAnsi="Times New Roman" w:cs="Times New Roman"/>
          <w:sz w:val="24"/>
        </w:rPr>
        <w:t xml:space="preserve">, “Random forests,” </w:t>
      </w:r>
      <w:r w:rsidRPr="00A30FAE">
        <w:rPr>
          <w:rFonts w:ascii="Times New Roman" w:hAnsi="Times New Roman" w:cs="Times New Roman"/>
          <w:i/>
          <w:sz w:val="24"/>
        </w:rPr>
        <w:t>Mach. Learn.</w:t>
      </w:r>
      <w:r w:rsidRPr="00A30FAE">
        <w:rPr>
          <w:rFonts w:ascii="Times New Roman" w:hAnsi="Times New Roman" w:cs="Times New Roman"/>
          <w:sz w:val="24"/>
        </w:rPr>
        <w:t xml:space="preserve">, vol. 45, no. 1, pp. 5–32, 2001. </w:t>
      </w:r>
    </w:p>
    <w:p w14:paraId="304EBD46" w14:textId="77777777" w:rsidR="005E30FF" w:rsidRPr="00A30FAE" w:rsidRDefault="00000000">
      <w:pPr>
        <w:numPr>
          <w:ilvl w:val="0"/>
          <w:numId w:val="3"/>
        </w:numPr>
        <w:spacing w:after="0" w:line="216" w:lineRule="auto"/>
        <w:ind w:right="32" w:hanging="365"/>
        <w:rPr>
          <w:rFonts w:ascii="Times New Roman" w:hAnsi="Times New Roman" w:cs="Times New Roman"/>
          <w:sz w:val="24"/>
        </w:rPr>
      </w:pPr>
      <w:r w:rsidRPr="00A30FAE">
        <w:rPr>
          <w:rFonts w:ascii="Times New Roman" w:hAnsi="Times New Roman" w:cs="Times New Roman"/>
          <w:sz w:val="24"/>
        </w:rPr>
        <w:t xml:space="preserve">HL7 International, </w:t>
      </w:r>
      <w:r w:rsidRPr="00A30FAE">
        <w:rPr>
          <w:rFonts w:ascii="Times New Roman" w:hAnsi="Times New Roman" w:cs="Times New Roman"/>
          <w:i/>
          <w:sz w:val="24"/>
        </w:rPr>
        <w:t>FHIR Release 4.0.1: HL7 Fast Healthcare Interoperability Resources</w:t>
      </w:r>
      <w:r w:rsidRPr="00A30FAE">
        <w:rPr>
          <w:rFonts w:ascii="Times New Roman" w:hAnsi="Times New Roman" w:cs="Times New Roman"/>
          <w:sz w:val="24"/>
        </w:rPr>
        <w:t xml:space="preserve">, Ann Arbor: HL7, 2022. </w:t>
      </w:r>
    </w:p>
    <w:p w14:paraId="57BFFBB2" w14:textId="77777777" w:rsidR="005E30FF" w:rsidRPr="00A30FAE" w:rsidRDefault="00000000">
      <w:pPr>
        <w:numPr>
          <w:ilvl w:val="0"/>
          <w:numId w:val="3"/>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M. Patel, J. Pilcher, A. Pritchard </w:t>
      </w:r>
      <w:r w:rsidRPr="00A30FAE">
        <w:rPr>
          <w:rFonts w:ascii="Times New Roman" w:hAnsi="Times New Roman" w:cs="Times New Roman"/>
          <w:i/>
          <w:sz w:val="24"/>
        </w:rPr>
        <w:t>et al.</w:t>
      </w:r>
      <w:r w:rsidRPr="00A30FAE">
        <w:rPr>
          <w:rFonts w:ascii="Times New Roman" w:hAnsi="Times New Roman" w:cs="Times New Roman"/>
          <w:sz w:val="24"/>
        </w:rPr>
        <w:t xml:space="preserve">, “Continuous physiological monitoring for early detection of asthma exacerbations in real-world settings,” </w:t>
      </w:r>
      <w:proofErr w:type="spellStart"/>
      <w:r w:rsidRPr="00A30FAE">
        <w:rPr>
          <w:rFonts w:ascii="Times New Roman" w:hAnsi="Times New Roman" w:cs="Times New Roman"/>
          <w:i/>
          <w:sz w:val="24"/>
        </w:rPr>
        <w:t>npj</w:t>
      </w:r>
      <w:proofErr w:type="spellEnd"/>
      <w:r w:rsidRPr="00A30FAE">
        <w:rPr>
          <w:rFonts w:ascii="Times New Roman" w:hAnsi="Times New Roman" w:cs="Times New Roman"/>
          <w:i/>
          <w:sz w:val="24"/>
        </w:rPr>
        <w:t xml:space="preserve"> Digit. Med.</w:t>
      </w:r>
      <w:r w:rsidRPr="00A30FAE">
        <w:rPr>
          <w:rFonts w:ascii="Times New Roman" w:hAnsi="Times New Roman" w:cs="Times New Roman"/>
          <w:sz w:val="24"/>
        </w:rPr>
        <w:t xml:space="preserve">, vol. 3, no. 1, pp. 1–9, 2020. </w:t>
      </w:r>
    </w:p>
    <w:p w14:paraId="7B27D0A0" w14:textId="77777777" w:rsidR="005E30FF" w:rsidRPr="00A30FAE" w:rsidRDefault="00000000">
      <w:pPr>
        <w:numPr>
          <w:ilvl w:val="0"/>
          <w:numId w:val="3"/>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S. M. R. Islam, D. Kwak, M. H. Kabir, M. Hossain, and K.-S. Kwak, “The Internet of Things for health care: A comprehensive survey,” </w:t>
      </w:r>
      <w:r w:rsidRPr="00A30FAE">
        <w:rPr>
          <w:rFonts w:ascii="Times New Roman" w:hAnsi="Times New Roman" w:cs="Times New Roman"/>
          <w:i/>
          <w:sz w:val="24"/>
        </w:rPr>
        <w:t>IEEE Access</w:t>
      </w:r>
      <w:r w:rsidRPr="00A30FAE">
        <w:rPr>
          <w:rFonts w:ascii="Times New Roman" w:hAnsi="Times New Roman" w:cs="Times New Roman"/>
          <w:sz w:val="24"/>
        </w:rPr>
        <w:t xml:space="preserve">, vol. 3, pp. 678–708, 2020. </w:t>
      </w:r>
    </w:p>
    <w:p w14:paraId="417B78B8" w14:textId="77777777" w:rsidR="005E30FF" w:rsidRPr="00A30FAE" w:rsidRDefault="00000000">
      <w:pPr>
        <w:numPr>
          <w:ilvl w:val="0"/>
          <w:numId w:val="3"/>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V. Sharma, A. Sharma, and V. Bhatnagar, “LSTM-based deep learning model for asthma exacerbation prediction using wearable SpO</w:t>
      </w:r>
      <w:r w:rsidRPr="00A30FAE">
        <w:rPr>
          <w:rFonts w:ascii="Times New Roman" w:hAnsi="Times New Roman" w:cs="Times New Roman"/>
          <w:sz w:val="24"/>
          <w:vertAlign w:val="subscript"/>
        </w:rPr>
        <w:t xml:space="preserve">2 </w:t>
      </w:r>
      <w:r w:rsidRPr="00A30FAE">
        <w:rPr>
          <w:rFonts w:ascii="Times New Roman" w:hAnsi="Times New Roman" w:cs="Times New Roman"/>
          <w:sz w:val="24"/>
        </w:rPr>
        <w:t xml:space="preserve">timeseries data,” </w:t>
      </w:r>
      <w:r w:rsidRPr="00A30FAE">
        <w:rPr>
          <w:rFonts w:ascii="Times New Roman" w:hAnsi="Times New Roman" w:cs="Times New Roman"/>
          <w:i/>
          <w:sz w:val="24"/>
        </w:rPr>
        <w:t xml:space="preserve">J. </w:t>
      </w:r>
      <w:proofErr w:type="spellStart"/>
      <w:r w:rsidRPr="00A30FAE">
        <w:rPr>
          <w:rFonts w:ascii="Times New Roman" w:hAnsi="Times New Roman" w:cs="Times New Roman"/>
          <w:i/>
          <w:sz w:val="24"/>
        </w:rPr>
        <w:t>Healthc</w:t>
      </w:r>
      <w:proofErr w:type="spellEnd"/>
      <w:r w:rsidRPr="00A30FAE">
        <w:rPr>
          <w:rFonts w:ascii="Times New Roman" w:hAnsi="Times New Roman" w:cs="Times New Roman"/>
          <w:i/>
          <w:sz w:val="24"/>
        </w:rPr>
        <w:t>. Eng.</w:t>
      </w:r>
      <w:r w:rsidRPr="00A30FAE">
        <w:rPr>
          <w:rFonts w:ascii="Times New Roman" w:hAnsi="Times New Roman" w:cs="Times New Roman"/>
          <w:sz w:val="24"/>
        </w:rPr>
        <w:t xml:space="preserve">, vol. 2021, pp. 1–11, 2021. </w:t>
      </w:r>
    </w:p>
    <w:p w14:paraId="38D30894" w14:textId="77777777" w:rsidR="005E30FF" w:rsidRPr="00A30FAE" w:rsidRDefault="00000000">
      <w:pPr>
        <w:numPr>
          <w:ilvl w:val="0"/>
          <w:numId w:val="3"/>
        </w:numPr>
        <w:spacing w:after="3" w:line="224" w:lineRule="auto"/>
        <w:ind w:right="32" w:hanging="365"/>
        <w:rPr>
          <w:rFonts w:ascii="Times New Roman" w:hAnsi="Times New Roman" w:cs="Times New Roman"/>
          <w:sz w:val="24"/>
        </w:rPr>
      </w:pPr>
      <w:r w:rsidRPr="00A30FAE">
        <w:rPr>
          <w:rFonts w:ascii="Times New Roman" w:hAnsi="Times New Roman" w:cs="Times New Roman"/>
          <w:sz w:val="24"/>
        </w:rPr>
        <w:t xml:space="preserve">A. Deshpande, M. Girolami, and N. D. Lane, “Federated learning for privacy-preserving asthma monitoring across distributed IoT nodes,” </w:t>
      </w:r>
      <w:r w:rsidRPr="00A30FAE">
        <w:rPr>
          <w:rFonts w:ascii="Times New Roman" w:hAnsi="Times New Roman" w:cs="Times New Roman"/>
          <w:i/>
          <w:sz w:val="24"/>
        </w:rPr>
        <w:t xml:space="preserve">IEEE Trans. Neural </w:t>
      </w:r>
      <w:proofErr w:type="spellStart"/>
      <w:r w:rsidRPr="00A30FAE">
        <w:rPr>
          <w:rFonts w:ascii="Times New Roman" w:hAnsi="Times New Roman" w:cs="Times New Roman"/>
          <w:i/>
          <w:sz w:val="24"/>
        </w:rPr>
        <w:t>Netw</w:t>
      </w:r>
      <w:proofErr w:type="spellEnd"/>
      <w:r w:rsidRPr="00A30FAE">
        <w:rPr>
          <w:rFonts w:ascii="Times New Roman" w:hAnsi="Times New Roman" w:cs="Times New Roman"/>
          <w:i/>
          <w:sz w:val="24"/>
        </w:rPr>
        <w:t>. Learn. Syst.</w:t>
      </w:r>
      <w:r w:rsidRPr="00A30FAE">
        <w:rPr>
          <w:rFonts w:ascii="Times New Roman" w:hAnsi="Times New Roman" w:cs="Times New Roman"/>
          <w:sz w:val="24"/>
        </w:rPr>
        <w:t xml:space="preserve">, vol. 33, no. 8, pp. 3520–3531, 2022. </w:t>
      </w:r>
    </w:p>
    <w:p w14:paraId="12FCF886" w14:textId="77777777" w:rsidR="005E30FF" w:rsidRPr="00A30FAE" w:rsidRDefault="00000000">
      <w:pPr>
        <w:numPr>
          <w:ilvl w:val="0"/>
          <w:numId w:val="3"/>
        </w:numPr>
        <w:spacing w:after="2" w:line="223" w:lineRule="auto"/>
        <w:ind w:right="32" w:hanging="365"/>
        <w:rPr>
          <w:rFonts w:ascii="Times New Roman" w:hAnsi="Times New Roman" w:cs="Times New Roman"/>
          <w:sz w:val="24"/>
        </w:rPr>
      </w:pPr>
      <w:r w:rsidRPr="00A30FAE">
        <w:rPr>
          <w:rFonts w:ascii="Times New Roman" w:hAnsi="Times New Roman" w:cs="Times New Roman"/>
          <w:sz w:val="24"/>
        </w:rPr>
        <w:t xml:space="preserve">M. Chen, W. Li, Y. Hao, Y. Qian, and I. Humar, “Edge cognitive computing based smart healthcare system,” </w:t>
      </w:r>
      <w:r w:rsidRPr="00A30FAE">
        <w:rPr>
          <w:rFonts w:ascii="Times New Roman" w:hAnsi="Times New Roman" w:cs="Times New Roman"/>
          <w:i/>
          <w:sz w:val="24"/>
        </w:rPr>
        <w:t xml:space="preserve">Future Gener. </w:t>
      </w:r>
      <w:proofErr w:type="spellStart"/>
      <w:r w:rsidRPr="00A30FAE">
        <w:rPr>
          <w:rFonts w:ascii="Times New Roman" w:hAnsi="Times New Roman" w:cs="Times New Roman"/>
          <w:i/>
          <w:sz w:val="24"/>
        </w:rPr>
        <w:t>Comput</w:t>
      </w:r>
      <w:proofErr w:type="spellEnd"/>
      <w:r w:rsidRPr="00A30FAE">
        <w:rPr>
          <w:rFonts w:ascii="Times New Roman" w:hAnsi="Times New Roman" w:cs="Times New Roman"/>
          <w:i/>
          <w:sz w:val="24"/>
        </w:rPr>
        <w:t>. Syst.</w:t>
      </w:r>
      <w:r w:rsidRPr="00A30FAE">
        <w:rPr>
          <w:rFonts w:ascii="Times New Roman" w:hAnsi="Times New Roman" w:cs="Times New Roman"/>
          <w:sz w:val="24"/>
        </w:rPr>
        <w:t xml:space="preserve">, vol. 86, pp. 403–411, 2019. </w:t>
      </w:r>
    </w:p>
    <w:p w14:paraId="0DD6EF98" w14:textId="77777777" w:rsidR="005E30FF" w:rsidRPr="00A30FAE" w:rsidRDefault="00000000">
      <w:pPr>
        <w:numPr>
          <w:ilvl w:val="0"/>
          <w:numId w:val="3"/>
        </w:numPr>
        <w:spacing w:after="3" w:line="224" w:lineRule="auto"/>
        <w:ind w:right="32" w:hanging="365"/>
        <w:rPr>
          <w:rFonts w:ascii="Times New Roman" w:hAnsi="Times New Roman" w:cs="Times New Roman"/>
          <w:sz w:val="24"/>
        </w:rPr>
      </w:pPr>
      <w:r w:rsidRPr="00A30FAE">
        <w:rPr>
          <w:rFonts w:ascii="Times New Roman" w:hAnsi="Times New Roman" w:cs="Times New Roman"/>
          <w:sz w:val="24"/>
        </w:rPr>
        <w:t xml:space="preserve">G. Torres-Patino, J. F. Duitama-Mu˜ </w:t>
      </w:r>
      <w:proofErr w:type="spellStart"/>
      <w:r w:rsidRPr="00A30FAE">
        <w:rPr>
          <w:rFonts w:ascii="Times New Roman" w:hAnsi="Times New Roman" w:cs="Times New Roman"/>
          <w:sz w:val="24"/>
        </w:rPr>
        <w:t>noz</w:t>
      </w:r>
      <w:proofErr w:type="spellEnd"/>
      <w:r w:rsidRPr="00A30FAE">
        <w:rPr>
          <w:rFonts w:ascii="Times New Roman" w:hAnsi="Times New Roman" w:cs="Times New Roman"/>
          <w:sz w:val="24"/>
        </w:rPr>
        <w:t>, and D. M. Marin-</w:t>
      </w:r>
      <w:proofErr w:type="gramStart"/>
      <w:r w:rsidRPr="00A30FAE">
        <w:rPr>
          <w:rFonts w:ascii="Times New Roman" w:hAnsi="Times New Roman" w:cs="Times New Roman"/>
          <w:sz w:val="24"/>
        </w:rPr>
        <w:t>Castrillon,˜</w:t>
      </w:r>
      <w:proofErr w:type="gramEnd"/>
      <w:r w:rsidRPr="00A30FAE">
        <w:rPr>
          <w:rFonts w:ascii="Times New Roman" w:hAnsi="Times New Roman" w:cs="Times New Roman"/>
          <w:sz w:val="24"/>
        </w:rPr>
        <w:t xml:space="preserve"> “Low-cost IoT platform for real-time monitoring of COPD and asthma patients using portable spirometry,” </w:t>
      </w:r>
      <w:r w:rsidRPr="00A30FAE">
        <w:rPr>
          <w:rFonts w:ascii="Times New Roman" w:hAnsi="Times New Roman" w:cs="Times New Roman"/>
          <w:i/>
          <w:sz w:val="24"/>
        </w:rPr>
        <w:t>Sensors</w:t>
      </w:r>
      <w:r w:rsidRPr="00A30FAE">
        <w:rPr>
          <w:rFonts w:ascii="Times New Roman" w:hAnsi="Times New Roman" w:cs="Times New Roman"/>
          <w:sz w:val="24"/>
        </w:rPr>
        <w:t xml:space="preserve">, vol. 20, no. 14, p. 3913, 2020. </w:t>
      </w:r>
    </w:p>
    <w:sectPr w:rsidR="005E30FF" w:rsidRPr="00A30FAE">
      <w:type w:val="continuous"/>
      <w:pgSz w:w="12240" w:h="15840"/>
      <w:pgMar w:top="1044" w:right="932" w:bottom="1704" w:left="965" w:header="720" w:footer="720" w:gutter="0"/>
      <w:cols w:num="2" w:space="17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60E8"/>
    <w:multiLevelType w:val="hybridMultilevel"/>
    <w:tmpl w:val="C582AE54"/>
    <w:lvl w:ilvl="0" w:tplc="745EA1B4">
      <w:start w:val="10"/>
      <w:numFmt w:val="decimal"/>
      <w:lvlText w:val="[%1]"/>
      <w:lvlJc w:val="left"/>
      <w:pPr>
        <w:ind w:left="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6A2885C">
      <w:start w:val="1"/>
      <w:numFmt w:val="lowerLetter"/>
      <w:lvlText w:val="%2"/>
      <w:lvlJc w:val="left"/>
      <w:pPr>
        <w:ind w:left="11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922E0F6">
      <w:start w:val="1"/>
      <w:numFmt w:val="lowerRoman"/>
      <w:lvlText w:val="%3"/>
      <w:lvlJc w:val="left"/>
      <w:pPr>
        <w:ind w:left="18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1109072">
      <w:start w:val="1"/>
      <w:numFmt w:val="decimal"/>
      <w:lvlText w:val="%4"/>
      <w:lvlJc w:val="left"/>
      <w:pPr>
        <w:ind w:left="26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98C922C">
      <w:start w:val="1"/>
      <w:numFmt w:val="lowerLetter"/>
      <w:lvlText w:val="%5"/>
      <w:lvlJc w:val="left"/>
      <w:pPr>
        <w:ind w:left="33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916B224">
      <w:start w:val="1"/>
      <w:numFmt w:val="lowerRoman"/>
      <w:lvlText w:val="%6"/>
      <w:lvlJc w:val="left"/>
      <w:pPr>
        <w:ind w:left="40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94C7782">
      <w:start w:val="1"/>
      <w:numFmt w:val="decimal"/>
      <w:lvlText w:val="%7"/>
      <w:lvlJc w:val="left"/>
      <w:pPr>
        <w:ind w:left="47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3E0C250">
      <w:start w:val="1"/>
      <w:numFmt w:val="lowerLetter"/>
      <w:lvlText w:val="%8"/>
      <w:lvlJc w:val="left"/>
      <w:pPr>
        <w:ind w:left="54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78E4DE8">
      <w:start w:val="1"/>
      <w:numFmt w:val="lowerRoman"/>
      <w:lvlText w:val="%9"/>
      <w:lvlJc w:val="left"/>
      <w:pPr>
        <w:ind w:left="62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76244F7"/>
    <w:multiLevelType w:val="hybridMultilevel"/>
    <w:tmpl w:val="D902B7E0"/>
    <w:lvl w:ilvl="0" w:tplc="A4223B12">
      <w:start w:val="1"/>
      <w:numFmt w:val="decimal"/>
      <w:lvlText w:val="[%1]"/>
      <w:lvlJc w:val="left"/>
      <w:pPr>
        <w:ind w:left="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BA49D4E">
      <w:start w:val="1"/>
      <w:numFmt w:val="lowerLetter"/>
      <w:lvlText w:val="%2"/>
      <w:lvlJc w:val="left"/>
      <w:pPr>
        <w:ind w:left="11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E209AF6">
      <w:start w:val="1"/>
      <w:numFmt w:val="lowerRoman"/>
      <w:lvlText w:val="%3"/>
      <w:lvlJc w:val="left"/>
      <w:pPr>
        <w:ind w:left="18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B62EE6C">
      <w:start w:val="1"/>
      <w:numFmt w:val="decimal"/>
      <w:lvlText w:val="%4"/>
      <w:lvlJc w:val="left"/>
      <w:pPr>
        <w:ind w:left="26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686F208">
      <w:start w:val="1"/>
      <w:numFmt w:val="lowerLetter"/>
      <w:lvlText w:val="%5"/>
      <w:lvlJc w:val="left"/>
      <w:pPr>
        <w:ind w:left="33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31433AE">
      <w:start w:val="1"/>
      <w:numFmt w:val="lowerRoman"/>
      <w:lvlText w:val="%6"/>
      <w:lvlJc w:val="left"/>
      <w:pPr>
        <w:ind w:left="40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932C058">
      <w:start w:val="1"/>
      <w:numFmt w:val="decimal"/>
      <w:lvlText w:val="%7"/>
      <w:lvlJc w:val="left"/>
      <w:pPr>
        <w:ind w:left="47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A8ECF1EA">
      <w:start w:val="1"/>
      <w:numFmt w:val="lowerLetter"/>
      <w:lvlText w:val="%8"/>
      <w:lvlJc w:val="left"/>
      <w:pPr>
        <w:ind w:left="54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28A28DE">
      <w:start w:val="1"/>
      <w:numFmt w:val="lowerRoman"/>
      <w:lvlText w:val="%9"/>
      <w:lvlJc w:val="left"/>
      <w:pPr>
        <w:ind w:left="62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790D3598"/>
    <w:multiLevelType w:val="hybridMultilevel"/>
    <w:tmpl w:val="51BC168E"/>
    <w:lvl w:ilvl="0" w:tplc="BDE0CE54">
      <w:start w:val="1"/>
      <w:numFmt w:val="bullet"/>
      <w:lvlText w:val="•"/>
      <w:lvlJc w:val="left"/>
      <w:pPr>
        <w:ind w:left="29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EE211A4">
      <w:start w:val="1"/>
      <w:numFmt w:val="bullet"/>
      <w:lvlText w:val="o"/>
      <w:lvlJc w:val="left"/>
      <w:pPr>
        <w:ind w:left="119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BC4AA16">
      <w:start w:val="1"/>
      <w:numFmt w:val="bullet"/>
      <w:lvlText w:val="▪"/>
      <w:lvlJc w:val="left"/>
      <w:pPr>
        <w:ind w:left="191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D32EFC6">
      <w:start w:val="1"/>
      <w:numFmt w:val="bullet"/>
      <w:lvlText w:val="•"/>
      <w:lvlJc w:val="left"/>
      <w:pPr>
        <w:ind w:left="263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B48B4EA">
      <w:start w:val="1"/>
      <w:numFmt w:val="bullet"/>
      <w:lvlText w:val="o"/>
      <w:lvlJc w:val="left"/>
      <w:pPr>
        <w:ind w:left="335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174B9C8">
      <w:start w:val="1"/>
      <w:numFmt w:val="bullet"/>
      <w:lvlText w:val="▪"/>
      <w:lvlJc w:val="left"/>
      <w:pPr>
        <w:ind w:left="407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D9CC21BA">
      <w:start w:val="1"/>
      <w:numFmt w:val="bullet"/>
      <w:lvlText w:val="•"/>
      <w:lvlJc w:val="left"/>
      <w:pPr>
        <w:ind w:left="479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4B43B00">
      <w:start w:val="1"/>
      <w:numFmt w:val="bullet"/>
      <w:lvlText w:val="o"/>
      <w:lvlJc w:val="left"/>
      <w:pPr>
        <w:ind w:left="551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196BBC0">
      <w:start w:val="1"/>
      <w:numFmt w:val="bullet"/>
      <w:lvlText w:val="▪"/>
      <w:lvlJc w:val="left"/>
      <w:pPr>
        <w:ind w:left="623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415905404">
    <w:abstractNumId w:val="2"/>
  </w:num>
  <w:num w:numId="2" w16cid:durableId="1557083703">
    <w:abstractNumId w:val="1"/>
  </w:num>
  <w:num w:numId="3" w16cid:durableId="161004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FF"/>
    <w:rsid w:val="005E30FF"/>
    <w:rsid w:val="00A30FAE"/>
    <w:rsid w:val="00C27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6D22"/>
  <w15:docId w15:val="{53CF2968-99F2-4787-B847-E625723A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right="54" w:firstLine="178"/>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6" w:line="259" w:lineRule="auto"/>
      <w:ind w:left="10" w:hanging="10"/>
      <w:outlineLvl w:val="0"/>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2502</Words>
  <Characters>14262</Characters>
  <Application>Microsoft Office Word</Application>
  <DocSecurity>0</DocSecurity>
  <Lines>118</Lines>
  <Paragraphs>33</Paragraphs>
  <ScaleCrop>false</ScaleCrop>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sinega</dc:creator>
  <cp:keywords/>
  <cp:lastModifiedBy>Hari Prasath</cp:lastModifiedBy>
  <cp:revision>2</cp:revision>
  <dcterms:created xsi:type="dcterms:W3CDTF">2026-04-02T09:58:00Z</dcterms:created>
  <dcterms:modified xsi:type="dcterms:W3CDTF">2026-04-02T09:58:00Z</dcterms:modified>
</cp:coreProperties>
</file>