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Avaliação Técnica do Notebook/Pipeline APS</w:t>
        <w:br/>
      </w:r>
      <w:r>
        <w:rPr>
          <w:i/>
          <w:color w:val="334155"/>
          <w:sz w:val="24"/>
        </w:rPr>
        <w:t>Checagem de aderência ao desafio + guia detalhado para estudo, entendimento e manutenção</w:t>
      </w:r>
    </w:p>
    <w:p/>
    <w:p>
      <w:pPr>
        <w:jc w:val="center"/>
      </w:pPr>
      <w:r>
        <w:rPr>
          <w:sz w:val="22"/>
        </w:rPr>
        <w:t>Projeto: Diagnóstico de Falhas no Sistema APS em Caminhões</w:t>
        <w:br/>
      </w:r>
      <w:r>
        <w:rPr>
          <w:sz w:val="22"/>
        </w:rPr>
        <w:t>Base de referência do desafio: arquivo IAA - Exercício 1.pptx</w:t>
        <w:br/>
      </w:r>
      <w:r>
        <w:rPr>
          <w:sz w:val="22"/>
        </w:rPr>
        <w:t>Artefatos gerados: aps_failure_pipeline.py e aps_failure_notebook.ipynb</w:t>
        <w:br/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Síntese executiva: o material atual atende boa parte do desafio. Os requisitos de comparação de modelos, métricas principais, custo de negócio e checagem básica de overfitting foram contemplados. Os pontos que ainda precisam de reforço para aderência máxima são: inclusão explícita de curva de perda da rede neural ao longo das épocas, registro mais claro do modelo 'Rede Neural Profunda' e, se desejado, inclusão de LightGBM como comparação adicional.</w:t>
            </w:r>
          </w:p>
        </w:tc>
      </w:tr>
    </w:tbl>
    <w:p>
      <w:r>
        <w:br w:type="page"/>
      </w:r>
    </w:p>
    <w:p>
      <w:pPr>
        <w:pStyle w:val="Heading1"/>
      </w:pPr>
      <w:r>
        <w:t>1. O que o desafio exige</w:t>
      </w:r>
    </w:p>
    <w:p>
      <w:r>
        <w:t>Com base no enunciado, o trabalho deve desenvolver e comparar modelos supervisionados para detectar falhas no sistema APS, medindo acurácia, precision, recall, F1-score e ROC-AUC, além de avaliar overfitting por meio da comparação treino versus teste e da curva de perda ao longo das épocas. O problema também é orientado por custo: falso positivo vale 10 e falso negativo vale 500.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E3A8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484"/>
            <w:vAlign w:val="center"/>
            <w:shd w:fill="1E3A8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vAlign w:val="center"/>
            <w:shd w:fill="1E3A8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Evidência no material</w:t>
            </w:r>
          </w:p>
        </w:tc>
        <w:tc>
          <w:tcPr>
            <w:tcW w:type="dxa" w:w="2484"/>
            <w:vAlign w:val="center"/>
            <w:shd w:fill="1E3A8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Comparar múltiplos modelos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LogisticRegression, RandomForest, HistGradientBoosting, SVM, MLPClassifier e XGBoost opcional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Boa cobertura; HistGradientBoosting entra como 'outro modelo'.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Incluir Random Forest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Classe RandomForestClassifier no pipeline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Incluir XGBoost</w:t>
            </w:r>
          </w:p>
        </w:tc>
        <w:tc>
          <w:tcPr>
            <w:tcW w:type="dxa" w:w="2484"/>
            <w:vAlign w:val="center"/>
            <w:shd w:fill="FDEC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 com condição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Pipeline tenta importar XGBClassifier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Funciona se o pacote xgboost estiver instalado.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Incluir Regressão Logística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Classe LogisticRegression no pipeline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O desafio a trata como opcional, então está acima do mínimo.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Incluir SVM ou outros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Classe SVC no pipeline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Incluir Rede Neural Profunda</w:t>
            </w:r>
          </w:p>
        </w:tc>
        <w:tc>
          <w:tcPr>
            <w:tcW w:type="dxa" w:w="2484"/>
            <w:vAlign w:val="center"/>
            <w:shd w:fill="FFF4E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Parcialmente 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MLPClassifier com camadas ocultas (128, 64)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É uma rede neural multicamadas, mas pode ser percebida como menos robusta que uma implementação 'deep learning' mais explícita.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Calcular acurácia, precision, recall, F1-score e ROC-AUC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Função metrics_dict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Avaliar overfitting treino vs teste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Gaps recall_gap e f1_gap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A comparação existe e ajuda na análise.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Curva de perda ao longo das épocas</w:t>
            </w:r>
          </w:p>
        </w:tc>
        <w:tc>
          <w:tcPr>
            <w:tcW w:type="dxa" w:w="2484"/>
            <w:vAlign w:val="center"/>
            <w:shd w:fill="FDEC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Não 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Não há geração de gráfico de loss_curve_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Ponto principal a corrigir para aderência máxima.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Considerar custo FP/FN</w:t>
            </w:r>
          </w:p>
        </w:tc>
        <w:tc>
          <w:tcPr>
            <w:tcW w:type="dxa" w:w="2484"/>
            <w:vAlign w:val="center"/>
            <w:shd w:fill="E8F5E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Atendido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Função business_cost e escolha por threshold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20"/>
              </w:rPr>
              <w:t>Excelente aderência ao contexto de negócio.</w:t>
            </w:r>
          </w:p>
        </w:tc>
      </w:tr>
    </w:tbl>
    <w:p>
      <w:r>
        <w:t>Conclusão desta seção: a solução está forte para apresentação e portfólio, mas ainda não fecha o desafio em 100% por faltar a curva de perda da rede neural e por merecer uma defesa mais explícita da parte de deep learning.</w:t>
      </w:r>
    </w:p>
    <w:p>
      <w:pPr>
        <w:pStyle w:val="Heading1"/>
      </w:pPr>
      <w:r>
        <w:t>2. Análise técnica do notebook/pipeline atual</w:t>
      </w:r>
    </w:p>
    <w:p>
      <w:pPr>
        <w:pStyle w:val="Heading2"/>
      </w:pPr>
      <w:r>
        <w:t>2.1 Pontos fortes</w:t>
      </w:r>
    </w:p>
    <w:p>
      <w:pPr>
        <w:pStyle w:val="ListBullet"/>
      </w:pPr>
      <w:r>
        <w:t>O pipeline foi estruturado para leitura automática dos datasets, inclusive com tratamento de valores ausentes como 'na', '?', 'null' e equivalentes.</w:t>
      </w:r>
    </w:p>
    <w:p>
      <w:pPr>
        <w:pStyle w:val="ListBullet"/>
      </w:pPr>
      <w:r>
        <w:t>A variável alvo é identificada e convertida para 0/1, incluindo o caso clássico do dataset Scania com rótulos 'pos' e 'neg'.</w:t>
      </w:r>
    </w:p>
    <w:p>
      <w:pPr>
        <w:pStyle w:val="ListBullet"/>
      </w:pPr>
      <w:r>
        <w:t>A comparação entre modelos está organizada e salva em artefatos reutilizáveis, o que favorece a apresentação e o portfólio.</w:t>
      </w:r>
    </w:p>
    <w:p>
      <w:pPr>
        <w:pStyle w:val="ListBullet"/>
      </w:pPr>
      <w:r>
        <w:t>A escolha do threshold por custo é um diferencial importante, pois aproxima a solução do contexto real de negócio.</w:t>
      </w:r>
    </w:p>
    <w:p>
      <w:pPr>
        <w:pStyle w:val="ListBullet"/>
      </w:pPr>
      <w:r>
        <w:t>Há geração automática de matriz de confusão, curva ROC e importância de variáveis quando o modelo suporta esse recurso.</w:t>
      </w:r>
    </w:p>
    <w:p>
      <w:pPr>
        <w:pStyle w:val="Heading2"/>
      </w:pPr>
      <w:r>
        <w:t>2.2 Pontos que precisam de melhoria</w:t>
      </w:r>
    </w:p>
    <w:p>
      <w:pPr>
        <w:pStyle w:val="ListBullet"/>
      </w:pPr>
      <w:r>
        <w:t>O notebook ainda não mostra, de forma explícita, a curva de perda da rede neural por época. Esse item é citado diretamente no desafio e precisa ser mostrado.</w:t>
      </w:r>
    </w:p>
    <w:p>
      <w:pPr>
        <w:pStyle w:val="ListBullet"/>
      </w:pPr>
      <w:r>
        <w:t>O uso de MLPClassifier atende a ideia de rede multicamadas, mas para alguns avaliadores pode soar menos convincente como 'Deep Learning'. A defesa pode ser reforçada com texto técnico ou substituída por Keras/TensorFlow.</w:t>
      </w:r>
    </w:p>
    <w:p>
      <w:pPr>
        <w:pStyle w:val="ListBullet"/>
      </w:pPr>
      <w:r>
        <w:t>O pipeline escolhe o threshold com base no conjunto de treino. Isso é aceitável, mas o ideal acadêmico é separar validação para ajuste de threshold e manter o teste como avaliação final.</w:t>
      </w:r>
    </w:p>
    <w:p>
      <w:pPr>
        <w:pStyle w:val="ListBullet"/>
      </w:pPr>
      <w:r>
        <w:t>Não há seção explícita de análise exploratória dos dados. O desafio não obriga isso formalmente, mas incluir distribuição da classe, missing values e estatísticas descritivas fortalece muito a narrativa CRISP-DM.</w:t>
      </w:r>
    </w:p>
    <w:p>
      <w:pPr>
        <w:pStyle w:val="ListBullet"/>
      </w:pPr>
      <w:r>
        <w:t>O XGBoost depende de instalação externa. Sem o pacote, o comparativo perde um dos modelos mais esperados para esse tipo de problema.</w:t>
      </w:r>
    </w:p>
    <w:p>
      <w:pPr>
        <w:pStyle w:val="Heading2"/>
      </w:pPr>
      <w:r>
        <w:t>2.3 Risco de overfitting</w:t>
      </w:r>
    </w:p>
    <w:p>
      <w:r>
        <w:t>A solução atual já calcula gaps entre treino e teste para recall e F1, o que é útil. Na prática, isso permite identificar modelos com desempenho excelente em treino e queda relevante em teste. Mesmo assim, a análise pode ficar mais robusta se você apresentar também: (a) uma tabela com todas as métricas de treino e teste lado a lado, (b) um comentário interpretativo por modelo e (c) a curva de perda do MLPClassifier.</w:t>
      </w:r>
    </w:p>
    <w:p>
      <w:pPr>
        <w:pStyle w:val="Heading1"/>
      </w:pPr>
      <w:r>
        <w:t>3. Melhorias recomendadas para fechar 100% do desafio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Melhoria</w:t>
            </w:r>
          </w:p>
        </w:tc>
        <w:tc>
          <w:tcPr>
            <w:tcW w:type="dxa" w:w="331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31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Como implementar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Plotar a curva de perda do MLPClassifier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Muito 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Após o fit, acessar model.named_steps['model'].loss_curve_ e gerar um gráfico por época.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Adicionar bloco de validação para escolha do threshold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Separar treino em treino/validação, calibrar threshold na validação e usar teste apenas no fim.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Inserir análise exploratória resumida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Mostrar shape, proporção das classes, percentuais de missing e resumo estatístico.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Registrar explicitamente o critério de escolha do melhor modelo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Declarar: primeiro menor custo, depois recall, depois F1 e ROC-AUC.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Opcional: incluir LightGBM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Adicionar o modelo se o ambiente tiver a biblioteca instalada.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Opcional: implementar rede com Keras/TensorFlow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Fortalece a defesa da parte de deep learning.</w:t>
            </w:r>
          </w:p>
        </w:tc>
      </w:tr>
    </w:tbl>
    <w:p>
      <w:pPr>
        <w:pStyle w:val="Heading1"/>
      </w:pPr>
      <w:r>
        <w:t>4. Guia explicativo para estudo e entendimento</w:t>
      </w:r>
    </w:p>
    <w:p>
      <w:pPr>
        <w:pStyle w:val="Heading2"/>
      </w:pPr>
      <w:r>
        <w:t>4.1 Entendimento do negócio</w:t>
      </w:r>
    </w:p>
    <w:p>
      <w:r>
        <w:t>O problema não é um classificador genérico. Ele é orientado por custo. Um falso negativo custa muito mais que um falso positivo. Isso muda a decisão do melhor modelo: um modelo com alta acurácia pode ser pior para o negócio se deixar passar falhas reais.</w:t>
      </w:r>
    </w:p>
    <w:p>
      <w:pPr>
        <w:pStyle w:val="Heading2"/>
      </w:pPr>
      <w:r>
        <w:t>4.2 Entendimento dos dados</w:t>
      </w:r>
    </w:p>
    <w:p>
      <w:r>
        <w:t>O dataset APS possui muitas variáveis anonimizadas, incluindo contadores e histogramas. Em bases assim, é comum existirem muitos valores ausentes e forte desbalanceamento entre as classes. Por isso o pipeline começa com leitura robusta, conversão para numérico e imputação.</w:t>
      </w:r>
    </w:p>
    <w:p>
      <w:pPr>
        <w:pStyle w:val="Heading2"/>
      </w:pPr>
      <w:r>
        <w:t>4.3 Preparação dos dados</w:t>
      </w:r>
    </w:p>
    <w:p>
      <w:r>
        <w:t>A imputação por mediana é usada porque é simples, estável e menos sensível a outliers do que a média. Já a padronização é aplicada nos modelos que dependem de escala, como regressão logística, SVM e MLP.</w:t>
      </w:r>
    </w:p>
    <w:p>
      <w:pPr>
        <w:pStyle w:val="Heading2"/>
      </w:pPr>
      <w:r>
        <w:t>4.4 Modelagem</w:t>
      </w:r>
    </w:p>
    <w:p>
      <w:r>
        <w:t>Cada modelo tem um comportamento diferente. Regressão logística é uma boa linha de base; Random Forest é robusto e lida bem com não linearidade; SVM pode capturar fronteiras complexas; MLP tenta aprender padrões mais ricos; e XGBoost costuma ter ótimo desempenho em dados tabulares.</w:t>
      </w:r>
    </w:p>
    <w:p>
      <w:pPr>
        <w:pStyle w:val="Heading2"/>
      </w:pPr>
      <w:r>
        <w:t>4.5 Avaliação</w:t>
      </w:r>
    </w:p>
    <w:p>
      <w:r>
        <w:t>A avaliação foi desenhada em duas camadas. A primeira é estatística: acurácia, precision, recall, F1 e ROC-AUC. A segunda é de negócio: custo total considerando FP e FN. Essa segunda camada é a mais importante para a decisão final.</w:t>
      </w:r>
    </w:p>
    <w:p>
      <w:pPr>
        <w:pStyle w:val="Heading2"/>
      </w:pPr>
      <w:r>
        <w:t>4.6 Overfitting</w:t>
      </w:r>
    </w:p>
    <w:p>
      <w:r>
        <w:t>Overfitting acontece quando o modelo aprende bem demais o treino e perde capacidade de generalizar. Por isso o notebook compara métricas de treino e teste. Se houver diferença muito grande, é sinal de risco. Na rede neural, a curva de perda ajuda a visualizar esse comportamento ao longo das épocas.</w:t>
      </w:r>
    </w:p>
    <w:p>
      <w:pPr>
        <w:pStyle w:val="Heading1"/>
      </w:pPr>
      <w:r>
        <w:t>5. Guia de manutenção do código</w:t>
      </w:r>
    </w:p>
    <w:p>
      <w:pPr>
        <w:pStyle w:val="Heading2"/>
      </w:pPr>
      <w:r>
        <w:t>Estrutura de arquivos</w:t>
      </w:r>
    </w:p>
    <w:p>
      <w:r>
        <w:t>Mantenha o notebook, o script principal, os datasets e a pasta outputs organizados. Evite misturar versões diferentes do conjunto de dados na mesma pasta.</w:t>
      </w:r>
    </w:p>
    <w:p>
      <w:pPr>
        <w:pStyle w:val="Heading2"/>
      </w:pPr>
      <w:r>
        <w:t>Dependências</w:t>
      </w:r>
    </w:p>
    <w:p>
      <w:r>
        <w:t>Garanta a instalação de pandas, numpy, matplotlib e scikit-learn. Se quiser comparar XGBoost, instale também xgboost.</w:t>
      </w:r>
    </w:p>
    <w:p>
      <w:pPr>
        <w:pStyle w:val="Heading2"/>
      </w:pPr>
      <w:r>
        <w:t>Novos modelos</w:t>
      </w:r>
    </w:p>
    <w:p>
      <w:r>
        <w:t>Para incluir um novo algoritmo, adicione-o na função get_models() e garanta que a saída do modelo seja compatível com get_scores().</w:t>
      </w:r>
    </w:p>
    <w:p>
      <w:pPr>
        <w:pStyle w:val="Heading2"/>
      </w:pPr>
      <w:r>
        <w:t>Novas métricas</w:t>
      </w:r>
    </w:p>
    <w:p>
      <w:r>
        <w:t>Caso deseje incluir MCC, PR-AUC ou balanced accuracy, o melhor ponto é expandir a função metrics_dict().</w:t>
      </w:r>
    </w:p>
    <w:p>
      <w:pPr>
        <w:pStyle w:val="Heading2"/>
      </w:pPr>
      <w:r>
        <w:t>Threshold</w:t>
      </w:r>
    </w:p>
    <w:p>
      <w:r>
        <w:t>A lógica de decisão atual usa threshold ótimo por custo. Se a regra de negócio mudar, ajuste FP_COST e FN_COST.</w:t>
      </w:r>
    </w:p>
    <w:p>
      <w:pPr>
        <w:pStyle w:val="Heading2"/>
      </w:pPr>
      <w:r>
        <w:t>Debug</w:t>
      </w:r>
    </w:p>
    <w:p>
      <w:r>
        <w:t>Se o pipeline falhar na leitura dos dados, primeiro verifique o nome do arquivo, o separador do CSV e a coluna alvo.</w:t>
      </w:r>
    </w:p>
    <w:p>
      <w:pPr>
        <w:pStyle w:val="Heading1"/>
      </w:pPr>
      <w:r>
        <w:t>6. Plano de estudo sugerido</w:t>
      </w:r>
    </w:p>
    <w:p>
      <w:pPr>
        <w:pStyle w:val="ListNumber"/>
      </w:pPr>
      <w:r>
        <w:t>Leia primeiro as seções 1 e 4 para entender o problema e a lógica do pipeline.</w:t>
      </w:r>
    </w:p>
    <w:p>
      <w:pPr>
        <w:pStyle w:val="ListNumber"/>
      </w:pPr>
      <w:r>
        <w:t>Depois execute o notebook célula por célula, observando os artefatos gerados na pasta outputs.</w:t>
      </w:r>
    </w:p>
    <w:p>
      <w:pPr>
        <w:pStyle w:val="ListNumber"/>
      </w:pPr>
      <w:r>
        <w:t>Compare os modelos olhando primeiro custo e recall, e só depois as demais métricas.</w:t>
      </w:r>
    </w:p>
    <w:p>
      <w:pPr>
        <w:pStyle w:val="ListNumber"/>
      </w:pPr>
      <w:r>
        <w:t>Implemente a curva de perda do MLPClassifier como exercício prático.</w:t>
      </w:r>
    </w:p>
    <w:p>
      <w:pPr>
        <w:pStyle w:val="ListNumber"/>
      </w:pPr>
      <w:r>
        <w:t>Por fim, adapte o notebook para a narrativa da sua apresentação e do seu portfólio.</w:t>
      </w:r>
    </w:p>
    <w:p>
      <w:pPr>
        <w:pStyle w:val="Heading1"/>
      </w:pPr>
      <w:r>
        <w:t>7. Parecer final</w:t>
      </w:r>
    </w:p>
    <w:p>
      <w:r>
        <w:t>O material atual está em bom nível para uso acadêmico e portfólio. Ele demonstra entendimento de negócio, construção de pipeline, comparação de modelos e avaliação orientada por custo. Para dizer que o desafio foi plenamente atendido, faltam principalmente a curva de perda da rede neural e uma defesa mais explícita da componente de deep learning. Com esses ajustes, sua entrega fica tecnicamente mais sólida e mais convincente para a banca.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3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