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59C30F5F" w14:textId="5E89067E" w:rsidR="00D7522C" w:rsidRPr="00F40DB5" w:rsidRDefault="009C2421" w:rsidP="00F40DB5">
      <w:pPr>
        <w:pStyle w:val="Author"/>
        <w:spacing w:before="5pt" w:beforeAutospacing="1" w:after="5pt" w:afterAutospacing="1"/>
        <w:rPr>
          <w:rFonts w:eastAsia="MS Mincho"/>
          <w:kern w:val="48"/>
          <w:sz w:val="48"/>
          <w:szCs w:val="48"/>
        </w:rPr>
      </w:pPr>
      <w:r w:rsidRPr="009C2421">
        <w:rPr>
          <w:rFonts w:eastAsia="MS Mincho"/>
          <w:kern w:val="48"/>
          <w:sz w:val="48"/>
          <w:szCs w:val="48"/>
        </w:rPr>
        <w:t>Dual Optimization: Integrating Weighted Fuzzy Time Series Lagrange Quadratic Programming using Differential Evolution Algorithm</w:t>
      </w:r>
    </w:p>
    <w:p w14:paraId="2B3199C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CE6961F" w14:textId="679450FC" w:rsidR="00953C0B" w:rsidRPr="00F847A6" w:rsidRDefault="00BD670B" w:rsidP="00953C0B">
      <w:pPr>
        <w:pStyle w:val="Author"/>
        <w:spacing w:before="5pt" w:beforeAutospacing="1"/>
        <w:rPr>
          <w:sz w:val="18"/>
          <w:szCs w:val="18"/>
        </w:rPr>
      </w:pPr>
      <w:r>
        <w:rPr>
          <w:sz w:val="18"/>
          <w:szCs w:val="18"/>
        </w:rPr>
        <w:lastRenderedPageBreak/>
        <w:br w:type="column"/>
      </w:r>
      <w:r w:rsidR="00953C0B" w:rsidRPr="00F847A6">
        <w:rPr>
          <w:sz w:val="18"/>
          <w:szCs w:val="18"/>
        </w:rPr>
        <w:lastRenderedPageBreak/>
        <w:t>1</w:t>
      </w:r>
      <w:r w:rsidR="00953C0B" w:rsidRPr="00F847A6">
        <w:rPr>
          <w:sz w:val="18"/>
          <w:szCs w:val="18"/>
          <w:vertAlign w:val="superscript"/>
        </w:rPr>
        <w:t>st</w:t>
      </w:r>
      <w:r w:rsidR="00953C0B" w:rsidRPr="00F847A6">
        <w:rPr>
          <w:sz w:val="18"/>
          <w:szCs w:val="18"/>
        </w:rPr>
        <w:t xml:space="preserve"> </w:t>
      </w:r>
      <w:r w:rsidR="00953C0B" w:rsidRPr="00F40DB5">
        <w:rPr>
          <w:sz w:val="18"/>
          <w:szCs w:val="18"/>
        </w:rPr>
        <w:t>Marastika Wicaksono Aji Bawono</w:t>
      </w:r>
      <w:r w:rsidR="00953C0B" w:rsidRPr="00F847A6">
        <w:rPr>
          <w:sz w:val="18"/>
          <w:szCs w:val="18"/>
        </w:rPr>
        <w:br/>
      </w:r>
      <w:r w:rsidR="00953C0B" w:rsidRPr="00F40DB5">
        <w:rPr>
          <w:i/>
          <w:sz w:val="18"/>
          <w:szCs w:val="18"/>
        </w:rPr>
        <w:t>Departement of Technology Management</w:t>
      </w:r>
      <w:r w:rsidR="00953C0B" w:rsidRPr="00F847A6">
        <w:rPr>
          <w:sz w:val="18"/>
          <w:szCs w:val="18"/>
        </w:rPr>
        <w:br/>
      </w:r>
      <w:r w:rsidR="00953C0B" w:rsidRPr="00F40DB5">
        <w:rPr>
          <w:i/>
          <w:sz w:val="18"/>
          <w:szCs w:val="18"/>
        </w:rPr>
        <w:t>Sepuluh Nopember Institute of Technology</w:t>
      </w:r>
      <w:r w:rsidR="00953C0B" w:rsidRPr="00F847A6">
        <w:rPr>
          <w:i/>
          <w:sz w:val="18"/>
          <w:szCs w:val="18"/>
        </w:rPr>
        <w:br/>
      </w:r>
      <w:r w:rsidR="00953C0B">
        <w:rPr>
          <w:sz w:val="18"/>
          <w:szCs w:val="18"/>
        </w:rPr>
        <w:t>Surabaya</w:t>
      </w:r>
      <w:r w:rsidR="00953C0B" w:rsidRPr="00F847A6">
        <w:rPr>
          <w:sz w:val="18"/>
          <w:szCs w:val="18"/>
        </w:rPr>
        <w:t xml:space="preserve">, </w:t>
      </w:r>
      <w:r w:rsidR="00953C0B">
        <w:rPr>
          <w:sz w:val="18"/>
          <w:szCs w:val="18"/>
        </w:rPr>
        <w:t>Indonesia</w:t>
      </w:r>
      <w:r w:rsidR="00953C0B" w:rsidRPr="00F847A6">
        <w:rPr>
          <w:sz w:val="18"/>
          <w:szCs w:val="18"/>
        </w:rPr>
        <w:br/>
        <w:t>email address</w:t>
      </w:r>
      <w:r w:rsidR="00953C0B">
        <w:rPr>
          <w:sz w:val="18"/>
          <w:szCs w:val="18"/>
        </w:rPr>
        <w:t xml:space="preserve"> or ORCID</w:t>
      </w:r>
    </w:p>
    <w:p w14:paraId="67F5E4E3" w14:textId="1444B3F0" w:rsidR="001A3B3D" w:rsidRPr="00F847A6" w:rsidRDefault="00953C0B" w:rsidP="007B6DDA">
      <w:pPr>
        <w:pStyle w:val="Author"/>
        <w:spacing w:before="5pt" w:beforeAutospacing="1"/>
        <w:rPr>
          <w:sz w:val="18"/>
          <w:szCs w:val="18"/>
        </w:rPr>
      </w:pPr>
      <w:r w:rsidRPr="00F847A6">
        <w:rPr>
          <w:sz w:val="18"/>
          <w:szCs w:val="18"/>
        </w:rPr>
        <w:t>2</w:t>
      </w:r>
      <w:r w:rsidRPr="00F847A6">
        <w:rPr>
          <w:sz w:val="18"/>
          <w:szCs w:val="18"/>
          <w:vertAlign w:val="superscript"/>
        </w:rPr>
        <w:t>nd</w:t>
      </w:r>
      <w:r w:rsidRPr="00F847A6">
        <w:rPr>
          <w:sz w:val="18"/>
          <w:szCs w:val="18"/>
        </w:rPr>
        <w:t xml:space="preserve"> </w:t>
      </w:r>
      <w:r w:rsidR="0045552F" w:rsidRPr="00F847A6">
        <w:rPr>
          <w:sz w:val="18"/>
          <w:szCs w:val="18"/>
        </w:rPr>
        <w:t xml:space="preserve"> </w:t>
      </w:r>
      <w:r w:rsidR="0045552F">
        <w:rPr>
          <w:sz w:val="18"/>
          <w:szCs w:val="18"/>
        </w:rPr>
        <w:t>Agus Fachrur Rozy</w:t>
      </w:r>
      <w:r w:rsidR="0045552F" w:rsidRPr="00F847A6">
        <w:rPr>
          <w:sz w:val="18"/>
          <w:szCs w:val="18"/>
        </w:rPr>
        <w:t xml:space="preserve"> </w:t>
      </w:r>
      <w:r w:rsidR="0045552F" w:rsidRPr="00F847A6">
        <w:rPr>
          <w:sz w:val="18"/>
          <w:szCs w:val="18"/>
        </w:rPr>
        <w:br/>
      </w:r>
      <w:r w:rsidR="0045552F">
        <w:rPr>
          <w:i/>
          <w:sz w:val="18"/>
          <w:szCs w:val="18"/>
        </w:rPr>
        <w:t>Department of Statistic</w:t>
      </w:r>
      <w:r w:rsidR="0045552F" w:rsidRPr="00F847A6">
        <w:rPr>
          <w:i/>
          <w:sz w:val="18"/>
          <w:szCs w:val="18"/>
        </w:rPr>
        <w:t xml:space="preserve"> </w:t>
      </w:r>
      <w:r w:rsidR="0045552F" w:rsidRPr="00F847A6">
        <w:rPr>
          <w:sz w:val="18"/>
          <w:szCs w:val="18"/>
        </w:rPr>
        <w:br/>
      </w:r>
      <w:r w:rsidR="0045552F">
        <w:rPr>
          <w:i/>
          <w:sz w:val="18"/>
          <w:szCs w:val="18"/>
        </w:rPr>
        <w:t>University Brawijaya</w:t>
      </w:r>
      <w:r w:rsidR="0045552F" w:rsidRPr="00F847A6">
        <w:rPr>
          <w:i/>
          <w:sz w:val="18"/>
          <w:szCs w:val="18"/>
        </w:rPr>
        <w:br/>
      </w:r>
      <w:r w:rsidR="0045552F">
        <w:rPr>
          <w:sz w:val="18"/>
          <w:szCs w:val="18"/>
        </w:rPr>
        <w:t>Malang</w:t>
      </w:r>
      <w:r w:rsidR="0045552F" w:rsidRPr="00F847A6">
        <w:rPr>
          <w:sz w:val="18"/>
          <w:szCs w:val="18"/>
        </w:rPr>
        <w:t xml:space="preserve">, </w:t>
      </w:r>
      <w:r w:rsidR="0045552F">
        <w:rPr>
          <w:sz w:val="18"/>
          <w:szCs w:val="18"/>
        </w:rPr>
        <w:t>Indonesia</w:t>
      </w:r>
      <w:r w:rsidR="0045552F" w:rsidRPr="00F847A6">
        <w:rPr>
          <w:sz w:val="18"/>
          <w:szCs w:val="18"/>
        </w:rPr>
        <w:br/>
      </w:r>
      <w:hyperlink r:id="rId9" w:history="1">
        <w:r w:rsidR="0045552F" w:rsidRPr="00597E28">
          <w:rPr>
            <w:rStyle w:val="Hyperlink"/>
            <w:sz w:val="18"/>
            <w:szCs w:val="18"/>
          </w:rPr>
          <w:t>agus.rozy@yahoo.com</w:t>
        </w:r>
      </w:hyperlink>
      <w:r w:rsidR="0045552F">
        <w:rPr>
          <w:sz w:val="18"/>
          <w:szCs w:val="18"/>
        </w:rPr>
        <w:t xml:space="preserve"> </w:t>
      </w:r>
    </w:p>
    <w:p w14:paraId="54673023" w14:textId="492760B8" w:rsidR="009303D9" w:rsidRPr="005B520E" w:rsidRDefault="00BD670B" w:rsidP="0045552F">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29C7A3AB" w14:textId="77777777" w:rsidR="00A0249A" w:rsidRDefault="009303D9" w:rsidP="00A0249A">
      <w:pPr>
        <w:pStyle w:val="Abstract"/>
        <w:spacing w:after="0pt"/>
      </w:pPr>
      <w:r>
        <w:rPr>
          <w:i/>
          <w:iCs/>
        </w:rPr>
        <w:lastRenderedPageBreak/>
        <w:t>Abstract</w:t>
      </w:r>
      <w:r>
        <w:t>—</w:t>
      </w:r>
      <w:r w:rsidR="0099013A" w:rsidRPr="0099013A">
        <w:t xml:space="preserve"> </w:t>
      </w:r>
      <w:proofErr w:type="gramStart"/>
      <w:r w:rsidR="00A0249A" w:rsidRPr="00A0249A">
        <w:t>The</w:t>
      </w:r>
      <w:proofErr w:type="gramEnd"/>
      <w:r w:rsidR="00A0249A" w:rsidRPr="00A0249A">
        <w:t xml:space="preserve"> maritime sector, especially port infrastructure, plays a pivotal role in both local and global cargo </w:t>
      </w:r>
      <w:proofErr w:type="spellStart"/>
      <w:r w:rsidR="00A0249A" w:rsidRPr="00A0249A">
        <w:t>transportation.This</w:t>
      </w:r>
      <w:proofErr w:type="spellEnd"/>
      <w:r w:rsidR="00A0249A" w:rsidRPr="00A0249A">
        <w:t xml:space="preserve"> research focuses on applying Lagrange Quadratic Programming and the Differential Evolution Algorithm to enhance cargo handling predictions for PT </w:t>
      </w:r>
      <w:proofErr w:type="spellStart"/>
      <w:r w:rsidR="00A0249A" w:rsidRPr="00A0249A">
        <w:t>Samudera</w:t>
      </w:r>
      <w:proofErr w:type="spellEnd"/>
      <w:r w:rsidR="00A0249A" w:rsidRPr="00A0249A">
        <w:t xml:space="preserve"> Indonesia. The choice of this key player in maritime logistics aims to improve operational efficiency and contribute insights to the broader industry. By utilizing secondary data from PT </w:t>
      </w:r>
      <w:proofErr w:type="spellStart"/>
      <w:r w:rsidR="00A0249A" w:rsidRPr="00A0249A">
        <w:t>Samudera</w:t>
      </w:r>
      <w:proofErr w:type="spellEnd"/>
      <w:r w:rsidR="00A0249A" w:rsidRPr="00A0249A">
        <w:t xml:space="preserve"> Indonesia spanning the January to November 2023, this research seeks to provide a comprehensive understanding of the performance trends in unloading and loading </w:t>
      </w:r>
      <w:proofErr w:type="spellStart"/>
      <w:r w:rsidR="00A0249A" w:rsidRPr="00A0249A">
        <w:t>operationsComparison</w:t>
      </w:r>
      <w:proofErr w:type="spellEnd"/>
      <w:r w:rsidR="00A0249A" w:rsidRPr="00A0249A">
        <w:t xml:space="preserve"> between Weighted Fuzzy Time Series Lagrange Quadratic Programming (WFTS-LQP) and its Differential Evolution-enhanced variant (WFTS-LQP-DE) reveals superior accuracy for WFTS-LQP-DE across Loading, Unloading, and Capacity with lower MAPE. Specifically, WFTS-LQP-DE outperforms in Loading (9.63% vs. 10.99%), Unloading (9.04% vs. 9.13%), and substantially in Capacity (4.40% vs. 7.27%). This consistently demonstrates the heightened forecasting precision of WFTS-LQP-</w:t>
      </w:r>
      <w:proofErr w:type="spellStart"/>
      <w:r w:rsidR="00A0249A" w:rsidRPr="00A0249A">
        <w:t>DE.The</w:t>
      </w:r>
      <w:proofErr w:type="spellEnd"/>
      <w:r w:rsidR="00A0249A" w:rsidRPr="00A0249A">
        <w:t xml:space="preserve"> recommended strategies encompass flexible loading schedules, optimized unloading, proactive capacity planning, and continuous model evaluation. Implementing these strategies, especially relying on WFTS-LQP-DE, enhances resource planning accuracy, operational efficiency, and adaptability to market changes, ensuring a robust framework for strategic decision-making. Regular monitoring and refinement sustain forecasting accuracy.</w:t>
      </w:r>
    </w:p>
    <w:p w14:paraId="65A50B24" w14:textId="7726E261" w:rsidR="009303D9" w:rsidRPr="004D72B5" w:rsidRDefault="004D72B5" w:rsidP="00A0249A">
      <w:pPr>
        <w:pStyle w:val="Abstract"/>
        <w:spacing w:after="0pt"/>
        <w:ind w:firstLine="0pt"/>
      </w:pPr>
      <w:r w:rsidRPr="004D72B5">
        <w:t>Keyword</w:t>
      </w:r>
      <w:r w:rsidR="0099013A">
        <w:t xml:space="preserve">: </w:t>
      </w:r>
      <w:r w:rsidR="0099013A" w:rsidRPr="0099013A">
        <w:rPr>
          <w:b w:val="0"/>
          <w:bCs w:val="0"/>
        </w:rPr>
        <w:t>Forecasting</w:t>
      </w:r>
      <w:r w:rsidR="00D7522C" w:rsidRPr="0099013A">
        <w:rPr>
          <w:b w:val="0"/>
          <w:bCs w:val="0"/>
        </w:rPr>
        <w:t>,</w:t>
      </w:r>
      <w:r w:rsidR="009303D9" w:rsidRPr="0099013A">
        <w:rPr>
          <w:b w:val="0"/>
          <w:bCs w:val="0"/>
        </w:rPr>
        <w:t xml:space="preserve"> </w:t>
      </w:r>
      <w:r w:rsidR="0099013A" w:rsidRPr="0099013A">
        <w:rPr>
          <w:b w:val="0"/>
          <w:bCs w:val="0"/>
        </w:rPr>
        <w:t>Lagrange Quadratic Programming, Differential Evolution Algorithm</w:t>
      </w:r>
    </w:p>
    <w:p w14:paraId="07A955AC" w14:textId="1DAD669D" w:rsidR="009303D9" w:rsidRDefault="009303D9" w:rsidP="006B6B66">
      <w:pPr>
        <w:pStyle w:val="Heading1"/>
      </w:pPr>
      <w:r w:rsidRPr="00D632BE">
        <w:t>Introduction</w:t>
      </w:r>
    </w:p>
    <w:p w14:paraId="77217768" w14:textId="7F835BFE" w:rsidR="0099013A" w:rsidRDefault="0045552F" w:rsidP="00BB7FBC">
      <w:pPr>
        <w:pStyle w:val="BodyText"/>
        <w:spacing w:after="0pt"/>
      </w:pPr>
      <w:r w:rsidRPr="0045552F">
        <w:t>Indonesia, recognized as the largest archipelagic nation globally, consists of almost 66% of its landmass as maritime regions. Geographically, Indonesia occupies a pivotal position, situated between two continents and two oceans. This strategic location designates it as a vital maritime pathway for about 70% of the transportation of goods connecting Europe, the Middle East, South Asia, and the Pacific region</w:t>
      </w:r>
      <w:sdt>
        <w:sdtPr>
          <w:id w:val="-1159381361"/>
          <w:citation/>
        </w:sdtPr>
        <w:sdtEndPr/>
        <w:sdtContent>
          <w:r w:rsidR="004470BA">
            <w:fldChar w:fldCharType="begin"/>
          </w:r>
          <w:r w:rsidR="004470BA" w:rsidRPr="00BB7FBC">
            <w:instrText xml:space="preserve"> CITATION Lau16 \l</w:instrText>
          </w:r>
          <w:r w:rsidR="005F600C" w:rsidRPr="00BB7FBC">
            <w:instrText xml:space="preserve"> en-US </w:instrText>
          </w:r>
          <w:r w:rsidR="004470BA">
            <w:fldChar w:fldCharType="separate"/>
          </w:r>
          <w:r w:rsidR="004470BA" w:rsidRPr="00BB7FBC">
            <w:t xml:space="preserve"> (Lauder &amp; Lauder, 2016)</w:t>
          </w:r>
          <w:r w:rsidR="004470BA">
            <w:fldChar w:fldCharType="end"/>
          </w:r>
        </w:sdtContent>
      </w:sdt>
      <w:r w:rsidRPr="0045552F">
        <w:t>. This emphasizes the substantial contribution of the maritime transportation sector, with a specific focus on the port infrastructure, in streamlining both local island-to-island and global shipping for both goods and passengers.</w:t>
      </w:r>
    </w:p>
    <w:p w14:paraId="534B4D22" w14:textId="7CF7EAA6" w:rsidR="0099013A" w:rsidRDefault="0099013A" w:rsidP="00BB7FBC">
      <w:pPr>
        <w:pStyle w:val="BodyText"/>
        <w:spacing w:after="0pt"/>
      </w:pPr>
      <w:r>
        <w:t xml:space="preserve">Maritime logistics and cargo handling play a pivotal role in global trade, ensuring the efficient movement of goods </w:t>
      </w:r>
      <w:r>
        <w:lastRenderedPageBreak/>
        <w:t>across the seas</w:t>
      </w:r>
      <w:r w:rsidR="004470BA" w:rsidRPr="00BB7FBC">
        <w:t xml:space="preserve"> (Fratila et al., 2021)</w:t>
      </w:r>
      <w:r>
        <w:t xml:space="preserve">. As the demand for transportation services continues to escalate, the need for accurate forecasting tools becomes increasingly critical for companies operating in the maritime industry. PT </w:t>
      </w:r>
      <w:proofErr w:type="spellStart"/>
      <w:r>
        <w:t>Samudera</w:t>
      </w:r>
      <w:proofErr w:type="spellEnd"/>
      <w:r>
        <w:t xml:space="preserve"> Indonesia, a prominent player in this sector, faces the challenge of optimizing its cargo handling operations amidst the complexities of fluctuating demand, unpredictable market trends, and evolving industry dynamics.</w:t>
      </w:r>
    </w:p>
    <w:p w14:paraId="0ADAEB32" w14:textId="42CC3AF0" w:rsidR="0099013A" w:rsidRDefault="0099013A" w:rsidP="00BB7FBC">
      <w:pPr>
        <w:pStyle w:val="BodyText"/>
        <w:spacing w:after="0pt"/>
      </w:pPr>
      <w:r>
        <w:t>The maritime industry is inherently dynamic, influenced by a myriad of factors such as economic conditions, geopolitical events, and advancements in technology</w:t>
      </w:r>
      <w:r w:rsidR="00A402BF">
        <w:t xml:space="preserve"> (Hartanto </w:t>
      </w:r>
      <w:r w:rsidR="00A402BF" w:rsidRPr="00BB7FBC">
        <w:t>et al.</w:t>
      </w:r>
      <w:r w:rsidR="00A402BF">
        <w:t>, 2019)</w:t>
      </w:r>
      <w:r>
        <w:t>. Effective planning and management of cargo handling operations require precise forecasting models that can adapt to these ever-changing variables. Traditional forecasting methods may fall short in capturing the intricate patterns and nuances inherent in maritime logistics, necessitating the exploration of innovative techniques</w:t>
      </w:r>
      <w:sdt>
        <w:sdtPr>
          <w:id w:val="-2058923754"/>
          <w:citation/>
        </w:sdtPr>
        <w:sdtEndPr/>
        <w:sdtContent>
          <w:r w:rsidR="00A66D07">
            <w:fldChar w:fldCharType="begin"/>
          </w:r>
          <w:r w:rsidR="00A66D07">
            <w:instrText xml:space="preserve"> CITATION LiQ23 \l</w:instrText>
          </w:r>
          <w:r w:rsidR="005F600C">
            <w:instrText xml:space="preserve"> en-US </w:instrText>
          </w:r>
          <w:r w:rsidR="00A66D07">
            <w:fldChar w:fldCharType="separate"/>
          </w:r>
          <w:r w:rsidR="00A66D07">
            <w:t xml:space="preserve"> (Li &amp; Yu, 2023)</w:t>
          </w:r>
          <w:r w:rsidR="00A66D07">
            <w:fldChar w:fldCharType="end"/>
          </w:r>
        </w:sdtContent>
      </w:sdt>
      <w:r>
        <w:t>.</w:t>
      </w:r>
    </w:p>
    <w:p w14:paraId="39951B8F" w14:textId="7F699054" w:rsidR="0099013A" w:rsidRDefault="0099013A" w:rsidP="00BB7FBC">
      <w:pPr>
        <w:pStyle w:val="BodyText"/>
        <w:spacing w:after="0pt"/>
      </w:pPr>
      <w:r>
        <w:t xml:space="preserve">Recognizing the limitations of existing approaches, this research addresses the need for a sophisticated time series forecasting methodology. The study focuses on the application of Lagrange Quadratic Programming in conjunction with the Differential Evolution Algorithm, aiming to enhance the accuracy and reliability of cargo handling predictions. By utilizing secondary data from PT </w:t>
      </w:r>
      <w:proofErr w:type="spellStart"/>
      <w:r>
        <w:t>Samudera</w:t>
      </w:r>
      <w:proofErr w:type="spellEnd"/>
      <w:r>
        <w:t xml:space="preserve"> Indonesia spanning the </w:t>
      </w:r>
      <w:r w:rsidR="00C147B8">
        <w:t xml:space="preserve">January </w:t>
      </w:r>
      <w:r>
        <w:t xml:space="preserve">to </w:t>
      </w:r>
      <w:r w:rsidR="00C147B8">
        <w:t>November 2023</w:t>
      </w:r>
      <w:r>
        <w:t>, this research seeks to provide a comprehensive understanding of the performance trends in unloading and loading operations.</w:t>
      </w:r>
    </w:p>
    <w:p w14:paraId="7B0DAD5D" w14:textId="6E224743" w:rsidR="0099013A" w:rsidRDefault="0099013A" w:rsidP="00BB7FBC">
      <w:pPr>
        <w:pStyle w:val="BodyText"/>
        <w:spacing w:after="0pt"/>
      </w:pPr>
      <w:r>
        <w:t xml:space="preserve">The choice of PT </w:t>
      </w:r>
      <w:proofErr w:type="spellStart"/>
      <w:r>
        <w:t>Samudera</w:t>
      </w:r>
      <w:proofErr w:type="spellEnd"/>
      <w:r>
        <w:t xml:space="preserve"> Indonesia as the focal company stems from its significance in the maritime logistics landscape. As a leading player with an extensive network and diverse portfolio of services, the company's operational efficiency directly impacts the broader maritime supply chain</w:t>
      </w:r>
      <w:sdt>
        <w:sdtPr>
          <w:id w:val="1966532224"/>
          <w:citation/>
        </w:sdtPr>
        <w:sdtEndPr/>
        <w:sdtContent>
          <w:r w:rsidR="00A66D07">
            <w:fldChar w:fldCharType="begin"/>
          </w:r>
          <w:r w:rsidR="00A66D07">
            <w:instrText xml:space="preserve"> CITATION Abb22 \l</w:instrText>
          </w:r>
          <w:r w:rsidR="005F600C">
            <w:instrText xml:space="preserve"> en-US </w:instrText>
          </w:r>
          <w:r w:rsidR="00A66D07">
            <w:fldChar w:fldCharType="separate"/>
          </w:r>
          <w:r w:rsidR="00A66D07">
            <w:rPr>
              <w:noProof/>
            </w:rPr>
            <w:t xml:space="preserve"> (Abbasi &amp; Varga, 2022)</w:t>
          </w:r>
          <w:r w:rsidR="00A66D07">
            <w:fldChar w:fldCharType="end"/>
          </w:r>
        </w:sdtContent>
      </w:sdt>
      <w:r>
        <w:t xml:space="preserve">. Consequently, improving the forecasting accuracy of cargo handling operations for PT </w:t>
      </w:r>
      <w:proofErr w:type="spellStart"/>
      <w:r>
        <w:t>Samudera</w:t>
      </w:r>
      <w:proofErr w:type="spellEnd"/>
      <w:r>
        <w:t xml:space="preserve"> Indonesia not only contributes to its operational excellence but also has broader implications for the overall efficiency of maritime logistics in the region.</w:t>
      </w:r>
    </w:p>
    <w:p w14:paraId="56C0D008" w14:textId="3A12EE86" w:rsidR="0099013A" w:rsidRDefault="0099013A" w:rsidP="00BB7FBC">
      <w:pPr>
        <w:pStyle w:val="BodyText"/>
      </w:pPr>
      <w:r>
        <w:t xml:space="preserve">The </w:t>
      </w:r>
      <w:r w:rsidR="00C147B8">
        <w:t xml:space="preserve">11-month </w:t>
      </w:r>
      <w:r>
        <w:t xml:space="preserve">outlook allows for a holistic assessment of performance trends, offering insights into the long-term patterns and potential challenges that may arise. The application of Lagrange Quadratic Programming and the Differential Evolution Algorithm presents a unique and </w:t>
      </w:r>
      <w:r>
        <w:lastRenderedPageBreak/>
        <w:t>innovative approach, providing an opportunity to explore forecasting techniques beyond traditional methodologies.</w:t>
      </w:r>
    </w:p>
    <w:p w14:paraId="16EDC45E" w14:textId="2B35E61D" w:rsidR="0045552F" w:rsidRDefault="0099013A" w:rsidP="00BB7FBC">
      <w:pPr>
        <w:pStyle w:val="BodyText"/>
      </w:pPr>
      <w:r>
        <w:t xml:space="preserve">In summary, this research aims to address the challenges faced by PT </w:t>
      </w:r>
      <w:proofErr w:type="spellStart"/>
      <w:r>
        <w:t>Samudera</w:t>
      </w:r>
      <w:proofErr w:type="spellEnd"/>
      <w:r>
        <w:t xml:space="preserve"> Indonesia in optimizing its cargo handling operations by introducing a cutting-edge time series forecasting methodology. By delving into the intricacies of maritime logistics and leveraging advanced algorithms, this study seeks to contribute valuable insights that can inform decision-making processes not only for PT </w:t>
      </w:r>
      <w:proofErr w:type="spellStart"/>
      <w:r>
        <w:t>Samudera</w:t>
      </w:r>
      <w:proofErr w:type="spellEnd"/>
      <w:r>
        <w:t xml:space="preserve"> Indonesia but also for the broader maritime industry navigating the complexities of the global trade landscape.</w:t>
      </w:r>
    </w:p>
    <w:p w14:paraId="22F2C8BA" w14:textId="08DF0B26" w:rsidR="009303D9" w:rsidRPr="006B6B66" w:rsidRDefault="008022D3" w:rsidP="006B6B66">
      <w:pPr>
        <w:pStyle w:val="Heading1"/>
      </w:pPr>
      <w:r>
        <w:t>weighted fuzzy time series</w:t>
      </w:r>
    </w:p>
    <w:p w14:paraId="570B5977" w14:textId="38CC2A4A" w:rsidR="009303D9" w:rsidRDefault="008022D3" w:rsidP="00ED0149">
      <w:pPr>
        <w:pStyle w:val="Heading2"/>
      </w:pPr>
      <w:r>
        <w:t>Algorithm of Weighted Fuzzy Time Series</w:t>
      </w:r>
    </w:p>
    <w:p w14:paraId="1378C0DF" w14:textId="0B9A238D" w:rsidR="00D05B1D" w:rsidRDefault="00D05B1D" w:rsidP="00E7596C">
      <w:pPr>
        <w:pStyle w:val="BodyText"/>
      </w:pPr>
      <w:r w:rsidRPr="00D05B1D">
        <w:t>The algorithm applied in the Weighted Fuzzy Time Series method differs at the defuzzification stage compared to the Fuzzy Time Series (FTS) method. Here is the resulting algorithm</w:t>
      </w:r>
      <w:r w:rsidR="00CD6F2F">
        <w:rPr>
          <w:noProof/>
          <w:lang w:val="en-US"/>
        </w:rPr>
        <w:t xml:space="preserve"> </w:t>
      </w:r>
      <w:r w:rsidR="00CD6F2F" w:rsidRPr="006C69F0">
        <w:rPr>
          <w:noProof/>
          <w:lang w:val="en-US"/>
        </w:rPr>
        <w:t>(Rahmawan</w:t>
      </w:r>
      <w:r w:rsidR="00CD6F2F">
        <w:rPr>
          <w:noProof/>
          <w:lang w:val="en-US"/>
        </w:rPr>
        <w:t xml:space="preserve"> </w:t>
      </w:r>
      <w:r w:rsidR="00CD6F2F" w:rsidRPr="00CD6F2F">
        <w:rPr>
          <w:i/>
          <w:iCs/>
          <w:noProof/>
          <w:lang w:val="en-US"/>
        </w:rPr>
        <w:t>et al.</w:t>
      </w:r>
      <w:r w:rsidR="00CD6F2F" w:rsidRPr="006C69F0">
        <w:rPr>
          <w:noProof/>
          <w:lang w:val="en-US"/>
        </w:rPr>
        <w:t>, 2019)</w:t>
      </w:r>
      <w:r w:rsidRPr="00D05B1D">
        <w:t>.</w:t>
      </w:r>
    </w:p>
    <w:p w14:paraId="7E31B8FC" w14:textId="514A52FB" w:rsidR="006C69F0" w:rsidRDefault="00B63241" w:rsidP="006C69F0">
      <w:pPr>
        <w:pStyle w:val="BodyText"/>
        <w:ind w:start="27pt" w:hanging="27pt"/>
        <w:rPr>
          <w:lang w:val="en-US"/>
        </w:rPr>
      </w:pPr>
      <w:r>
        <w:rPr>
          <w:lang w:val="en-US"/>
        </w:rPr>
        <w:t>Step 1:</w:t>
      </w:r>
      <w:r w:rsidR="006C69F0">
        <w:rPr>
          <w:lang w:val="en-US"/>
        </w:rPr>
        <w:t xml:space="preserve"> Define universe of discourse </w:t>
      </w:r>
      <m:oMath>
        <m:r>
          <w:rPr>
            <w:rFonts w:ascii="Cambria Math" w:hAnsi="Cambria Math"/>
            <w:lang w:val="en-US"/>
          </w:rPr>
          <m:t>U</m:t>
        </m:r>
      </m:oMath>
      <w:r>
        <w:rPr>
          <w:lang w:val="en-US"/>
        </w:rPr>
        <w:t xml:space="preserve"> </w:t>
      </w:r>
    </w:p>
    <w:p w14:paraId="513F9B5C" w14:textId="77777777" w:rsidR="00716305" w:rsidRDefault="006C69F0" w:rsidP="00716305">
      <w:pPr>
        <w:pStyle w:val="BodyText"/>
        <w:ind w:start="31.50pt" w:hanging="31.50pt"/>
        <w:rPr>
          <w:lang w:val="en-US"/>
        </w:rPr>
      </w:pPr>
      <w:r>
        <w:rPr>
          <w:lang w:val="en-US"/>
        </w:rPr>
        <w:t xml:space="preserve">Step 2: </w:t>
      </w:r>
      <w:r w:rsidRPr="006C69F0">
        <w:t xml:space="preserve">Forming intervals from the universe of discourse </w:t>
      </w:r>
      <m:oMath>
        <m:r>
          <w:rPr>
            <w:rFonts w:ascii="Cambria Math" w:hAnsi="Cambria Math"/>
          </w:rPr>
          <m:t>U</m:t>
        </m:r>
      </m:oMath>
      <w:r w:rsidRPr="006C69F0">
        <w:t xml:space="preserve"> by adopting a uniform class division</w:t>
      </w:r>
    </w:p>
    <w:p w14:paraId="0192E238" w14:textId="07920987" w:rsidR="00D05B1D" w:rsidRDefault="00716305" w:rsidP="00716305">
      <w:pPr>
        <w:pStyle w:val="BodyText"/>
        <w:ind w:start="31.50pt" w:hanging="31.50pt"/>
      </w:pPr>
      <w:r>
        <w:rPr>
          <w:lang w:val="en-US"/>
        </w:rPr>
        <w:t xml:space="preserve">Step 3: </w:t>
      </w:r>
      <w:r w:rsidRPr="00716305">
        <w:t>Identifying fuzzy sets in the universe of discourse, referred to as U.</w:t>
      </w:r>
    </w:p>
    <w:p w14:paraId="462BD2B5" w14:textId="7EBA2D35" w:rsidR="00716305" w:rsidRDefault="00716305" w:rsidP="00716305">
      <w:pPr>
        <w:pStyle w:val="BodyText"/>
        <w:ind w:start="31.50pt" w:hanging="31.50pt"/>
        <w:rPr>
          <w:lang w:val="en-US"/>
        </w:rPr>
      </w:pPr>
      <w:r>
        <w:rPr>
          <w:lang w:val="en-US"/>
        </w:rPr>
        <w:t xml:space="preserve">Step 4: </w:t>
      </w:r>
      <w:r w:rsidRPr="00716305">
        <w:rPr>
          <w:lang w:val="en-US"/>
        </w:rPr>
        <w:t>Define the fuzzy logic relations.</w:t>
      </w:r>
    </w:p>
    <w:p w14:paraId="12D52877" w14:textId="117F6750" w:rsidR="00716305" w:rsidRPr="00716305" w:rsidRDefault="00716305" w:rsidP="00716305">
      <w:pPr>
        <w:pStyle w:val="BodyText"/>
        <w:ind w:start="31.50pt" w:hanging="31.50pt"/>
        <w:rPr>
          <w:lang w:val="en-US"/>
        </w:rPr>
      </w:pPr>
      <w:r w:rsidRPr="00716305">
        <w:rPr>
          <w:lang w:val="en-US"/>
        </w:rPr>
        <w:t>Step 5: Create a set of fuzzy logic relationships</w:t>
      </w:r>
    </w:p>
    <w:p w14:paraId="5BE09451" w14:textId="7397EF4E" w:rsidR="00D05B1D" w:rsidRDefault="00716305" w:rsidP="00716305">
      <w:pPr>
        <w:pStyle w:val="BodyText"/>
        <w:ind w:firstLine="0pt"/>
      </w:pPr>
      <w:r w:rsidRPr="00716305">
        <w:rPr>
          <w:lang w:val="en-US"/>
        </w:rPr>
        <w:t xml:space="preserve">Step </w:t>
      </w:r>
      <w:r>
        <w:rPr>
          <w:lang w:val="en-US"/>
        </w:rPr>
        <w:t>6</w:t>
      </w:r>
      <w:r w:rsidRPr="00716305">
        <w:rPr>
          <w:lang w:val="en-US"/>
        </w:rPr>
        <w:t xml:space="preserve">: </w:t>
      </w:r>
      <w:r w:rsidRPr="00716305">
        <w:t xml:space="preserve">Perform defuzzification by establishing weights for </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j</m:t>
            </m:r>
            <m:r>
              <w:rPr>
                <w:rFonts w:ascii="Cambria Math" w:hAnsi="Cambria Math"/>
              </w:rPr>
              <m:t>1</m:t>
            </m:r>
          </m:sub>
        </m:sSub>
        <m:r>
          <w:rPr>
            <w:rFonts w:ascii="Cambria Math" w:hAnsi="Cambria Math"/>
          </w:rPr>
          <m:t xml:space="preserve">, </m:t>
        </m:r>
        <m:sSub>
          <m:sSubPr>
            <m:ctrlPr>
              <w:rPr>
                <w:rFonts w:ascii="Cambria Math" w:hAnsi="Cambria Math" w:cs="Cambria Math"/>
                <w:i/>
              </w:rPr>
            </m:ctrlPr>
          </m:sSubPr>
          <m:e>
            <m:r>
              <w:rPr>
                <w:rFonts w:ascii="Cambria Math" w:hAnsi="Cambria Math" w:cs="Cambria Math"/>
              </w:rPr>
              <m:t>A</m:t>
            </m:r>
            <m:ctrlPr>
              <w:rPr>
                <w:rFonts w:ascii="Cambria Math" w:hAnsi="Cambria Math"/>
                <w:i/>
              </w:rPr>
            </m:ctrlPr>
          </m:e>
          <m:sub>
            <m:r>
              <w:rPr>
                <w:rFonts w:ascii="Cambria Math" w:hAnsi="Cambria Math" w:cs="Cambria Math"/>
              </w:rPr>
              <m:t>j</m:t>
            </m:r>
            <m:r>
              <w:rPr>
                <w:rFonts w:ascii="Cambria Math" w:hAnsi="Cambria Math"/>
              </w:rPr>
              <m:t>2</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A</m:t>
            </m:r>
            <m:ctrlPr>
              <w:rPr>
                <w:rFonts w:ascii="Cambria Math" w:hAnsi="Cambria Math"/>
                <w:i/>
              </w:rPr>
            </m:ctrlPr>
          </m:e>
          <m:sub>
            <m:r>
              <w:rPr>
                <w:rFonts w:ascii="Cambria Math" w:hAnsi="Cambria Math" w:cs="Cambria Math"/>
              </w:rPr>
              <m:t>jk</m:t>
            </m:r>
          </m:sub>
        </m:sSub>
      </m:oMath>
      <w:r w:rsidRPr="00716305">
        <w:t xml:space="preserve"> denoted as </w:t>
      </w:r>
      <m:oMath>
        <m:sSub>
          <m:sSubPr>
            <m:ctrlPr>
              <w:rPr>
                <w:rFonts w:ascii="Cambria Math" w:hAnsi="Cambria Math" w:cs="Cambria Math"/>
                <w:i/>
              </w:rPr>
            </m:ctrlPr>
          </m:sSubPr>
          <m:e>
            <m:r>
              <w:rPr>
                <w:rFonts w:ascii="Cambria Math" w:hAnsi="Cambria Math" w:cs="Cambria Math"/>
              </w:rPr>
              <m:t>w</m:t>
            </m:r>
          </m:e>
          <m:sub>
            <m:r>
              <w:rPr>
                <w:rFonts w:ascii="Cambria Math" w:hAnsi="Cambria Math"/>
              </w:rPr>
              <m:t>1</m:t>
            </m:r>
          </m:sub>
        </m:sSub>
        <m:r>
          <w:rPr>
            <w:rFonts w:ascii="Cambria Math" w:hAnsi="Cambria Math"/>
          </w:rPr>
          <m:t xml:space="preserve">, </m:t>
        </m:r>
        <m:sSub>
          <m:sSubPr>
            <m:ctrlPr>
              <w:rPr>
                <w:rFonts w:ascii="Cambria Math" w:hAnsi="Cambria Math" w:cs="Cambria Math"/>
                <w:i/>
              </w:rPr>
            </m:ctrlPr>
          </m:sSubPr>
          <m:e>
            <m:r>
              <w:rPr>
                <w:rFonts w:ascii="Cambria Math" w:hAnsi="Cambria Math" w:cs="Cambria Math"/>
              </w:rPr>
              <m:t>w</m:t>
            </m:r>
            <m:ctrlPr>
              <w:rPr>
                <w:rFonts w:ascii="Cambria Math" w:hAnsi="Cambria Math"/>
                <w:i/>
              </w:rPr>
            </m:ctrlPr>
          </m:e>
          <m:sub>
            <m:r>
              <w:rPr>
                <w:rFonts w:ascii="Cambria Math" w:hAnsi="Cambria Math"/>
              </w:rPr>
              <m:t>2</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w</m:t>
            </m:r>
            <m:ctrlPr>
              <w:rPr>
                <w:rFonts w:ascii="Cambria Math" w:hAnsi="Cambria Math"/>
                <w:i/>
              </w:rPr>
            </m:ctrlPr>
          </m:e>
          <m:sub>
            <m:r>
              <w:rPr>
                <w:rFonts w:ascii="Cambria Math" w:hAnsi="Cambria Math" w:cs="Cambria Math"/>
              </w:rPr>
              <m:t>k</m:t>
            </m:r>
          </m:sub>
        </m:sSub>
      </m:oMath>
      <w:r w:rsidRPr="00716305">
        <w:t>:</w:t>
      </w:r>
    </w:p>
    <w:tbl>
      <w:tblPr>
        <w:tblStyle w:val="TableGrid"/>
        <w:tblW w:w="249.8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46"/>
        <w:gridCol w:w="450"/>
      </w:tblGrid>
      <w:tr w:rsidR="006E3BB2" w:rsidRPr="0007142A" w14:paraId="16E58EBB" w14:textId="77777777" w:rsidTr="00B07C44">
        <w:trPr>
          <w:trHeight w:val="292"/>
          <w:jc w:val="center"/>
        </w:trPr>
        <w:tc>
          <w:tcPr>
            <w:tcW w:w="233.75pt" w:type="dxa"/>
          </w:tcPr>
          <w:p w14:paraId="65F062CD" w14:textId="7BB53791" w:rsidR="006E3BB2" w:rsidRPr="0007142A" w:rsidRDefault="00C36066" w:rsidP="006E3BB2">
            <w:pPr>
              <w:pStyle w:val="BodyText"/>
              <w:rPr>
                <w:sz w:val="20"/>
                <w:szCs w:val="20"/>
                <w:lang w:val="en-US"/>
              </w:rPr>
            </w:pPr>
            <m:oMathPara>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num>
                  <m:den>
                    <m:nary>
                      <m:naryPr>
                        <m:chr m:val="∑"/>
                        <m:limLoc m:val="subSup"/>
                        <m:ctrlPr>
                          <w:rPr>
                            <w:rFonts w:ascii="Cambria Math" w:hAnsi="Cambria Math"/>
                            <w:i/>
                            <w:sz w:val="20"/>
                            <w:szCs w:val="20"/>
                          </w:rPr>
                        </m:ctrlPr>
                      </m:naryPr>
                      <m:sub>
                        <m:r>
                          <w:rPr>
                            <w:rFonts w:ascii="Cambria Math" w:hAnsi="Cambria Math"/>
                            <w:sz w:val="20"/>
                            <w:szCs w:val="20"/>
                          </w:rPr>
                          <m:t>h=</m:t>
                        </m:r>
                        <m:r>
                          <w:rPr>
                            <w:rFonts w:ascii="Cambria Math" w:hAnsi="Cambria Math"/>
                            <w:sz w:val="20"/>
                            <w:szCs w:val="20"/>
                          </w:rPr>
                          <m:t>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den>
                </m:f>
              </m:oMath>
            </m:oMathPara>
          </w:p>
        </w:tc>
        <w:tc>
          <w:tcPr>
            <w:tcW w:w="16.05pt" w:type="dxa"/>
          </w:tcPr>
          <w:p w14:paraId="520B4F14" w14:textId="277CC1A6" w:rsidR="006E3BB2" w:rsidRPr="0007142A" w:rsidRDefault="006E3BB2" w:rsidP="0060363B">
            <w:pPr>
              <w:rPr>
                <w:sz w:val="20"/>
                <w:szCs w:val="20"/>
              </w:rPr>
            </w:pPr>
            <w:r w:rsidRPr="0007142A">
              <w:rPr>
                <w:sz w:val="20"/>
                <w:szCs w:val="20"/>
              </w:rPr>
              <w:t>(1)</w:t>
            </w:r>
          </w:p>
        </w:tc>
      </w:tr>
    </w:tbl>
    <w:p w14:paraId="5C2D5EA2" w14:textId="6CF12660" w:rsidR="00716305" w:rsidRDefault="00CD6F2F" w:rsidP="00CD6F2F">
      <w:pPr>
        <w:pStyle w:val="BodyText"/>
        <w:ind w:start="31.50pt" w:hanging="31.50pt"/>
      </w:pPr>
      <w:r>
        <w:tab/>
      </w:r>
      <w:r>
        <w:tab/>
      </w:r>
      <w:r w:rsidR="00716305" w:rsidRPr="00716305">
        <w:t xml:space="preserve">Where </w:t>
      </w:r>
      <m:oMath>
        <m:sSub>
          <m:sSubPr>
            <m:ctrlPr>
              <w:rPr>
                <w:rFonts w:ascii="Cambria Math" w:hAnsi="Cambria Math" w:cs="Cambria Math"/>
                <w:i/>
              </w:rPr>
            </m:ctrlPr>
          </m:sSubPr>
          <m:e>
            <m:r>
              <w:rPr>
                <w:rFonts w:ascii="Cambria Math" w:hAnsi="Cambria Math" w:cs="Cambria Math"/>
              </w:rPr>
              <m:t>w</m:t>
            </m:r>
          </m:e>
          <m:sub>
            <m:r>
              <w:rPr>
                <w:rFonts w:ascii="Cambria Math" w:hAnsi="Cambria Math"/>
              </w:rPr>
              <m:t>1</m:t>
            </m:r>
          </m:sub>
        </m:sSub>
        <m:r>
          <w:rPr>
            <w:rFonts w:ascii="Cambria Math" w:hAnsi="Cambria Math"/>
          </w:rPr>
          <m:t>=1</m:t>
        </m:r>
      </m:oMath>
      <w:r w:rsidR="00716305" w:rsidRPr="00716305">
        <w:t xml:space="preserve">, and </w:t>
      </w:r>
      <m:oMath>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i</m:t>
            </m:r>
          </m:sub>
        </m:sSub>
        <m:r>
          <w:rPr>
            <w:rFonts w:ascii="Cambria Math" w:hAnsi="Cambria Math"/>
          </w:rPr>
          <m:t>=</m:t>
        </m:r>
        <m:sSup>
          <m:sSupPr>
            <m:ctrlPr>
              <w:rPr>
                <w:rFonts w:ascii="Cambria Math" w:hAnsi="Cambria Math" w:cs="Cambria Math"/>
                <w:i/>
              </w:rPr>
            </m:ctrlPr>
          </m:sSupPr>
          <m:e>
            <m:r>
              <w:rPr>
                <w:rFonts w:ascii="Cambria Math" w:hAnsi="Cambria Math" w:cs="Cambria Math"/>
              </w:rPr>
              <m:t>c</m:t>
            </m:r>
          </m:e>
          <m:sup>
            <m:r>
              <w:rPr>
                <w:rFonts w:ascii="Cambria Math" w:hAnsi="Cambria Math" w:cs="Cambria Math"/>
              </w:rPr>
              <m:t>i</m:t>
            </m:r>
            <m:r>
              <w:rPr>
                <w:rFonts w:ascii="Cambria Math" w:hAnsi="Cambria Math"/>
              </w:rPr>
              <m:t>-1</m:t>
            </m:r>
          </m:sup>
        </m:sSup>
      </m:oMath>
      <w:r w:rsidR="00716305" w:rsidRPr="00716305">
        <w:t xml:space="preserve"> for </w:t>
      </w:r>
      <m:oMath>
        <m:r>
          <w:rPr>
            <w:rFonts w:ascii="Cambria Math" w:hAnsi="Cambria Math" w:cs="Cambria Math"/>
          </w:rPr>
          <m:t>c</m:t>
        </m:r>
        <m:r>
          <w:rPr>
            <w:rFonts w:ascii="Cambria Math" w:hAnsi="Cambria Math" w:hint="eastAsia"/>
          </w:rPr>
          <m:t>≥</m:t>
        </m:r>
        <m:r>
          <w:rPr>
            <w:rFonts w:ascii="Cambria Math" w:hAnsi="Cambria Math"/>
          </w:rPr>
          <m:t>1</m:t>
        </m:r>
      </m:oMath>
      <w:r w:rsidR="00716305" w:rsidRPr="00716305">
        <w:t xml:space="preserve"> and </w:t>
      </w:r>
      <m:oMath>
        <m:r>
          <w:rPr>
            <w:rFonts w:ascii="Cambria Math" w:hAnsi="Cambria Math"/>
          </w:rPr>
          <m:t>2</m:t>
        </m:r>
        <m:r>
          <w:rPr>
            <w:rFonts w:ascii="Cambria Math" w:hAnsi="Cambria Math" w:hint="eastAsia"/>
          </w:rPr>
          <m:t>≤</m:t>
        </m:r>
        <m:r>
          <w:rPr>
            <w:rFonts w:ascii="Cambria Math" w:hAnsi="Cambria Math" w:cs="Cambria Math"/>
          </w:rPr>
          <m:t>i</m:t>
        </m:r>
        <m:r>
          <w:rPr>
            <w:rFonts w:ascii="Cambria Math" w:hAnsi="Cambria Math" w:hint="eastAsia"/>
          </w:rPr>
          <m:t>≤</m:t>
        </m:r>
        <m:r>
          <w:rPr>
            <w:rFonts w:ascii="Cambria Math" w:hAnsi="Cambria Math" w:cs="Cambria Math"/>
          </w:rPr>
          <m:t>k</m:t>
        </m:r>
      </m:oMath>
      <w:r w:rsidR="00716305" w:rsidRPr="00716305">
        <w:t>. Next, the matrix transformation is performed as follows:</w:t>
      </w:r>
    </w:p>
    <w:tbl>
      <w:tblPr>
        <w:tblStyle w:val="TableGrid"/>
        <w:tblW w:w="249.8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46"/>
        <w:gridCol w:w="450"/>
      </w:tblGrid>
      <w:tr w:rsidR="006E3BB2" w:rsidRPr="0007142A" w14:paraId="6B5992CE" w14:textId="77777777" w:rsidTr="00B07C44">
        <w:trPr>
          <w:trHeight w:val="292"/>
          <w:jc w:val="center"/>
        </w:trPr>
        <w:tc>
          <w:tcPr>
            <w:tcW w:w="233.75pt" w:type="dxa"/>
          </w:tcPr>
          <w:p w14:paraId="7A489A72" w14:textId="5DA47753" w:rsidR="006E3BB2" w:rsidRPr="0007142A" w:rsidRDefault="006E3BB2" w:rsidP="0060363B">
            <w:pPr>
              <w:pStyle w:val="BodyText"/>
              <w:rPr>
                <w:sz w:val="20"/>
                <w:szCs w:val="20"/>
              </w:rPr>
            </w:pPr>
            <m:oMathPara>
              <m:oMath>
                <m:r>
                  <w:rPr>
                    <w:rFonts w:ascii="Cambria Math" w:hAnsi="Cambria Math"/>
                    <w:sz w:val="20"/>
                    <w:szCs w:val="20"/>
                  </w:rPr>
                  <m:t>w</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nary>
                          <m:naryPr>
                            <m:chr m:val="∑"/>
                            <m:limLoc m:val="subSup"/>
                            <m:ctrlPr>
                              <w:rPr>
                                <w:rFonts w:ascii="Cambria Math" w:hAnsi="Cambria Math"/>
                                <w:i/>
                                <w:sz w:val="20"/>
                                <w:szCs w:val="20"/>
                              </w:rPr>
                            </m:ctrlPr>
                          </m:naryPr>
                          <m:sub>
                            <m:r>
                              <w:rPr>
                                <w:rFonts w:ascii="Cambria Math" w:hAnsi="Cambria Math"/>
                                <w:sz w:val="20"/>
                                <w:szCs w:val="20"/>
                              </w:rPr>
                              <m:t>h=</m:t>
                            </m:r>
                            <m:r>
                              <w:rPr>
                                <w:rFonts w:ascii="Cambria Math" w:hAnsi="Cambria Math"/>
                                <w:sz w:val="20"/>
                                <w:szCs w:val="20"/>
                              </w:rPr>
                              <m:t>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c</m:t>
                        </m:r>
                      </m:num>
                      <m:den>
                        <m:nary>
                          <m:naryPr>
                            <m:chr m:val="∑"/>
                            <m:limLoc m:val="subSup"/>
                            <m:ctrlPr>
                              <w:rPr>
                                <w:rFonts w:ascii="Cambria Math" w:hAnsi="Cambria Math"/>
                                <w:i/>
                                <w:sz w:val="20"/>
                                <w:szCs w:val="20"/>
                              </w:rPr>
                            </m:ctrlPr>
                          </m:naryPr>
                          <m:sub>
                            <m:r>
                              <w:rPr>
                                <w:rFonts w:ascii="Cambria Math" w:hAnsi="Cambria Math"/>
                                <w:sz w:val="20"/>
                                <w:szCs w:val="20"/>
                              </w:rPr>
                              <m:t>h=</m:t>
                            </m:r>
                            <m:r>
                              <w:rPr>
                                <w:rFonts w:ascii="Cambria Math" w:hAnsi="Cambria Math"/>
                                <w:sz w:val="20"/>
                                <w:szCs w:val="20"/>
                              </w:rPr>
                              <m:t>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k-1</m:t>
                            </m:r>
                          </m:sup>
                        </m:sSup>
                      </m:num>
                      <m:den>
                        <m:nary>
                          <m:naryPr>
                            <m:chr m:val="∑"/>
                            <m:limLoc m:val="subSup"/>
                            <m:ctrlPr>
                              <w:rPr>
                                <w:rFonts w:ascii="Cambria Math" w:hAnsi="Cambria Math"/>
                                <w:i/>
                                <w:sz w:val="20"/>
                                <w:szCs w:val="20"/>
                              </w:rPr>
                            </m:ctrlPr>
                          </m:naryPr>
                          <m:sub>
                            <m:r>
                              <w:rPr>
                                <w:rFonts w:ascii="Cambria Math" w:hAnsi="Cambria Math"/>
                                <w:sz w:val="20"/>
                                <w:szCs w:val="20"/>
                              </w:rPr>
                              <m:t>h=</m:t>
                            </m:r>
                            <m:r>
                              <w:rPr>
                                <w:rFonts w:ascii="Cambria Math" w:hAnsi="Cambria Math"/>
                                <w:sz w:val="20"/>
                                <w:szCs w:val="20"/>
                              </w:rPr>
                              <m:t>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den>
                    </m:f>
                  </m:e>
                </m:d>
              </m:oMath>
            </m:oMathPara>
          </w:p>
        </w:tc>
        <w:tc>
          <w:tcPr>
            <w:tcW w:w="16.05pt" w:type="dxa"/>
          </w:tcPr>
          <w:p w14:paraId="4E59F003" w14:textId="69F4566D" w:rsidR="006E3BB2" w:rsidRPr="0007142A" w:rsidRDefault="006E3BB2" w:rsidP="0060363B">
            <w:pPr>
              <w:rPr>
                <w:sz w:val="20"/>
                <w:szCs w:val="20"/>
              </w:rPr>
            </w:pPr>
            <w:r w:rsidRPr="0007142A">
              <w:rPr>
                <w:sz w:val="20"/>
                <w:szCs w:val="20"/>
              </w:rPr>
              <w:t>(2)</w:t>
            </w:r>
          </w:p>
        </w:tc>
      </w:tr>
    </w:tbl>
    <w:p w14:paraId="7A6BA5D7" w14:textId="2099363F" w:rsidR="00716305" w:rsidRDefault="00CD6F2F" w:rsidP="00CD6F2F">
      <w:pPr>
        <w:pStyle w:val="BodyText"/>
        <w:ind w:start="31.50pt" w:hanging="31.50pt"/>
        <w:rPr>
          <w:lang w:val="en-US"/>
        </w:rPr>
      </w:pPr>
      <w:r>
        <w:rPr>
          <w:lang w:val="en-US"/>
        </w:rPr>
        <w:t xml:space="preserve">Step 7: </w:t>
      </w:r>
      <w:r w:rsidRPr="00CD6F2F">
        <w:rPr>
          <w:lang w:val="en-US"/>
        </w:rPr>
        <w:t>Calculating the forecast value can be accomplished by employing a weighting model. In this model, the final forecast value is obtained through the multiplication of the defuzzification matrix result and the weighting matrix using the equation:</w:t>
      </w:r>
    </w:p>
    <w:tbl>
      <w:tblPr>
        <w:tblStyle w:val="TableGrid"/>
        <w:tblW w:w="249.8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46"/>
        <w:gridCol w:w="450"/>
      </w:tblGrid>
      <w:tr w:rsidR="006E3BB2" w:rsidRPr="00F2064B" w14:paraId="199309FE" w14:textId="77777777" w:rsidTr="00B07C44">
        <w:trPr>
          <w:trHeight w:val="292"/>
          <w:jc w:val="center"/>
        </w:trPr>
        <w:tc>
          <w:tcPr>
            <w:tcW w:w="237.85pt" w:type="dxa"/>
          </w:tcPr>
          <w:p w14:paraId="0C7B2A00" w14:textId="77777777" w:rsidR="006E3BB2" w:rsidRPr="00CD6F2F" w:rsidRDefault="00C36066" w:rsidP="006E3BB2">
            <w:pPr>
              <w:pStyle w:val="Default"/>
              <w:ind w:start="31.50pt"/>
              <w:jc w:val="both"/>
              <w:rPr>
                <w:sz w:val="20"/>
                <w:szCs w:val="20"/>
              </w:rPr>
            </w:pPr>
            <m:oMathPara>
              <m:oMathParaPr>
                <m:jc m:val="left"/>
              </m:oMathParaPr>
              <m:oMath>
                <m:acc>
                  <m:accPr>
                    <m:ctrlPr>
                      <w:rPr>
                        <w:i/>
                        <w:sz w:val="20"/>
                        <w:szCs w:val="20"/>
                      </w:rPr>
                    </m:ctrlPr>
                  </m:accPr>
                  <m:e>
                    <m:r>
                      <w:rPr>
                        <w:sz w:val="20"/>
                        <w:szCs w:val="20"/>
                      </w:rPr>
                      <m:t>F</m:t>
                    </m:r>
                  </m:e>
                </m:acc>
                <m:d>
                  <m:dPr>
                    <m:ctrlPr>
                      <w:rPr>
                        <w:i/>
                        <w:sz w:val="20"/>
                        <w:szCs w:val="20"/>
                      </w:rPr>
                    </m:ctrlPr>
                  </m:dPr>
                  <m:e>
                    <m:r>
                      <w:rPr>
                        <w:sz w:val="20"/>
                        <w:szCs w:val="20"/>
                      </w:rPr>
                      <m:t>t</m:t>
                    </m:r>
                  </m:e>
                </m:d>
                <m:r>
                  <w:rPr>
                    <w:sz w:val="20"/>
                    <w:szCs w:val="20"/>
                  </w:rPr>
                  <m:t xml:space="preserve">= </m:t>
                </m:r>
                <m:r>
                  <w:rPr>
                    <w:sz w:val="20"/>
                    <w:szCs w:val="20"/>
                  </w:rPr>
                  <m:t>M</m:t>
                </m:r>
                <m:d>
                  <m:dPr>
                    <m:ctrlPr>
                      <w:rPr>
                        <w:i/>
                        <w:sz w:val="20"/>
                        <w:szCs w:val="20"/>
                      </w:rPr>
                    </m:ctrlPr>
                  </m:dPr>
                  <m:e>
                    <m:r>
                      <w:rPr>
                        <w:sz w:val="20"/>
                        <w:szCs w:val="20"/>
                      </w:rPr>
                      <m:t>t</m:t>
                    </m:r>
                  </m:e>
                </m:d>
                <m:r>
                  <w:rPr>
                    <w:sz w:val="20"/>
                    <w:szCs w:val="20"/>
                  </w:rPr>
                  <m:t xml:space="preserve">× </m:t>
                </m:r>
                <m:r>
                  <w:rPr>
                    <w:sz w:val="20"/>
                    <w:szCs w:val="20"/>
                  </w:rPr>
                  <m:t>w</m:t>
                </m:r>
                <m:d>
                  <m:dPr>
                    <m:ctrlPr>
                      <w:rPr>
                        <w:i/>
                        <w:sz w:val="20"/>
                        <w:szCs w:val="20"/>
                      </w:rPr>
                    </m:ctrlPr>
                  </m:dPr>
                  <m:e>
                    <m:r>
                      <w:rPr>
                        <w:sz w:val="20"/>
                        <w:szCs w:val="20"/>
                      </w:rPr>
                      <m:t>t</m:t>
                    </m:r>
                  </m:e>
                </m:d>
                <m:r>
                  <w:rPr>
                    <w:sz w:val="20"/>
                    <w:szCs w:val="20"/>
                  </w:rPr>
                  <m:t>T</m:t>
                </m:r>
                <m:r>
                  <w:rPr>
                    <w:sz w:val="20"/>
                    <w:szCs w:val="20"/>
                  </w:rPr>
                  <m:t xml:space="preserve"> </m:t>
                </m:r>
              </m:oMath>
            </m:oMathPara>
          </w:p>
          <w:p w14:paraId="2BD0FCE1" w14:textId="15862FE8" w:rsidR="006E3BB2" w:rsidRPr="006E3BB2" w:rsidRDefault="006E3BB2" w:rsidP="006E3BB2">
            <w:pPr>
              <w:pStyle w:val="BodyText"/>
            </w:pPr>
            <m:oMathPara>
              <m:oMath>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j1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j2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jk</m:t>
                    </m:r>
                  </m:sub>
                </m:sSub>
                <m:r>
                  <w:rPr>
                    <w:rFonts w:ascii="Cambria Math" w:hAnsi="Cambria Math"/>
                    <w:sz w:val="20"/>
                    <w:szCs w:val="20"/>
                  </w:rPr>
                  <m:t xml:space="preserve">] x </m:t>
                </m:r>
                <m:sSup>
                  <m:sSupPr>
                    <m:ctrlPr>
                      <w:rPr>
                        <w:rFonts w:ascii="Cambria Math" w:hAnsi="Cambria Math"/>
                        <w:i/>
                        <w:sz w:val="20"/>
                        <w:szCs w:val="20"/>
                      </w:rPr>
                    </m:ctrlPr>
                  </m:sSupPr>
                  <m:e>
                    <m:d>
                      <m:dPr>
                        <m:begChr m:val="["/>
                        <m:endChr m:val="]"/>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2</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k</m:t>
                            </m:r>
                          </m:sub>
                          <m:sup>
                            <m:r>
                              <w:rPr>
                                <w:rFonts w:ascii="Cambria Math" w:hAnsi="Cambria Math"/>
                                <w:sz w:val="20"/>
                                <w:szCs w:val="20"/>
                              </w:rPr>
                              <m:t>'</m:t>
                            </m:r>
                          </m:sup>
                        </m:sSubSup>
                      </m:e>
                    </m:d>
                  </m:e>
                  <m:sup>
                    <m:r>
                      <w:rPr>
                        <w:rFonts w:ascii="Cambria Math" w:hAnsi="Cambria Math"/>
                        <w:sz w:val="20"/>
                        <w:szCs w:val="20"/>
                      </w:rPr>
                      <m:t>T</m:t>
                    </m:r>
                  </m:sup>
                </m:sSup>
              </m:oMath>
            </m:oMathPara>
          </w:p>
        </w:tc>
        <w:tc>
          <w:tcPr>
            <w:tcW w:w="11.95pt" w:type="dxa"/>
          </w:tcPr>
          <w:p w14:paraId="0B821CAF" w14:textId="1103FC00" w:rsidR="006E3BB2" w:rsidRPr="00F2064B" w:rsidRDefault="006E3BB2" w:rsidP="0060363B">
            <w:pPr>
              <w:rPr>
                <w:sz w:val="20"/>
                <w:szCs w:val="20"/>
              </w:rPr>
            </w:pPr>
            <w:r>
              <w:rPr>
                <w:sz w:val="20"/>
                <w:szCs w:val="20"/>
              </w:rPr>
              <w:t>(3)</w:t>
            </w:r>
          </w:p>
        </w:tc>
      </w:tr>
    </w:tbl>
    <w:p w14:paraId="25DDB4E8" w14:textId="31D336A3" w:rsidR="009303D9" w:rsidRDefault="008022D3" w:rsidP="00ED0149">
      <w:pPr>
        <w:pStyle w:val="Heading2"/>
      </w:pPr>
      <w:r>
        <w:t>Algorithm of Weighted Fuzzy Time Series Lagrange Quadratic Programming</w:t>
      </w:r>
    </w:p>
    <w:p w14:paraId="10CFD3FD" w14:textId="47B15066" w:rsidR="006D2FF6" w:rsidRDefault="006D2FF6" w:rsidP="006D2FF6">
      <w:pPr>
        <w:pStyle w:val="BodyText"/>
      </w:pPr>
      <w:r w:rsidRPr="006D2FF6">
        <w:t>The prediction procedure utilizes the Weighted Fuzzy Time Series algorithm, where the method incorporates weights as forecast predictors. These weights are derived through the Lagrange multiplier mathematical formula. The algorithm for the formation of the Weighted Fuzzy Time Series using Lagrange quadratic programming is presented as follows</w:t>
      </w:r>
      <w:r w:rsidR="00BB06B1">
        <w:rPr>
          <w:noProof/>
          <w:lang w:val="en-US"/>
        </w:rPr>
        <w:t xml:space="preserve"> </w:t>
      </w:r>
      <w:r w:rsidR="00BB06B1" w:rsidRPr="00BB06B1">
        <w:rPr>
          <w:noProof/>
          <w:lang w:val="en-US"/>
        </w:rPr>
        <w:t>(Rozy</w:t>
      </w:r>
      <w:r w:rsidR="00BB06B1">
        <w:rPr>
          <w:noProof/>
          <w:lang w:val="en-US"/>
        </w:rPr>
        <w:t xml:space="preserve"> </w:t>
      </w:r>
      <w:r w:rsidR="00BB06B1" w:rsidRPr="00BB06B1">
        <w:rPr>
          <w:i/>
          <w:iCs/>
          <w:noProof/>
          <w:lang w:val="en-US"/>
        </w:rPr>
        <w:t>et al.</w:t>
      </w:r>
      <w:r w:rsidR="00BB06B1" w:rsidRPr="00BB06B1">
        <w:rPr>
          <w:noProof/>
          <w:lang w:val="en-US"/>
        </w:rPr>
        <w:t>, 2023)</w:t>
      </w:r>
      <w:r w:rsidRPr="006D2FF6">
        <w:t>:</w:t>
      </w:r>
    </w:p>
    <w:p w14:paraId="716DE718" w14:textId="77777777" w:rsidR="006D2FF6" w:rsidRDefault="006D2FF6" w:rsidP="006D2FF6">
      <w:pPr>
        <w:pStyle w:val="BodyText"/>
        <w:ind w:start="27pt" w:hanging="27pt"/>
        <w:rPr>
          <w:lang w:val="en-US"/>
        </w:rPr>
      </w:pPr>
      <w:r>
        <w:rPr>
          <w:lang w:val="en-US"/>
        </w:rPr>
        <w:t xml:space="preserve">Step 1: Define universe of discourse </w:t>
      </w:r>
      <m:oMath>
        <m:r>
          <w:rPr>
            <w:rFonts w:ascii="Cambria Math" w:hAnsi="Cambria Math"/>
            <w:lang w:val="en-US"/>
          </w:rPr>
          <m:t>U</m:t>
        </m:r>
      </m:oMath>
      <w:r>
        <w:rPr>
          <w:lang w:val="en-US"/>
        </w:rPr>
        <w:t>:</w:t>
      </w:r>
    </w:p>
    <w:tbl>
      <w:tblPr>
        <w:tblStyle w:val="TableGrid"/>
        <w:tblW w:w="249.8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46"/>
        <w:gridCol w:w="450"/>
      </w:tblGrid>
      <w:tr w:rsidR="006E3BB2" w:rsidRPr="0007142A" w14:paraId="100D2705" w14:textId="77777777" w:rsidTr="00B07C44">
        <w:trPr>
          <w:trHeight w:val="292"/>
          <w:jc w:val="center"/>
        </w:trPr>
        <w:tc>
          <w:tcPr>
            <w:tcW w:w="233.75pt" w:type="dxa"/>
          </w:tcPr>
          <w:p w14:paraId="348114A9" w14:textId="5D22DD55" w:rsidR="006E3BB2" w:rsidRPr="0007142A" w:rsidRDefault="006E3BB2" w:rsidP="006E3BB2">
            <w:pPr>
              <w:pStyle w:val="BodyText"/>
              <w:ind w:start="27pt" w:firstLine="4.50pt"/>
              <w:rPr>
                <w:sz w:val="20"/>
                <w:szCs w:val="20"/>
                <w:lang w:val="en-US"/>
              </w:rPr>
            </w:pPr>
            <m:oMath>
              <m:r>
                <m:rPr>
                  <m:sty m:val="p"/>
                </m:rPr>
                <w:rPr>
                  <w:rFonts w:ascii="Cambria Math" w:hAnsi="Cambria Math"/>
                  <w:sz w:val="20"/>
                  <w:szCs w:val="20"/>
                </w:rPr>
                <m:t xml:space="preserve">U=[Dmin-B1,Dmax+B2] </m:t>
              </m:r>
            </m:oMath>
            <w:r w:rsidRPr="0007142A">
              <w:rPr>
                <w:sz w:val="20"/>
                <w:szCs w:val="20"/>
                <w:lang w:val="en-US"/>
              </w:rPr>
              <w:t xml:space="preserve"> </w:t>
            </w:r>
          </w:p>
        </w:tc>
        <w:tc>
          <w:tcPr>
            <w:tcW w:w="16.05pt" w:type="dxa"/>
          </w:tcPr>
          <w:p w14:paraId="57025895" w14:textId="00EFBFA2" w:rsidR="006E3BB2" w:rsidRPr="0007142A" w:rsidRDefault="006E3BB2" w:rsidP="0060363B">
            <w:pPr>
              <w:rPr>
                <w:sz w:val="20"/>
                <w:szCs w:val="20"/>
              </w:rPr>
            </w:pPr>
            <w:r w:rsidRPr="0007142A">
              <w:rPr>
                <w:sz w:val="20"/>
                <w:szCs w:val="20"/>
              </w:rPr>
              <w:t>(4)</w:t>
            </w:r>
          </w:p>
        </w:tc>
      </w:tr>
    </w:tbl>
    <w:p w14:paraId="107BD681" w14:textId="77777777" w:rsidR="006E3BB2" w:rsidRDefault="006E3BB2" w:rsidP="006D2FF6">
      <w:pPr>
        <w:pStyle w:val="BodyText"/>
        <w:ind w:start="27pt" w:hanging="27pt"/>
        <w:rPr>
          <w:lang w:val="en-US"/>
        </w:rPr>
      </w:pPr>
    </w:p>
    <w:p w14:paraId="2EA57691" w14:textId="27AE6D21" w:rsidR="006E3BB2" w:rsidRDefault="006D2FF6" w:rsidP="006D2FF6">
      <w:pPr>
        <w:pStyle w:val="BodyText"/>
        <w:ind w:start="31.50pt" w:hanging="31.50pt"/>
      </w:pPr>
      <w:r>
        <w:rPr>
          <w:lang w:val="en-US"/>
        </w:rPr>
        <w:lastRenderedPageBreak/>
        <w:t xml:space="preserve">Step 2: </w:t>
      </w:r>
      <w:r>
        <w:t>Creating divisions into multiple intervals of equal length is achieved through the application of the Sturges formula.</w:t>
      </w:r>
      <w:r w:rsidRPr="006D2FF6">
        <w:t xml:space="preserve"> (</w:t>
      </w:r>
      <w:proofErr w:type="spellStart"/>
      <w:r w:rsidRPr="006D2FF6">
        <w:t>Devianto</w:t>
      </w:r>
      <w:proofErr w:type="spellEnd"/>
      <w:r w:rsidRPr="006D2FF6">
        <w:t xml:space="preserve"> et al., 2022):</w:t>
      </w:r>
    </w:p>
    <w:tbl>
      <w:tblPr>
        <w:tblStyle w:val="TableGrid"/>
        <w:tblW w:w="249.8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46"/>
        <w:gridCol w:w="450"/>
      </w:tblGrid>
      <w:tr w:rsidR="006E3BB2" w:rsidRPr="0007142A" w14:paraId="7FEE74A3" w14:textId="77777777" w:rsidTr="00B07C44">
        <w:trPr>
          <w:trHeight w:val="292"/>
          <w:jc w:val="center"/>
        </w:trPr>
        <w:tc>
          <w:tcPr>
            <w:tcW w:w="233.75pt" w:type="dxa"/>
          </w:tcPr>
          <w:p w14:paraId="3EFA5185" w14:textId="6D783201" w:rsidR="006E3BB2" w:rsidRPr="0007142A" w:rsidRDefault="006E3BB2" w:rsidP="0060363B">
            <w:pPr>
              <w:pStyle w:val="BodyText"/>
              <w:ind w:start="27pt" w:firstLine="4.50pt"/>
              <w:rPr>
                <w:sz w:val="20"/>
                <w:szCs w:val="20"/>
                <w:lang w:val="en-US"/>
              </w:rPr>
            </w:pPr>
            <m:oMath>
              <m:r>
                <m:rPr>
                  <m:sty m:val="p"/>
                </m:rPr>
                <w:rPr>
                  <w:rFonts w:ascii="Cambria Math" w:hAnsi="Cambria Math"/>
                  <w:sz w:val="20"/>
                  <w:szCs w:val="20"/>
                </w:rPr>
                <m:t>1+3,322log⁡(</m:t>
              </m:r>
              <m:r>
                <w:rPr>
                  <w:rFonts w:ascii="Cambria Math" w:eastAsia="SimSun" w:hAnsi="Cambria Math"/>
                  <w:sz w:val="20"/>
                  <w:szCs w:val="20"/>
                </w:rPr>
                <m:t>n</m:t>
              </m:r>
              <m:r>
                <m:rPr>
                  <m:sty m:val="p"/>
                </m:rPr>
                <w:rPr>
                  <w:rFonts w:ascii="Cambria Math" w:hAnsi="Cambria Math"/>
                  <w:sz w:val="20"/>
                  <w:szCs w:val="20"/>
                </w:rPr>
                <m:t xml:space="preserve">) </m:t>
              </m:r>
            </m:oMath>
            <w:r w:rsidRPr="0007142A">
              <w:rPr>
                <w:sz w:val="20"/>
                <w:szCs w:val="20"/>
                <w:lang w:val="en-US"/>
              </w:rPr>
              <w:t xml:space="preserve"> </w:t>
            </w:r>
          </w:p>
        </w:tc>
        <w:tc>
          <w:tcPr>
            <w:tcW w:w="16.05pt" w:type="dxa"/>
          </w:tcPr>
          <w:p w14:paraId="241620A1" w14:textId="5D6CC3BC" w:rsidR="006E3BB2" w:rsidRPr="0007142A" w:rsidRDefault="006E3BB2" w:rsidP="0060363B">
            <w:pPr>
              <w:rPr>
                <w:sz w:val="20"/>
                <w:szCs w:val="20"/>
              </w:rPr>
            </w:pPr>
            <w:r w:rsidRPr="0007142A">
              <w:rPr>
                <w:sz w:val="20"/>
                <w:szCs w:val="20"/>
              </w:rPr>
              <w:t>(5)</w:t>
            </w:r>
          </w:p>
        </w:tc>
      </w:tr>
    </w:tbl>
    <w:p w14:paraId="09710C17" w14:textId="49A27DD8" w:rsidR="006D2FF6" w:rsidRDefault="006D2FF6" w:rsidP="006D2FF6">
      <w:pPr>
        <w:pStyle w:val="BodyText"/>
        <w:ind w:start="31.50pt" w:hanging="31.50pt"/>
      </w:pPr>
      <w:r>
        <w:rPr>
          <w:lang w:val="en-US"/>
        </w:rPr>
        <w:t xml:space="preserve">Step 3: </w:t>
      </w:r>
      <w:r w:rsidRPr="006D2FF6">
        <w:t xml:space="preserve">Defining fuzzy sets </w:t>
      </w:r>
      <m:oMath>
        <m:sSub>
          <m:sSubPr>
            <m:ctrlPr>
              <w:rPr>
                <w:rFonts w:ascii="Cambria Math" w:hAnsi="Cambria Math" w:cs="Cambria Math"/>
                <w:i/>
              </w:rPr>
            </m:ctrlPr>
          </m:sSubPr>
          <m:e>
            <m:r>
              <w:rPr>
                <w:rFonts w:ascii="Cambria Math" w:hAnsi="Cambria Math" w:cs="Cambria Math"/>
              </w:rPr>
              <m:t>A</m:t>
            </m:r>
          </m:e>
          <m:sub>
            <m:r>
              <w:rPr>
                <w:rFonts w:ascii="Cambria Math" w:hAnsi="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A</m:t>
            </m:r>
            <m:ctrlPr>
              <w:rPr>
                <w:rFonts w:ascii="Cambria Math" w:hAnsi="Cambria Math"/>
                <w:i/>
              </w:rPr>
            </m:ctrlPr>
          </m:e>
          <m:sub>
            <m:r>
              <w:rPr>
                <w:rFonts w:ascii="Cambria Math" w:hAnsi="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A</m:t>
            </m:r>
            <m:ctrlPr>
              <w:rPr>
                <w:rFonts w:ascii="Cambria Math" w:hAnsi="Cambria Math"/>
                <w:i/>
              </w:rPr>
            </m:ctrlPr>
          </m:e>
          <m:sub>
            <m:r>
              <w:rPr>
                <w:rFonts w:ascii="Cambria Math" w:hAnsi="Cambria Math" w:cs="Cambria Math"/>
              </w:rPr>
              <m:t>i</m:t>
            </m:r>
          </m:sub>
        </m:sSub>
      </m:oMath>
      <w:r w:rsidRPr="006D2FF6">
        <w:t xml:space="preserve"> in the universe of discourse </w:t>
      </w:r>
      <w:r w:rsidRPr="006D2FF6">
        <w:rPr>
          <w:rFonts w:ascii="Cambria Math" w:hAnsi="Cambria Math" w:cs="Cambria Math"/>
        </w:rPr>
        <w:t>𝑈</w:t>
      </w:r>
      <w:r w:rsidRPr="006D2FF6">
        <w:t xml:space="preserve"> is:</w:t>
      </w:r>
    </w:p>
    <w:tbl>
      <w:tblPr>
        <w:tblStyle w:val="TableGrid"/>
        <w:tblW w:w="249.8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46"/>
        <w:gridCol w:w="450"/>
      </w:tblGrid>
      <w:tr w:rsidR="006E3BB2" w:rsidRPr="0007142A" w14:paraId="55AECEF8" w14:textId="77777777" w:rsidTr="00B07C44">
        <w:trPr>
          <w:trHeight w:val="292"/>
          <w:jc w:val="center"/>
        </w:trPr>
        <w:tc>
          <w:tcPr>
            <w:tcW w:w="233.75pt" w:type="dxa"/>
          </w:tcPr>
          <w:p w14:paraId="7CCEFD29" w14:textId="77777777" w:rsidR="006E3BB2" w:rsidRPr="0007142A" w:rsidRDefault="00C36066" w:rsidP="006E3BB2">
            <w:pPr>
              <w:pStyle w:val="BodyText"/>
              <w:ind w:start="31.50pt" w:hanging="31.50pt"/>
              <w:rPr>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1</m:t>
                    </m:r>
                  </m:sub>
                </m:sSub>
                <m:r>
                  <m:rPr>
                    <m:sty m:val="p"/>
                  </m:rP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11</m:t>
                        </m:r>
                      </m:sub>
                    </m:sSub>
                    <m:ctrlPr>
                      <w:rPr>
                        <w:rFonts w:ascii="Cambria Math" w:hAnsi="Cambria Math"/>
                        <w:i/>
                        <w:sz w:val="20"/>
                        <w:szCs w:val="20"/>
                      </w:rPr>
                    </m:ctrlPr>
                  </m:num>
                  <m:den>
                    <m:sSub>
                      <m:sSubPr>
                        <m:ctrlPr>
                          <w:rPr>
                            <w:rFonts w:ascii="Cambria Math" w:hAnsi="Cambria Math"/>
                            <w:sz w:val="20"/>
                            <w:szCs w:val="20"/>
                          </w:rPr>
                        </m:ctrlPr>
                      </m:sSubPr>
                      <m:e>
                        <m:r>
                          <m:rPr>
                            <m:sty m:val="p"/>
                          </m:rPr>
                          <w:rPr>
                            <w:rFonts w:ascii="Cambria Math" w:hAnsi="Cambria Math"/>
                            <w:sz w:val="20"/>
                            <w:szCs w:val="20"/>
                          </w:rPr>
                          <m:t>u</m:t>
                        </m:r>
                      </m:e>
                      <m:sub>
                        <m:r>
                          <m:rPr>
                            <m:sty m:val="p"/>
                          </m:rPr>
                          <w:rPr>
                            <w:rFonts w:ascii="Cambria Math" w:hAnsi="Cambria Math"/>
                            <w:sz w:val="20"/>
                            <w:szCs w:val="20"/>
                          </w:rPr>
                          <m:t>1</m:t>
                        </m:r>
                      </m:sub>
                    </m:sSub>
                  </m:den>
                </m:f>
                <m:r>
                  <m:rPr>
                    <m:sty m:val="p"/>
                  </m:rP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12</m:t>
                        </m:r>
                      </m:sub>
                    </m:sSub>
                  </m:num>
                  <m:den>
                    <m:sSub>
                      <m:sSubPr>
                        <m:ctrlPr>
                          <w:rPr>
                            <w:rFonts w:ascii="Cambria Math" w:hAnsi="Cambria Math"/>
                            <w:sz w:val="20"/>
                            <w:szCs w:val="20"/>
                          </w:rPr>
                        </m:ctrlPr>
                      </m:sSubPr>
                      <m:e>
                        <m:r>
                          <m:rPr>
                            <m:sty m:val="p"/>
                          </m:rPr>
                          <w:rPr>
                            <w:rFonts w:ascii="Cambria Math" w:hAnsi="Cambria Math"/>
                            <w:sz w:val="20"/>
                            <w:szCs w:val="20"/>
                          </w:rPr>
                          <m:t>u</m:t>
                        </m:r>
                      </m:e>
                      <m:sub>
                        <m:r>
                          <m:rPr>
                            <m:sty m:val="p"/>
                          </m:rPr>
                          <w:rPr>
                            <w:rFonts w:ascii="Cambria Math" w:hAnsi="Cambria Math"/>
                            <w:sz w:val="20"/>
                            <w:szCs w:val="20"/>
                          </w:rPr>
                          <m:t>2</m:t>
                        </m:r>
                      </m:sub>
                    </m:sSub>
                  </m:den>
                </m:f>
                <m:r>
                  <m:rPr>
                    <m:sty m:val="p"/>
                  </m:rP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1m</m:t>
                        </m:r>
                      </m:sub>
                    </m:sSub>
                  </m:num>
                  <m:den>
                    <m:sSub>
                      <m:sSubPr>
                        <m:ctrlPr>
                          <w:rPr>
                            <w:rFonts w:ascii="Cambria Math" w:hAnsi="Cambria Math"/>
                            <w:sz w:val="20"/>
                            <w:szCs w:val="20"/>
                          </w:rPr>
                        </m:ctrlPr>
                      </m:sSubPr>
                      <m:e>
                        <m:r>
                          <m:rPr>
                            <m:sty m:val="p"/>
                          </m:rPr>
                          <w:rPr>
                            <w:rFonts w:ascii="Cambria Math" w:hAnsi="Cambria Math"/>
                            <w:sz w:val="20"/>
                            <w:szCs w:val="20"/>
                          </w:rPr>
                          <m:t>u</m:t>
                        </m:r>
                      </m:e>
                      <m:sub>
                        <m:r>
                          <m:rPr>
                            <m:sty m:val="p"/>
                          </m:rPr>
                          <w:rPr>
                            <w:rFonts w:ascii="Cambria Math" w:hAnsi="Cambria Math"/>
                            <w:sz w:val="20"/>
                            <w:szCs w:val="20"/>
                          </w:rPr>
                          <m:t>m</m:t>
                        </m:r>
                      </m:sub>
                    </m:sSub>
                  </m:den>
                </m:f>
                <m:r>
                  <m:rPr>
                    <m:sty m:val="p"/>
                  </m:rPr>
                  <w:rPr>
                    <w:rFonts w:ascii="Cambria Math" w:hAnsi="Cambria Math"/>
                    <w:sz w:val="20"/>
                    <w:szCs w:val="20"/>
                  </w:rPr>
                  <m:t xml:space="preserve"> </m:t>
                </m:r>
              </m:oMath>
            </m:oMathPara>
          </w:p>
          <w:p w14:paraId="2BD30089" w14:textId="77777777" w:rsidR="006E3BB2" w:rsidRPr="0007142A" w:rsidRDefault="00C36066" w:rsidP="006E3BB2">
            <w:pPr>
              <w:pStyle w:val="BodyText"/>
              <w:ind w:start="31.50pt" w:hanging="31.50pt"/>
              <w:rPr>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2</m:t>
                    </m:r>
                  </m:sub>
                </m:sSub>
                <m:r>
                  <m:rPr>
                    <m:sty m:val="p"/>
                  </m:rP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21</m:t>
                        </m:r>
                      </m:sub>
                    </m:sSub>
                    <m:ctrlPr>
                      <w:rPr>
                        <w:rFonts w:ascii="Cambria Math" w:hAnsi="Cambria Math"/>
                        <w:i/>
                        <w:sz w:val="20"/>
                        <w:szCs w:val="20"/>
                      </w:rPr>
                    </m:ctrlPr>
                  </m:num>
                  <m:den>
                    <m:sSub>
                      <m:sSubPr>
                        <m:ctrlPr>
                          <w:rPr>
                            <w:rFonts w:ascii="Cambria Math" w:hAnsi="Cambria Math"/>
                            <w:sz w:val="20"/>
                            <w:szCs w:val="20"/>
                          </w:rPr>
                        </m:ctrlPr>
                      </m:sSubPr>
                      <m:e>
                        <m:r>
                          <m:rPr>
                            <m:sty m:val="p"/>
                          </m:rPr>
                          <w:rPr>
                            <w:rFonts w:ascii="Cambria Math" w:hAnsi="Cambria Math"/>
                            <w:sz w:val="20"/>
                            <w:szCs w:val="20"/>
                          </w:rPr>
                          <m:t>u</m:t>
                        </m:r>
                      </m:e>
                      <m:sub>
                        <m:r>
                          <m:rPr>
                            <m:sty m:val="p"/>
                          </m:rPr>
                          <w:rPr>
                            <w:rFonts w:ascii="Cambria Math" w:hAnsi="Cambria Math"/>
                            <w:sz w:val="20"/>
                            <w:szCs w:val="20"/>
                          </w:rPr>
                          <m:t>1</m:t>
                        </m:r>
                      </m:sub>
                    </m:sSub>
                  </m:den>
                </m:f>
                <m:r>
                  <m:rPr>
                    <m:sty m:val="p"/>
                  </m:rP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22</m:t>
                        </m:r>
                      </m:sub>
                    </m:sSub>
                  </m:num>
                  <m:den>
                    <m:sSub>
                      <m:sSubPr>
                        <m:ctrlPr>
                          <w:rPr>
                            <w:rFonts w:ascii="Cambria Math" w:hAnsi="Cambria Math"/>
                            <w:sz w:val="20"/>
                            <w:szCs w:val="20"/>
                          </w:rPr>
                        </m:ctrlPr>
                      </m:sSubPr>
                      <m:e>
                        <m:r>
                          <m:rPr>
                            <m:sty m:val="p"/>
                          </m:rPr>
                          <w:rPr>
                            <w:rFonts w:ascii="Cambria Math" w:hAnsi="Cambria Math"/>
                            <w:sz w:val="20"/>
                            <w:szCs w:val="20"/>
                          </w:rPr>
                          <m:t>u</m:t>
                        </m:r>
                      </m:e>
                      <m:sub>
                        <m:r>
                          <m:rPr>
                            <m:sty m:val="p"/>
                          </m:rPr>
                          <w:rPr>
                            <w:rFonts w:ascii="Cambria Math" w:hAnsi="Cambria Math"/>
                            <w:sz w:val="20"/>
                            <w:szCs w:val="20"/>
                          </w:rPr>
                          <m:t>2</m:t>
                        </m:r>
                      </m:sub>
                    </m:sSub>
                  </m:den>
                </m:f>
                <m:r>
                  <m:rPr>
                    <m:sty m:val="p"/>
                  </m:rP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2m</m:t>
                        </m:r>
                      </m:sub>
                    </m:sSub>
                  </m:num>
                  <m:den>
                    <m:sSub>
                      <m:sSubPr>
                        <m:ctrlPr>
                          <w:rPr>
                            <w:rFonts w:ascii="Cambria Math" w:hAnsi="Cambria Math"/>
                            <w:sz w:val="20"/>
                            <w:szCs w:val="20"/>
                          </w:rPr>
                        </m:ctrlPr>
                      </m:sSubPr>
                      <m:e>
                        <m:r>
                          <m:rPr>
                            <m:sty m:val="p"/>
                          </m:rPr>
                          <w:rPr>
                            <w:rFonts w:ascii="Cambria Math" w:hAnsi="Cambria Math"/>
                            <w:sz w:val="20"/>
                            <w:szCs w:val="20"/>
                          </w:rPr>
                          <m:t>u</m:t>
                        </m:r>
                      </m:e>
                      <m:sub>
                        <m:r>
                          <m:rPr>
                            <m:sty m:val="p"/>
                          </m:rPr>
                          <w:rPr>
                            <w:rFonts w:ascii="Cambria Math" w:hAnsi="Cambria Math"/>
                            <w:sz w:val="20"/>
                            <w:szCs w:val="20"/>
                          </w:rPr>
                          <m:t>m</m:t>
                        </m:r>
                      </m:sub>
                    </m:sSub>
                  </m:den>
                </m:f>
                <m:r>
                  <m:rPr>
                    <m:sty m:val="p"/>
                  </m:rPr>
                  <w:rPr>
                    <w:rFonts w:ascii="Cambria Math" w:hAnsi="Cambria Math"/>
                    <w:sz w:val="20"/>
                    <w:szCs w:val="20"/>
                  </w:rPr>
                  <m:t xml:space="preserve"> </m:t>
                </m:r>
              </m:oMath>
            </m:oMathPara>
          </w:p>
          <w:p w14:paraId="58C85E4F" w14:textId="77777777" w:rsidR="006E3BB2" w:rsidRPr="0007142A" w:rsidRDefault="006E3BB2" w:rsidP="006E3BB2">
            <w:pPr>
              <w:pStyle w:val="BodyText"/>
              <w:ind w:start="31.50pt" w:hanging="31.50pt"/>
              <w:rPr>
                <w:sz w:val="20"/>
                <w:szCs w:val="20"/>
              </w:rPr>
            </w:pPr>
            <m:oMathPara>
              <m:oMath>
                <m:r>
                  <w:rPr>
                    <w:rFonts w:ascii="Cambria Math" w:hAnsi="Cambria Math"/>
                    <w:sz w:val="20"/>
                    <w:szCs w:val="20"/>
                  </w:rPr>
                  <m:t>…</m:t>
                </m:r>
                <m:r>
                  <m:rPr>
                    <m:sty m:val="p"/>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 xml:space="preserve">+…+…+… </m:t>
                </m:r>
              </m:oMath>
            </m:oMathPara>
          </w:p>
          <w:p w14:paraId="69A39FFA" w14:textId="18B47E4B" w:rsidR="006E3BB2" w:rsidRPr="0007142A" w:rsidRDefault="00C36066" w:rsidP="0007142A">
            <w:pPr>
              <w:pStyle w:val="BodyText"/>
              <w:ind w:start="31.50pt" w:hanging="31.50pt"/>
              <w:rPr>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k</m:t>
                    </m:r>
                  </m:sub>
                </m:sSub>
                <m:r>
                  <m:rPr>
                    <m:sty m:val="p"/>
                  </m:rP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k1</m:t>
                        </m:r>
                      </m:sub>
                    </m:sSub>
                    <m:ctrlPr>
                      <w:rPr>
                        <w:rFonts w:ascii="Cambria Math" w:hAnsi="Cambria Math"/>
                        <w:i/>
                        <w:sz w:val="20"/>
                        <w:szCs w:val="20"/>
                      </w:rPr>
                    </m:ctrlPr>
                  </m:num>
                  <m:den>
                    <m:sSub>
                      <m:sSubPr>
                        <m:ctrlPr>
                          <w:rPr>
                            <w:rFonts w:ascii="Cambria Math" w:hAnsi="Cambria Math"/>
                            <w:sz w:val="20"/>
                            <w:szCs w:val="20"/>
                          </w:rPr>
                        </m:ctrlPr>
                      </m:sSubPr>
                      <m:e>
                        <m:r>
                          <m:rPr>
                            <m:sty m:val="p"/>
                          </m:rPr>
                          <w:rPr>
                            <w:rFonts w:ascii="Cambria Math" w:hAnsi="Cambria Math"/>
                            <w:sz w:val="20"/>
                            <w:szCs w:val="20"/>
                          </w:rPr>
                          <m:t>u</m:t>
                        </m:r>
                      </m:e>
                      <m:sub>
                        <m:r>
                          <m:rPr>
                            <m:sty m:val="p"/>
                          </m:rPr>
                          <w:rPr>
                            <w:rFonts w:ascii="Cambria Math" w:hAnsi="Cambria Math"/>
                            <w:sz w:val="20"/>
                            <w:szCs w:val="20"/>
                          </w:rPr>
                          <m:t>1</m:t>
                        </m:r>
                      </m:sub>
                    </m:sSub>
                  </m:den>
                </m:f>
                <m:r>
                  <m:rPr>
                    <m:sty m:val="p"/>
                  </m:rP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k2</m:t>
                        </m:r>
                      </m:sub>
                    </m:sSub>
                  </m:num>
                  <m:den>
                    <m:sSub>
                      <m:sSubPr>
                        <m:ctrlPr>
                          <w:rPr>
                            <w:rFonts w:ascii="Cambria Math" w:hAnsi="Cambria Math"/>
                            <w:sz w:val="20"/>
                            <w:szCs w:val="20"/>
                          </w:rPr>
                        </m:ctrlPr>
                      </m:sSubPr>
                      <m:e>
                        <m:r>
                          <m:rPr>
                            <m:sty m:val="p"/>
                          </m:rPr>
                          <w:rPr>
                            <w:rFonts w:ascii="Cambria Math" w:hAnsi="Cambria Math"/>
                            <w:sz w:val="20"/>
                            <w:szCs w:val="20"/>
                          </w:rPr>
                          <m:t>u</m:t>
                        </m:r>
                      </m:e>
                      <m:sub>
                        <m:r>
                          <m:rPr>
                            <m:sty m:val="p"/>
                          </m:rPr>
                          <w:rPr>
                            <w:rFonts w:ascii="Cambria Math" w:hAnsi="Cambria Math"/>
                            <w:sz w:val="20"/>
                            <w:szCs w:val="20"/>
                          </w:rPr>
                          <m:t>2</m:t>
                        </m:r>
                      </m:sub>
                    </m:sSub>
                  </m:den>
                </m:f>
                <m:r>
                  <m:rPr>
                    <m:sty m:val="p"/>
                  </m:rP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km</m:t>
                        </m:r>
                      </m:sub>
                    </m:sSub>
                  </m:num>
                  <m:den>
                    <m:sSub>
                      <m:sSubPr>
                        <m:ctrlPr>
                          <w:rPr>
                            <w:rFonts w:ascii="Cambria Math" w:hAnsi="Cambria Math"/>
                            <w:sz w:val="20"/>
                            <w:szCs w:val="20"/>
                          </w:rPr>
                        </m:ctrlPr>
                      </m:sSubPr>
                      <m:e>
                        <m:r>
                          <m:rPr>
                            <m:sty m:val="p"/>
                          </m:rPr>
                          <w:rPr>
                            <w:rFonts w:ascii="Cambria Math" w:hAnsi="Cambria Math"/>
                            <w:sz w:val="20"/>
                            <w:szCs w:val="20"/>
                          </w:rPr>
                          <m:t>u</m:t>
                        </m:r>
                      </m:e>
                      <m:sub>
                        <m:r>
                          <m:rPr>
                            <m:sty m:val="p"/>
                          </m:rPr>
                          <w:rPr>
                            <w:rFonts w:ascii="Cambria Math" w:hAnsi="Cambria Math"/>
                            <w:sz w:val="20"/>
                            <w:szCs w:val="20"/>
                          </w:rPr>
                          <m:t>m</m:t>
                        </m:r>
                      </m:sub>
                    </m:sSub>
                  </m:den>
                </m:f>
                <m:r>
                  <m:rPr>
                    <m:sty m:val="p"/>
                  </m:rPr>
                  <w:rPr>
                    <w:rFonts w:ascii="Cambria Math" w:hAnsi="Cambria Math"/>
                    <w:sz w:val="20"/>
                    <w:szCs w:val="20"/>
                  </w:rPr>
                  <m:t xml:space="preserve"> </m:t>
                </m:r>
              </m:oMath>
            </m:oMathPara>
          </w:p>
        </w:tc>
        <w:tc>
          <w:tcPr>
            <w:tcW w:w="16.05pt" w:type="dxa"/>
          </w:tcPr>
          <w:p w14:paraId="453D2485" w14:textId="58849D6F" w:rsidR="006E3BB2" w:rsidRPr="0007142A" w:rsidRDefault="006E3BB2" w:rsidP="0060363B">
            <w:pPr>
              <w:rPr>
                <w:sz w:val="20"/>
                <w:szCs w:val="20"/>
              </w:rPr>
            </w:pPr>
            <w:r w:rsidRPr="0007142A">
              <w:rPr>
                <w:sz w:val="20"/>
                <w:szCs w:val="20"/>
              </w:rPr>
              <w:t>(</w:t>
            </w:r>
            <w:r w:rsidR="0007142A" w:rsidRPr="0007142A">
              <w:rPr>
                <w:sz w:val="20"/>
                <w:szCs w:val="20"/>
              </w:rPr>
              <w:t>6</w:t>
            </w:r>
            <w:r w:rsidRPr="0007142A">
              <w:rPr>
                <w:sz w:val="20"/>
                <w:szCs w:val="20"/>
              </w:rPr>
              <w:t>)</w:t>
            </w:r>
          </w:p>
        </w:tc>
      </w:tr>
    </w:tbl>
    <w:p w14:paraId="50E97445" w14:textId="2E46D2F7" w:rsidR="006D2FF6" w:rsidRPr="00EB7CE2" w:rsidRDefault="006D2FF6" w:rsidP="006D2FF6">
      <w:pPr>
        <w:pStyle w:val="BodyText"/>
        <w:ind w:start="31.50pt" w:hanging="31.50pt"/>
      </w:pPr>
      <w:r>
        <w:rPr>
          <w:lang w:val="en-US"/>
        </w:rPr>
        <w:t xml:space="preserve">Step 4: </w:t>
      </w:r>
      <w:r w:rsidR="0081687C" w:rsidRPr="0081687C">
        <w:rPr>
          <w:lang w:val="en-US"/>
        </w:rPr>
        <w:t xml:space="preserve">Determining the fuzzy relationship of historical data through Fuzzy Logical Relationship (FLR), where two consecutive fuzzy sets </w:t>
      </w:r>
      <m:oMath>
        <m:sSub>
          <m:sSubPr>
            <m:ctrlPr>
              <w:rPr>
                <w:rFonts w:ascii="Cambria Math" w:hAnsi="Cambria Math" w:cs="Cambria Math"/>
                <w:i/>
                <w:lang w:val="en-US"/>
              </w:rPr>
            </m:ctrlPr>
          </m:sSubPr>
          <m:e>
            <m:r>
              <w:rPr>
                <w:rFonts w:ascii="Cambria Math" w:hAnsi="Cambria Math" w:cs="Cambria Math"/>
                <w:lang w:val="en-US"/>
              </w:rPr>
              <m:t>A</m:t>
            </m:r>
          </m:e>
          <m:sub>
            <m:r>
              <w:rPr>
                <w:rFonts w:ascii="Cambria Math" w:hAnsi="Cambria Math" w:cs="Cambria Math"/>
                <w:lang w:val="en-US"/>
              </w:rPr>
              <m:t>i</m:t>
            </m:r>
          </m:sub>
        </m:sSub>
        <m:r>
          <w:rPr>
            <w:rFonts w:ascii="Cambria Math" w:hAnsi="Cambria Math"/>
            <w:lang w:val="en-US"/>
          </w:rPr>
          <m:t>(</m:t>
        </m:r>
        <m:r>
          <w:rPr>
            <w:rFonts w:ascii="Cambria Math" w:hAnsi="Cambria Math" w:cs="Cambria Math"/>
            <w:lang w:val="en-US"/>
          </w:rPr>
          <m:t>t</m:t>
        </m:r>
        <m:r>
          <w:rPr>
            <w:rFonts w:ascii="Cambria Math" w:hAnsi="Cambria Math"/>
            <w:lang w:val="en-US"/>
          </w:rPr>
          <m:t>-</m:t>
        </m:r>
        <m:r>
          <w:rPr>
            <w:rFonts w:ascii="Cambria Math" w:hAnsi="Cambria Math" w:cs="Cambria Math"/>
            <w:lang w:val="en-US"/>
          </w:rPr>
          <m:t>p</m:t>
        </m:r>
        <m:r>
          <w:rPr>
            <w:rFonts w:ascii="Cambria Math" w:hAnsi="Cambria Math"/>
            <w:lang w:val="en-US"/>
          </w:rPr>
          <m:t>)</m:t>
        </m:r>
      </m:oMath>
      <w:r w:rsidR="0081687C" w:rsidRPr="0081687C">
        <w:rPr>
          <w:lang w:val="en-US"/>
        </w:rPr>
        <w:t xml:space="preserve"> and </w:t>
      </w:r>
      <m:oMath>
        <m:sSub>
          <m:sSubPr>
            <m:ctrlPr>
              <w:rPr>
                <w:rFonts w:ascii="Cambria Math" w:hAnsi="Cambria Math" w:cs="Cambria Math"/>
                <w:i/>
                <w:lang w:val="en-US"/>
              </w:rPr>
            </m:ctrlPr>
          </m:sSubPr>
          <m:e>
            <m:r>
              <w:rPr>
                <w:rFonts w:ascii="Cambria Math" w:hAnsi="Cambria Math" w:cs="Cambria Math"/>
                <w:lang w:val="en-US"/>
              </w:rPr>
              <m:t>A</m:t>
            </m:r>
          </m:e>
          <m:sub>
            <m:r>
              <w:rPr>
                <w:rFonts w:ascii="Cambria Math" w:hAnsi="Cambria Math" w:cs="Cambria Math"/>
                <w:lang w:val="en-US"/>
              </w:rPr>
              <m:t>j</m:t>
            </m:r>
          </m:sub>
        </m:sSub>
        <m:r>
          <w:rPr>
            <w:rFonts w:ascii="Cambria Math" w:hAnsi="Cambria Math"/>
            <w:lang w:val="en-US"/>
          </w:rPr>
          <m:t>(</m:t>
        </m:r>
        <m:r>
          <w:rPr>
            <w:rFonts w:ascii="Cambria Math" w:hAnsi="Cambria Math" w:cs="Cambria Math"/>
            <w:lang w:val="en-US"/>
          </w:rPr>
          <m:t>t</m:t>
        </m:r>
        <m:r>
          <w:rPr>
            <w:rFonts w:ascii="Cambria Math" w:hAnsi="Cambria Math"/>
            <w:lang w:val="en-US"/>
          </w:rPr>
          <m:t>)</m:t>
        </m:r>
      </m:oMath>
      <w:r w:rsidR="0081687C" w:rsidRPr="0081687C">
        <w:rPr>
          <w:lang w:val="en-US"/>
        </w:rPr>
        <w:t xml:space="preserve"> are defined to form the first FLR as </w:t>
      </w:r>
      <m:oMath>
        <m:sSub>
          <m:sSubPr>
            <m:ctrlPr>
              <w:rPr>
                <w:rFonts w:ascii="Cambria Math" w:hAnsi="Cambria Math" w:cs="Cambria Math"/>
                <w:i/>
                <w:lang w:val="en-US"/>
              </w:rPr>
            </m:ctrlPr>
          </m:sSubPr>
          <m:e>
            <m:r>
              <w:rPr>
                <w:rFonts w:ascii="Cambria Math" w:hAnsi="Cambria Math" w:cs="Cambria Math"/>
                <w:lang w:val="en-US"/>
              </w:rPr>
              <m:t>A</m:t>
            </m:r>
          </m:e>
          <m:sub>
            <m:r>
              <w:rPr>
                <w:rFonts w:ascii="Cambria Math" w:hAnsi="Cambria Math" w:cs="Cambria Math"/>
                <w:lang w:val="en-US"/>
              </w:rPr>
              <m:t>i</m:t>
            </m:r>
          </m:sub>
        </m:sSub>
      </m:oMath>
      <w:r w:rsidR="0081687C" w:rsidRPr="0081687C">
        <w:rPr>
          <w:lang w:val="en-US"/>
        </w:rPr>
        <w:t xml:space="preserve"> → </w:t>
      </w:r>
      <m:oMath>
        <m:sSub>
          <m:sSubPr>
            <m:ctrlPr>
              <w:rPr>
                <w:rFonts w:ascii="Cambria Math" w:hAnsi="Cambria Math" w:cs="Cambria Math"/>
                <w:i/>
                <w:lang w:val="en-US"/>
              </w:rPr>
            </m:ctrlPr>
          </m:sSubPr>
          <m:e>
            <m:r>
              <w:rPr>
                <w:rFonts w:ascii="Cambria Math" w:hAnsi="Cambria Math" w:cs="Cambria Math"/>
                <w:lang w:val="en-US"/>
              </w:rPr>
              <m:t>A</m:t>
            </m:r>
          </m:e>
          <m:sub>
            <m:r>
              <w:rPr>
                <w:rFonts w:ascii="Cambria Math" w:hAnsi="Cambria Math" w:cs="Cambria Math"/>
                <w:lang w:val="en-US"/>
              </w:rPr>
              <m:t>j</m:t>
            </m:r>
          </m:sub>
        </m:sSub>
      </m:oMath>
      <w:r w:rsidR="0081687C" w:rsidRPr="0081687C">
        <w:rPr>
          <w:lang w:val="en-US"/>
        </w:rPr>
        <w:t>.</w:t>
      </w:r>
      <m:oMath>
        <m:sSub>
          <m:sSubPr>
            <m:ctrlPr>
              <w:rPr>
                <w:rFonts w:ascii="Cambria Math" w:hAnsi="Cambria Math" w:cs="Cambria Math"/>
                <w:i/>
                <w:lang w:val="en-US"/>
              </w:rPr>
            </m:ctrlPr>
          </m:sSubPr>
          <m:e>
            <m:r>
              <w:rPr>
                <w:rFonts w:ascii="Cambria Math" w:hAnsi="Cambria Math" w:cs="Cambria Math"/>
                <w:lang w:val="en-US"/>
              </w:rPr>
              <m:t>A</m:t>
            </m:r>
          </m:e>
          <m:sub>
            <m:r>
              <w:rPr>
                <w:rFonts w:ascii="Cambria Math" w:hAnsi="Cambria Math" w:cs="Cambria Math"/>
                <w:lang w:val="en-US"/>
              </w:rPr>
              <m:t>i</m:t>
            </m:r>
          </m:sub>
        </m:sSub>
      </m:oMath>
      <w:r w:rsidR="0081687C" w:rsidRPr="0081687C">
        <w:rPr>
          <w:lang w:val="en-US"/>
        </w:rPr>
        <w:t xml:space="preserve"> can be referred to as Left Hand Sides (LHS), and </w:t>
      </w:r>
      <m:oMath>
        <m:sSub>
          <m:sSubPr>
            <m:ctrlPr>
              <w:rPr>
                <w:rFonts w:ascii="Cambria Math" w:hAnsi="Cambria Math" w:cs="Cambria Math"/>
                <w:i/>
                <w:lang w:val="en-US"/>
              </w:rPr>
            </m:ctrlPr>
          </m:sSubPr>
          <m:e>
            <m:r>
              <w:rPr>
                <w:rFonts w:ascii="Cambria Math" w:hAnsi="Cambria Math" w:cs="Cambria Math"/>
                <w:lang w:val="en-US"/>
              </w:rPr>
              <m:t>A</m:t>
            </m:r>
          </m:e>
          <m:sub>
            <m:r>
              <w:rPr>
                <w:rFonts w:ascii="Cambria Math" w:hAnsi="Cambria Math" w:cs="Cambria Math"/>
                <w:lang w:val="en-US"/>
              </w:rPr>
              <m:t>j</m:t>
            </m:r>
          </m:sub>
        </m:sSub>
      </m:oMath>
      <w:r w:rsidR="0081687C" w:rsidRPr="0081687C">
        <w:rPr>
          <w:lang w:val="en-US"/>
        </w:rPr>
        <w:t xml:space="preserve"> as Right Hand Side (RHS), with </w:t>
      </w:r>
      <m:oMath>
        <m:r>
          <w:rPr>
            <w:rFonts w:ascii="Cambria Math" w:hAnsi="Cambria Math" w:cs="Cambria Math"/>
            <w:lang w:val="en-US"/>
          </w:rPr>
          <m:t>p</m:t>
        </m:r>
        <m:r>
          <w:rPr>
            <w:rFonts w:ascii="Cambria Math" w:hAnsi="Cambria Math"/>
            <w:lang w:val="en-US"/>
          </w:rPr>
          <m:t>=1,2,…,</m:t>
        </m:r>
        <m:r>
          <w:rPr>
            <w:rFonts w:ascii="Cambria Math" w:hAnsi="Cambria Math" w:cs="Cambria Math"/>
            <w:lang w:val="en-US"/>
          </w:rPr>
          <m:t>p*</m:t>
        </m:r>
      </m:oMath>
      <w:r w:rsidR="0081687C" w:rsidRPr="0081687C">
        <w:rPr>
          <w:lang w:val="en-US"/>
        </w:rPr>
        <w:t xml:space="preserve">. </w:t>
      </w:r>
    </w:p>
    <w:p w14:paraId="77395AC9" w14:textId="7F31B05F" w:rsidR="00F75145" w:rsidRDefault="0081687C" w:rsidP="0081687C">
      <w:pPr>
        <w:pStyle w:val="BodyText"/>
        <w:tabs>
          <w:tab w:val="clear" w:pos="14.40pt"/>
          <w:tab w:val="start" w:pos="9pt"/>
        </w:tabs>
        <w:spacing w:after="0pt" w:line="12pt" w:lineRule="auto"/>
        <w:ind w:start="31.50pt" w:hanging="31.50pt"/>
        <w:rPr>
          <w:lang w:val="en-US"/>
        </w:rPr>
      </w:pPr>
      <w:r>
        <w:rPr>
          <w:lang w:val="en-US"/>
        </w:rPr>
        <w:t>Step 5</w:t>
      </w:r>
      <w:proofErr w:type="gramStart"/>
      <w:r>
        <w:rPr>
          <w:lang w:val="en-US"/>
        </w:rPr>
        <w:t>:</w:t>
      </w:r>
      <w:r w:rsidRPr="0081687C">
        <w:rPr>
          <w:lang w:val="en-US"/>
        </w:rPr>
        <w:t>Estimating</w:t>
      </w:r>
      <w:proofErr w:type="gramEnd"/>
      <w:r w:rsidRPr="0081687C">
        <w:rPr>
          <w:lang w:val="en-US"/>
        </w:rPr>
        <w:t xml:space="preserve"> weight based method of Lagrange multipliers which is a widely recognized technique utilized to solve constrained optimization problems (Vadlamani et al., 2020). It involves finding the optimal point (denoted as </w:t>
      </w:r>
      <m:oMath>
        <m:sSup>
          <m:sSupPr>
            <m:ctrlPr>
              <w:rPr>
                <w:rFonts w:ascii="Cambria Math" w:hAnsi="Cambria Math" w:cs="Cambria Math"/>
                <w:i/>
                <w:lang w:val="en-US"/>
              </w:rPr>
            </m:ctrlPr>
          </m:sSupPr>
          <m:e>
            <m:r>
              <w:rPr>
                <w:rFonts w:ascii="Cambria Math" w:hAnsi="Cambria Math" w:cs="Cambria Math"/>
                <w:lang w:val="en-US"/>
              </w:rPr>
              <m:t>x</m:t>
            </m:r>
          </m:e>
          <m:sup>
            <m:r>
              <w:rPr>
                <w:rFonts w:ascii="Cambria Math" w:hAnsi="Cambria Math" w:cs="Cambria Math"/>
                <w:lang w:val="en-US"/>
              </w:rPr>
              <m:t>*</m:t>
            </m:r>
          </m:sup>
        </m:sSup>
        <m:r>
          <w:rPr>
            <w:rFonts w:ascii="Cambria Math" w:hAnsi="Cambria Math" w:hint="eastAsia"/>
            <w:lang w:val="en-US"/>
          </w:rPr>
          <m:t>≡</m:t>
        </m:r>
        <m:r>
          <w:rPr>
            <w:rFonts w:ascii="Cambria Math" w:hAnsi="Cambria Math"/>
            <w:lang w:val="en-US"/>
          </w:rPr>
          <m:t>(</m:t>
        </m:r>
        <m:r>
          <w:rPr>
            <w:rFonts w:ascii="Cambria Math" w:hAnsi="Cambria Math" w:cs="Cambria Math"/>
            <w:lang w:val="en-US"/>
          </w:rPr>
          <m:t>x</m:t>
        </m:r>
        <m:r>
          <w:rPr>
            <w:rFonts w:ascii="Cambria Math" w:hAnsi="Cambria Math"/>
            <w:lang w:val="en-US"/>
          </w:rPr>
          <m:t>,</m:t>
        </m:r>
        <m:r>
          <w:rPr>
            <w:rFonts w:ascii="Cambria Math" w:hAnsi="Cambria Math" w:cs="Cambria Math"/>
            <w:lang w:val="en-US"/>
          </w:rPr>
          <m:t>y</m:t>
        </m:r>
        <m:r>
          <w:rPr>
            <w:rFonts w:ascii="Cambria Math" w:hAnsi="Cambria Math"/>
            <w:lang w:val="en-US"/>
          </w:rPr>
          <m:t>)</m:t>
        </m:r>
      </m:oMath>
      <w:r w:rsidRPr="0081687C">
        <w:rPr>
          <w:lang w:val="en-US"/>
        </w:rPr>
        <w:t xml:space="preserve">) in multidimensional space that locally optimizes the merit function </w:t>
      </w:r>
      <m:oMath>
        <m:r>
          <w:rPr>
            <w:rFonts w:ascii="Cambria Math" w:hAnsi="Cambria Math" w:cs="Cambria Math"/>
            <w:lang w:val="en-US"/>
          </w:rPr>
          <m:t>f</m:t>
        </m:r>
        <m:r>
          <w:rPr>
            <w:rFonts w:ascii="Cambria Math" w:hAnsi="Cambria Math"/>
            <w:lang w:val="en-US"/>
          </w:rPr>
          <m:t>(</m:t>
        </m:r>
        <m:r>
          <w:rPr>
            <w:rFonts w:ascii="Cambria Math" w:hAnsi="Cambria Math" w:cs="Cambria Math"/>
            <w:lang w:val="en-US"/>
          </w:rPr>
          <m:t>x</m:t>
        </m:r>
        <m:r>
          <w:rPr>
            <w:rFonts w:ascii="Cambria Math" w:hAnsi="Cambria Math"/>
            <w:lang w:val="en-US"/>
          </w:rPr>
          <m:t>)</m:t>
        </m:r>
      </m:oMath>
      <w:r w:rsidRPr="0081687C">
        <w:rPr>
          <w:lang w:val="en-US"/>
        </w:rPr>
        <w:t xml:space="preserve"> while satisfying the constraint </w:t>
      </w:r>
      <m:oMath>
        <m:r>
          <w:rPr>
            <w:rFonts w:ascii="Cambria Math" w:hAnsi="Cambria Math" w:cs="Cambria Math"/>
            <w:lang w:val="en-US"/>
          </w:rPr>
          <m:t>g</m:t>
        </m:r>
        <m:r>
          <w:rPr>
            <w:rFonts w:ascii="Cambria Math" w:hAnsi="Cambria Math"/>
            <w:lang w:val="en-US"/>
          </w:rPr>
          <m:t>(</m:t>
        </m:r>
        <m:r>
          <w:rPr>
            <w:rFonts w:ascii="Cambria Math" w:hAnsi="Cambria Math" w:cs="Cambria Math"/>
            <w:lang w:val="en-US"/>
          </w:rPr>
          <m:t>x</m:t>
        </m:r>
        <m:r>
          <w:rPr>
            <w:rFonts w:ascii="Cambria Math" w:hAnsi="Cambria Math"/>
            <w:lang w:val="en-US"/>
          </w:rPr>
          <m:t>)=0</m:t>
        </m:r>
      </m:oMath>
      <w:r w:rsidRPr="0081687C">
        <w:rPr>
          <w:lang w:val="en-US"/>
        </w:rPr>
        <w:t>:</w:t>
      </w:r>
    </w:p>
    <w:tbl>
      <w:tblPr>
        <w:tblStyle w:val="TableGrid"/>
        <w:tblW w:w="249.8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46"/>
        <w:gridCol w:w="450"/>
      </w:tblGrid>
      <w:tr w:rsidR="0007142A" w:rsidRPr="00F2064B" w14:paraId="0768BB16" w14:textId="77777777" w:rsidTr="00B07C44">
        <w:trPr>
          <w:trHeight w:val="292"/>
          <w:jc w:val="center"/>
        </w:trPr>
        <w:tc>
          <w:tcPr>
            <w:tcW w:w="227.30pt" w:type="dxa"/>
          </w:tcPr>
          <w:p w14:paraId="69F5B6BF" w14:textId="6D2098B3" w:rsidR="0007142A" w:rsidRPr="006E3BB2" w:rsidRDefault="0007142A" w:rsidP="0060363B">
            <w:pPr>
              <w:pStyle w:val="BodyText"/>
              <w:ind w:start="27pt" w:firstLine="4.50pt"/>
              <w:rPr>
                <w:lang w:val="en-US"/>
              </w:rPr>
            </w:pPr>
            <m:oMath>
              <m:r>
                <w:rPr>
                  <w:rFonts w:ascii="Cambria Math" w:hAnsi="Cambria Math" w:cs="Cambria Math"/>
                  <w:lang w:val="en-US"/>
                </w:rPr>
                <m:t>F</m:t>
              </m:r>
              <m:r>
                <w:rPr>
                  <w:rFonts w:ascii="Cambria Math" w:hAnsi="Cambria Math"/>
                  <w:lang w:val="en-US"/>
                </w:rPr>
                <m:t>(</m:t>
              </m:r>
              <m:r>
                <w:rPr>
                  <w:rFonts w:ascii="Cambria Math" w:hAnsi="Cambria Math" w:cs="Cambria Math"/>
                  <w:lang w:val="en-US"/>
                </w:rPr>
                <m:t>y</m:t>
              </m:r>
              <m:r>
                <w:rPr>
                  <w:rFonts w:ascii="Cambria Math" w:hAnsi="Cambria Math"/>
                  <w:lang w:val="en-US"/>
                </w:rPr>
                <m:t>)=</m:t>
              </m:r>
              <m:r>
                <w:rPr>
                  <w:rFonts w:ascii="Cambria Math" w:hAnsi="Cambria Math" w:cs="Cambria Math"/>
                  <w:lang w:val="en-US"/>
                </w:rPr>
                <m:t>f</m:t>
              </m:r>
              <m:r>
                <w:rPr>
                  <w:rFonts w:ascii="Cambria Math" w:hAnsi="Cambria Math"/>
                  <w:lang w:val="en-US"/>
                </w:rPr>
                <m:t>(</m:t>
              </m:r>
              <m:r>
                <w:rPr>
                  <w:rFonts w:ascii="Cambria Math" w:hAnsi="Cambria Math" w:cs="Cambria Math"/>
                  <w:lang w:val="en-US"/>
                </w:rPr>
                <m:t>y</m:t>
              </m:r>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r>
                    <w:rPr>
                      <w:rFonts w:ascii="Cambria Math" w:hAnsi="Cambria Math"/>
                      <w:lang w:val="en-US"/>
                    </w:rPr>
                    <m:t>(y)</m:t>
                  </m:r>
                </m:e>
              </m:nary>
              <m:r>
                <m:rPr>
                  <m:sty m:val="p"/>
                </m:rPr>
                <w:rPr>
                  <w:rFonts w:ascii="Cambria Math" w:hAnsi="Cambria Math"/>
                  <w:sz w:val="23"/>
                  <w:szCs w:val="23"/>
                </w:rPr>
                <m:t xml:space="preserve"> </m:t>
              </m:r>
            </m:oMath>
            <w:r>
              <w:rPr>
                <w:lang w:val="en-US"/>
              </w:rPr>
              <w:t xml:space="preserve"> </w:t>
            </w:r>
          </w:p>
        </w:tc>
        <w:tc>
          <w:tcPr>
            <w:tcW w:w="22.50pt" w:type="dxa"/>
          </w:tcPr>
          <w:p w14:paraId="1270AB4F" w14:textId="0586EC9A" w:rsidR="0007142A" w:rsidRPr="00F2064B" w:rsidRDefault="0007142A" w:rsidP="0060363B">
            <w:pPr>
              <w:rPr>
                <w:sz w:val="20"/>
                <w:szCs w:val="20"/>
              </w:rPr>
            </w:pPr>
            <w:r>
              <w:rPr>
                <w:sz w:val="20"/>
                <w:szCs w:val="20"/>
              </w:rPr>
              <w:t>(7)</w:t>
            </w:r>
          </w:p>
        </w:tc>
      </w:tr>
    </w:tbl>
    <w:p w14:paraId="094FD643" w14:textId="01987D35" w:rsidR="0007142A" w:rsidRDefault="0007142A" w:rsidP="0081687C">
      <w:pPr>
        <w:pStyle w:val="BodyText"/>
        <w:ind w:start="31.50pt" w:hanging="31.50pt"/>
        <w:rPr>
          <w:lang w:val="en-US"/>
        </w:rPr>
      </w:pPr>
      <w:r w:rsidRPr="0007142A">
        <w:rPr>
          <w:lang w:val="en-US"/>
        </w:rPr>
        <w:t xml:space="preserve">The equation above is subsequently derived based on the objective function, denoted as </w:t>
      </w:r>
      <m:oMath>
        <m:r>
          <w:rPr>
            <w:rFonts w:ascii="Cambria Math" w:hAnsi="Cambria Math"/>
            <w:lang w:val="en-US"/>
          </w:rPr>
          <m:t>f(y)</m:t>
        </m:r>
      </m:oMath>
      <w:r w:rsidRPr="0007142A">
        <w:rPr>
          <w:lang w:val="en-US"/>
        </w:rPr>
        <w:t>, the constraint function, denoted as g</w:t>
      </w:r>
      <m:oMath>
        <m:r>
          <w:rPr>
            <w:rFonts w:ascii="Cambria Math" w:hAnsi="Cambria Math"/>
            <w:lang w:val="en-US"/>
          </w:rPr>
          <m:t>(y)</m:t>
        </m:r>
      </m:oMath>
      <w:r w:rsidRPr="0007142A">
        <w:rPr>
          <w:lang w:val="en-US"/>
        </w:rPr>
        <w:t>, and the Lagrange multiplier λ. This process results in:</w:t>
      </w:r>
      <w:r>
        <w:rPr>
          <w:lang w:val="en-US"/>
        </w:rPr>
        <w:t xml:space="preserve"> </w:t>
      </w:r>
    </w:p>
    <w:tbl>
      <w:tblPr>
        <w:tblStyle w:val="TableGrid"/>
        <w:tblW w:w="249.8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46"/>
        <w:gridCol w:w="450"/>
      </w:tblGrid>
      <w:tr w:rsidR="0007142A" w:rsidRPr="00F2064B" w14:paraId="3A499BB9" w14:textId="77777777" w:rsidTr="00B07C44">
        <w:trPr>
          <w:trHeight w:val="292"/>
          <w:jc w:val="center"/>
        </w:trPr>
        <w:tc>
          <w:tcPr>
            <w:tcW w:w="227.30pt" w:type="dxa"/>
          </w:tcPr>
          <w:p w14:paraId="53FEF838" w14:textId="77777777" w:rsidR="0007142A" w:rsidRPr="0007142A" w:rsidRDefault="0007142A" w:rsidP="0007142A">
            <w:pPr>
              <w:pStyle w:val="BodyText"/>
              <w:ind w:start="31.50pt" w:hanging="31.50pt"/>
              <w:rPr>
                <w:rFonts w:ascii="Arial" w:hAnsi="Arial" w:cs="Arial"/>
                <w:sz w:val="20"/>
                <w:szCs w:val="20"/>
              </w:rPr>
            </w:pPr>
            <m:oMath>
              <m:r>
                <w:rPr>
                  <w:rFonts w:ascii="Cambria Math" w:hAnsi="Cambria Math" w:cs="Arial"/>
                  <w:sz w:val="20"/>
                  <w:szCs w:val="20"/>
                </w:rPr>
                <m:t>L</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j,i</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λ</m:t>
                      </m:r>
                    </m:e>
                    <m:sub>
                      <m:r>
                        <w:rPr>
                          <w:rFonts w:ascii="Cambria Math" w:hAnsi="Cambria Math" w:cs="Arial"/>
                          <w:sz w:val="20"/>
                          <w:szCs w:val="20"/>
                        </w:rPr>
                        <m:t>i</m:t>
                      </m:r>
                    </m:sub>
                  </m:sSub>
                </m:e>
              </m:d>
              <m:r>
                <w:rPr>
                  <w:rFonts w:ascii="Cambria Math" w:hAnsi="Cambria Math" w:cs="Arial"/>
                  <w:sz w:val="20"/>
                  <w:szCs w:val="20"/>
                </w:rPr>
                <m:t>=</m:t>
              </m:r>
              <m:nary>
                <m:naryPr>
                  <m:chr m:val="∑"/>
                  <m:limLoc m:val="subSup"/>
                  <m:ctrlPr>
                    <w:rPr>
                      <w:rFonts w:ascii="Cambria Math" w:hAnsi="Cambria Math" w:cs="Arial"/>
                      <w:i/>
                      <w:sz w:val="20"/>
                      <w:szCs w:val="20"/>
                    </w:rPr>
                  </m:ctrlPr>
                </m:naryPr>
                <m:sub>
                  <m:r>
                    <w:rPr>
                      <w:rFonts w:ascii="Cambria Math" w:hAnsi="Cambria Math" w:cs="Arial"/>
                      <w:sz w:val="20"/>
                      <w:szCs w:val="20"/>
                    </w:rPr>
                    <m:t>j=1</m:t>
                  </m:r>
                </m:sub>
                <m:sup>
                  <m:r>
                    <w:rPr>
                      <w:rFonts w:ascii="Cambria Math" w:hAnsi="Cambria Math" w:cs="Arial"/>
                      <w:sz w:val="20"/>
                      <w:szCs w:val="20"/>
                    </w:rPr>
                    <m:t>n</m:t>
                  </m:r>
                </m:sup>
                <m:e>
                  <m:sSubSup>
                    <m:sSubSupPr>
                      <m:ctrlPr>
                        <w:rPr>
                          <w:rFonts w:ascii="Cambria Math" w:hAnsi="Cambria Math" w:cs="Arial"/>
                          <w:i/>
                          <w:sz w:val="20"/>
                          <w:szCs w:val="20"/>
                        </w:rPr>
                      </m:ctrlPr>
                    </m:sSubSupPr>
                    <m:e>
                      <m:r>
                        <w:rPr>
                          <w:rFonts w:ascii="Cambria Math" w:hAnsi="Cambria Math" w:cs="Arial"/>
                          <w:sz w:val="20"/>
                          <w:szCs w:val="20"/>
                        </w:rPr>
                        <m:t>w</m:t>
                      </m:r>
                    </m:e>
                    <m:sub>
                      <m:r>
                        <w:rPr>
                          <w:rFonts w:ascii="Cambria Math" w:hAnsi="Cambria Math" w:cs="Arial"/>
                          <w:sz w:val="20"/>
                          <w:szCs w:val="20"/>
                        </w:rPr>
                        <m:t>j,i</m:t>
                      </m:r>
                    </m:sub>
                    <m:sup>
                      <m:r>
                        <w:rPr>
                          <w:rFonts w:ascii="Cambria Math" w:hAnsi="Cambria Math" w:cs="Arial"/>
                          <w:sz w:val="20"/>
                          <w:szCs w:val="20"/>
                        </w:rPr>
                        <m:t>2</m:t>
                      </m:r>
                    </m:sup>
                  </m:sSubSup>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j,i</m:t>
                      </m:r>
                    </m:sub>
                  </m:sSub>
                  <m:r>
                    <w:rPr>
                      <w:rFonts w:ascii="Cambria Math" w:hAnsi="Cambria Math" w:cs="Arial"/>
                      <w:sz w:val="20"/>
                      <w:szCs w:val="20"/>
                    </w:rPr>
                    <m:t>+2</m:t>
                  </m:r>
                  <m:sSub>
                    <m:sSubPr>
                      <m:ctrlPr>
                        <w:rPr>
                          <w:rFonts w:ascii="Cambria Math" w:hAnsi="Cambria Math" w:cs="Arial"/>
                          <w:i/>
                          <w:sz w:val="20"/>
                          <w:szCs w:val="20"/>
                        </w:rPr>
                      </m:ctrlPr>
                    </m:sSubPr>
                    <m:e>
                      <m:r>
                        <w:rPr>
                          <w:rFonts w:ascii="Cambria Math" w:hAnsi="Cambria Math" w:cs="Arial"/>
                          <w:sz w:val="20"/>
                          <w:szCs w:val="20"/>
                        </w:rPr>
                        <m:t>λ</m:t>
                      </m:r>
                    </m:e>
                    <m:sub>
                      <m:r>
                        <w:rPr>
                          <w:rFonts w:ascii="Cambria Math" w:hAnsi="Cambria Math" w:cs="Arial"/>
                          <w:sz w:val="20"/>
                          <w:szCs w:val="20"/>
                        </w:rPr>
                        <m:t>i</m:t>
                      </m:r>
                    </m:sub>
                  </m:sSub>
                  <m:r>
                    <w:rPr>
                      <w:rFonts w:ascii="Cambria Math" w:hAnsi="Cambria Math" w:cs="Arial"/>
                      <w:sz w:val="20"/>
                      <w:szCs w:val="20"/>
                    </w:rPr>
                    <m:t>(</m:t>
                  </m:r>
                  <m:nary>
                    <m:naryPr>
                      <m:chr m:val="∑"/>
                      <m:limLoc m:val="subSup"/>
                      <m:ctrlPr>
                        <w:rPr>
                          <w:rFonts w:ascii="Cambria Math" w:hAnsi="Cambria Math" w:cs="Arial"/>
                          <w:i/>
                          <w:sz w:val="20"/>
                          <w:szCs w:val="20"/>
                        </w:rPr>
                      </m:ctrlPr>
                    </m:naryPr>
                    <m:sub>
                      <m:r>
                        <w:rPr>
                          <w:rFonts w:ascii="Cambria Math" w:hAnsi="Cambria Math" w:cs="Arial"/>
                          <w:sz w:val="20"/>
                          <w:szCs w:val="20"/>
                        </w:rPr>
                        <m:t>j=1</m:t>
                      </m:r>
                    </m:sub>
                    <m:sup>
                      <m:r>
                        <w:rPr>
                          <w:rFonts w:ascii="Cambria Math" w:hAnsi="Cambria Math" w:cs="Arial"/>
                          <w:sz w:val="20"/>
                          <w:szCs w:val="20"/>
                        </w:rPr>
                        <m:t>n</m:t>
                      </m:r>
                    </m:sup>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j,i</m:t>
                          </m:r>
                        </m:sub>
                      </m:sSub>
                      <m:r>
                        <w:rPr>
                          <w:rFonts w:ascii="Cambria Math" w:hAnsi="Cambria Math" w:cs="Arial"/>
                          <w:sz w:val="20"/>
                          <w:szCs w:val="20"/>
                        </w:rPr>
                        <m:t>-1</m:t>
                      </m:r>
                    </m:e>
                  </m:nary>
                  <m:r>
                    <w:rPr>
                      <w:rFonts w:ascii="Cambria Math" w:hAnsi="Cambria Math" w:cs="Arial"/>
                      <w:sz w:val="20"/>
                      <w:szCs w:val="20"/>
                    </w:rPr>
                    <m:t>)</m:t>
                  </m:r>
                </m:e>
              </m:nary>
            </m:oMath>
            <w:r w:rsidRPr="0007142A">
              <w:rPr>
                <w:rFonts w:ascii="Arial" w:hAnsi="Arial" w:cs="Arial"/>
                <w:sz w:val="20"/>
                <w:szCs w:val="20"/>
              </w:rPr>
              <w:t xml:space="preserve"> </w:t>
            </w:r>
          </w:p>
          <w:p w14:paraId="237F5F8B" w14:textId="10AE1455" w:rsidR="0007142A" w:rsidRPr="00B07C44" w:rsidRDefault="0007142A" w:rsidP="00B07C44">
            <w:pPr>
              <w:pStyle w:val="BodyText"/>
              <w:ind w:start="31.50pt" w:hanging="31.50pt"/>
              <w:rPr>
                <w:sz w:val="20"/>
                <w:szCs w:val="20"/>
                <w:lang w:val="en-US"/>
              </w:rPr>
            </w:pPr>
            <w:r w:rsidRPr="0007142A">
              <w:rPr>
                <w:rFonts w:ascii="Arial" w:hAnsi="Arial" w:cs="Arial"/>
                <w:sz w:val="20"/>
                <w:szCs w:val="20"/>
                <w:lang w:val="en-US"/>
              </w:rPr>
              <w:t xml:space="preserve">                 ,</w:t>
            </w:r>
            <w:r w:rsidRPr="0007142A">
              <w:rPr>
                <w:rFonts w:ascii="Arial" w:hAnsi="Arial" w:cs="Arial"/>
                <w:sz w:val="20"/>
                <w:szCs w:val="20"/>
              </w:rPr>
              <w:t xml:space="preserve">with </w:t>
            </w:r>
            <m:oMath>
              <m:r>
                <w:rPr>
                  <w:rFonts w:ascii="Cambria Math" w:hAnsi="Cambria Math" w:cs="Arial"/>
                  <w:sz w:val="20"/>
                  <w:szCs w:val="20"/>
                </w:rPr>
                <m:t>i=1,2,3,…,n</m:t>
              </m:r>
            </m:oMath>
          </w:p>
        </w:tc>
        <w:tc>
          <w:tcPr>
            <w:tcW w:w="22.50pt" w:type="dxa"/>
          </w:tcPr>
          <w:p w14:paraId="68810FD7" w14:textId="030D6E49" w:rsidR="0007142A" w:rsidRPr="00F2064B" w:rsidRDefault="0007142A" w:rsidP="0060363B">
            <w:pPr>
              <w:rPr>
                <w:sz w:val="20"/>
                <w:szCs w:val="20"/>
              </w:rPr>
            </w:pPr>
            <w:r>
              <w:rPr>
                <w:sz w:val="20"/>
                <w:szCs w:val="20"/>
              </w:rPr>
              <w:t>(8)</w:t>
            </w:r>
          </w:p>
        </w:tc>
      </w:tr>
    </w:tbl>
    <w:p w14:paraId="24AF0D60" w14:textId="77777777" w:rsidR="00F75145" w:rsidRDefault="006D2FF6" w:rsidP="00F75145">
      <w:pPr>
        <w:pStyle w:val="BodyText"/>
        <w:ind w:start="31.50pt" w:hanging="31.50pt"/>
        <w:rPr>
          <w:lang w:val="en-US"/>
        </w:rPr>
      </w:pPr>
      <w:r w:rsidRPr="00716305">
        <w:rPr>
          <w:lang w:val="en-US"/>
        </w:rPr>
        <w:t xml:space="preserve">Step </w:t>
      </w:r>
      <w:r>
        <w:rPr>
          <w:lang w:val="en-US"/>
        </w:rPr>
        <w:t>6</w:t>
      </w:r>
      <w:r w:rsidRPr="00716305">
        <w:rPr>
          <w:lang w:val="en-US"/>
        </w:rPr>
        <w:t xml:space="preserve">: </w:t>
      </w:r>
      <w:r w:rsidR="00F75145">
        <w:rPr>
          <w:lang w:val="en-US"/>
        </w:rPr>
        <w:t>Perform defuzzification process by transform linguistic variable into real number using:</w:t>
      </w:r>
    </w:p>
    <w:tbl>
      <w:tblPr>
        <w:tblStyle w:val="TableGrid"/>
        <w:tblW w:w="249.8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46"/>
        <w:gridCol w:w="450"/>
      </w:tblGrid>
      <w:tr w:rsidR="0007142A" w:rsidRPr="00F2064B" w14:paraId="67E4123A" w14:textId="77777777" w:rsidTr="00B07C44">
        <w:trPr>
          <w:trHeight w:val="292"/>
          <w:jc w:val="center"/>
        </w:trPr>
        <w:tc>
          <w:tcPr>
            <w:tcW w:w="227.30pt" w:type="dxa"/>
          </w:tcPr>
          <w:p w14:paraId="6DC35B31" w14:textId="77777777" w:rsidR="0007142A" w:rsidRPr="0007142A" w:rsidRDefault="0007142A" w:rsidP="0007142A">
            <w:pPr>
              <w:pStyle w:val="BodyText"/>
              <w:ind w:start="3.60pt" w:hanging="31.50pt"/>
              <w:rPr>
                <w:iCs/>
                <w:sz w:val="20"/>
                <w:szCs w:val="20"/>
                <w:lang w:val="en-US"/>
              </w:rPr>
            </w:pPr>
            <m:oMathPara>
              <m:oMathParaPr>
                <m:jc m:val="left"/>
              </m:oMathParaPr>
              <m:oMath>
                <m:r>
                  <w:rPr>
                    <w:rFonts w:ascii="Cambria Math" w:hAnsi="Cambria Math"/>
                    <w:sz w:val="20"/>
                    <w:szCs w:val="20"/>
                    <w:lang w:val="en-US"/>
                  </w:rPr>
                  <m:t>F</m:t>
                </m:r>
                <m:d>
                  <m:dPr>
                    <m:ctrlPr>
                      <w:rPr>
                        <w:rFonts w:ascii="Cambria Math" w:hAnsi="Cambria Math"/>
                        <w:i/>
                        <w:sz w:val="20"/>
                        <w:szCs w:val="20"/>
                        <w:lang w:val="en-US"/>
                      </w:rPr>
                    </m:ctrlPr>
                  </m:dPr>
                  <m:e>
                    <m:r>
                      <w:rPr>
                        <w:rFonts w:ascii="Cambria Math" w:hAnsi="Cambria Math"/>
                        <w:sz w:val="20"/>
                        <w:szCs w:val="20"/>
                        <w:lang w:val="en-US"/>
                      </w:rPr>
                      <m:t>t+1</m:t>
                    </m:r>
                  </m:e>
                </m:d>
                <m:r>
                  <w:rPr>
                    <w:rFonts w:ascii="Cambria Math" w:hAnsi="Cambria Math"/>
                    <w:sz w:val="20"/>
                    <w:szCs w:val="20"/>
                    <w:lang w:val="en-US"/>
                  </w:rPr>
                  <m:t>=U</m:t>
                </m:r>
                <m:d>
                  <m:dPr>
                    <m:ctrlPr>
                      <w:rPr>
                        <w:rFonts w:ascii="Cambria Math" w:hAnsi="Cambria Math"/>
                        <w:i/>
                        <w:sz w:val="20"/>
                        <w:szCs w:val="20"/>
                        <w:lang w:val="en-US"/>
                      </w:rPr>
                    </m:ctrlPr>
                  </m:dPr>
                  <m:e>
                    <m:r>
                      <w:rPr>
                        <w:rFonts w:ascii="Cambria Math" w:hAnsi="Cambria Math"/>
                        <w:sz w:val="20"/>
                        <w:szCs w:val="20"/>
                        <w:lang w:val="en-US"/>
                      </w:rPr>
                      <m:t>t</m:t>
                    </m:r>
                  </m:e>
                </m:d>
                <m:r>
                  <m:rPr>
                    <m:sty m:val="p"/>
                  </m:rPr>
                  <w:rPr>
                    <w:rFonts w:ascii="Cambria Math" w:hAnsi="Cambria Math"/>
                    <w:sz w:val="20"/>
                    <w:szCs w:val="20"/>
                    <w:lang w:val="en-US"/>
                  </w:rPr>
                  <m:t xml:space="preserve"> x w</m:t>
                </m:r>
                <m:sSup>
                  <m:sSupPr>
                    <m:ctrlPr>
                      <w:rPr>
                        <w:rFonts w:ascii="Cambria Math" w:hAnsi="Cambria Math"/>
                        <w:iCs/>
                        <w:sz w:val="20"/>
                        <w:szCs w:val="20"/>
                        <w:lang w:val="en-US"/>
                      </w:rPr>
                    </m:ctrlPr>
                  </m:sSupPr>
                  <m:e>
                    <m:d>
                      <m:dPr>
                        <m:ctrlPr>
                          <w:rPr>
                            <w:rFonts w:ascii="Cambria Math" w:hAnsi="Cambria Math"/>
                            <w:iCs/>
                            <w:sz w:val="20"/>
                            <w:szCs w:val="20"/>
                            <w:lang w:val="en-US"/>
                          </w:rPr>
                        </m:ctrlPr>
                      </m:dPr>
                      <m:e>
                        <m:r>
                          <m:rPr>
                            <m:sty m:val="p"/>
                          </m:rPr>
                          <w:rPr>
                            <w:rFonts w:ascii="Cambria Math" w:hAnsi="Cambria Math"/>
                            <w:sz w:val="20"/>
                            <w:szCs w:val="20"/>
                            <w:lang w:val="en-US"/>
                          </w:rPr>
                          <m:t>t</m:t>
                        </m:r>
                      </m:e>
                    </m:d>
                  </m:e>
                  <m:sup>
                    <m:r>
                      <m:rPr>
                        <m:sty m:val="p"/>
                      </m:rPr>
                      <w:rPr>
                        <w:rFonts w:ascii="Cambria Math" w:hAnsi="Cambria Math"/>
                        <w:sz w:val="20"/>
                        <w:szCs w:val="20"/>
                        <w:lang w:val="en-US"/>
                      </w:rPr>
                      <m:t>T</m:t>
                    </m:r>
                  </m:sup>
                </m:sSup>
              </m:oMath>
            </m:oMathPara>
          </w:p>
          <w:p w14:paraId="37E7D947" w14:textId="11161F1E" w:rsidR="0007142A" w:rsidRPr="0007142A" w:rsidRDefault="0007142A" w:rsidP="0007142A">
            <w:pPr>
              <w:pStyle w:val="BodyText"/>
              <w:ind w:start="17.10pt" w:hanging="31.50pt"/>
              <w:rPr>
                <w:sz w:val="20"/>
                <w:szCs w:val="20"/>
                <w:lang w:val="en-US"/>
              </w:rPr>
            </w:pPr>
            <m:oMathPara>
              <m:oMath>
                <m:r>
                  <w:rPr>
                    <w:rFonts w:ascii="Cambria Math" w:hAnsi="Cambria Math"/>
                    <w:sz w:val="20"/>
                    <w:szCs w:val="20"/>
                    <w:lang w:val="en-US"/>
                  </w:rPr>
                  <m:t>=</m:t>
                </m:r>
                <m:d>
                  <m:dPr>
                    <m:begChr m:val="["/>
                    <m:endChr m:val="]"/>
                    <m:ctrlPr>
                      <w:rPr>
                        <w:rFonts w:ascii="Cambria Math" w:hAnsi="Cambria Math"/>
                        <w:i/>
                        <w:iCs/>
                        <w:sz w:val="20"/>
                        <w:szCs w:val="20"/>
                        <w:lang w:val="en-US"/>
                      </w:rPr>
                    </m:ctrlPr>
                  </m:dPr>
                  <m:e>
                    <m:sSub>
                      <m:sSubPr>
                        <m:ctrlPr>
                          <w:rPr>
                            <w:rFonts w:ascii="Cambria Math" w:hAnsi="Cambria Math"/>
                            <w:i/>
                            <w:iCs/>
                            <w:sz w:val="20"/>
                            <w:szCs w:val="20"/>
                            <w:lang w:val="en-US"/>
                          </w:rPr>
                        </m:ctrlPr>
                      </m:sSubPr>
                      <m:e>
                        <m:r>
                          <w:rPr>
                            <w:rFonts w:ascii="Cambria Math" w:hAnsi="Cambria Math"/>
                            <w:sz w:val="20"/>
                            <w:szCs w:val="20"/>
                            <w:lang w:val="en-US"/>
                          </w:rPr>
                          <m:t>u</m:t>
                        </m:r>
                      </m:e>
                      <m:sub>
                        <m:r>
                          <w:rPr>
                            <w:rFonts w:ascii="Cambria Math" w:hAnsi="Cambria Math"/>
                            <w:sz w:val="20"/>
                            <w:szCs w:val="20"/>
                            <w:lang w:val="en-US"/>
                          </w:rPr>
                          <m:t>j1</m:t>
                        </m:r>
                      </m:sub>
                    </m:sSub>
                    <m:r>
                      <w:rPr>
                        <w:rFonts w:ascii="Cambria Math" w:hAnsi="Cambria Math"/>
                        <w:sz w:val="20"/>
                        <w:szCs w:val="20"/>
                        <w:lang w:val="en-US"/>
                      </w:rPr>
                      <m:t>,</m:t>
                    </m:r>
                    <m:sSub>
                      <m:sSubPr>
                        <m:ctrlPr>
                          <w:rPr>
                            <w:rFonts w:ascii="Cambria Math" w:hAnsi="Cambria Math"/>
                            <w:i/>
                            <w:iCs/>
                            <w:sz w:val="20"/>
                            <w:szCs w:val="20"/>
                            <w:lang w:val="en-US"/>
                          </w:rPr>
                        </m:ctrlPr>
                      </m:sSubPr>
                      <m:e>
                        <m:r>
                          <w:rPr>
                            <w:rFonts w:ascii="Cambria Math" w:hAnsi="Cambria Math"/>
                            <w:sz w:val="20"/>
                            <w:szCs w:val="20"/>
                            <w:lang w:val="en-US"/>
                          </w:rPr>
                          <m:t>u</m:t>
                        </m:r>
                      </m:e>
                      <m:sub>
                        <m:r>
                          <w:rPr>
                            <w:rFonts w:ascii="Cambria Math" w:hAnsi="Cambria Math"/>
                            <w:sz w:val="20"/>
                            <w:szCs w:val="20"/>
                            <w:lang w:val="en-US"/>
                          </w:rPr>
                          <m:t>j2</m:t>
                        </m:r>
                      </m:sub>
                    </m:sSub>
                    <m:r>
                      <w:rPr>
                        <w:rFonts w:ascii="Cambria Math" w:hAnsi="Cambria Math"/>
                        <w:sz w:val="20"/>
                        <w:szCs w:val="20"/>
                        <w:lang w:val="en-US"/>
                      </w:rPr>
                      <m:t>,…,</m:t>
                    </m:r>
                    <m:sSub>
                      <m:sSubPr>
                        <m:ctrlPr>
                          <w:rPr>
                            <w:rFonts w:ascii="Cambria Math" w:hAnsi="Cambria Math"/>
                            <w:i/>
                            <w:iCs/>
                            <w:sz w:val="20"/>
                            <w:szCs w:val="20"/>
                            <w:lang w:val="en-US"/>
                          </w:rPr>
                        </m:ctrlPr>
                      </m:sSubPr>
                      <m:e>
                        <m:r>
                          <w:rPr>
                            <w:rFonts w:ascii="Cambria Math" w:hAnsi="Cambria Math"/>
                            <w:sz w:val="20"/>
                            <w:szCs w:val="20"/>
                            <w:lang w:val="en-US"/>
                          </w:rPr>
                          <m:t>u</m:t>
                        </m:r>
                      </m:e>
                      <m:sub>
                        <m:r>
                          <w:rPr>
                            <w:rFonts w:ascii="Cambria Math" w:hAnsi="Cambria Math"/>
                            <w:sz w:val="20"/>
                            <w:szCs w:val="20"/>
                            <w:lang w:val="en-US"/>
                          </w:rPr>
                          <m:t>jk</m:t>
                        </m:r>
                      </m:sub>
                    </m:sSub>
                  </m:e>
                </m:d>
                <m:r>
                  <w:rPr>
                    <w:rFonts w:ascii="Cambria Math" w:hAnsi="Cambria Math"/>
                    <w:sz w:val="20"/>
                    <w:szCs w:val="20"/>
                    <w:lang w:val="en-US"/>
                  </w:rPr>
                  <m:t xml:space="preserve"> </m:t>
                </m:r>
                <m:r>
                  <m:rPr>
                    <m:sty m:val="p"/>
                  </m:rPr>
                  <w:rPr>
                    <w:rFonts w:ascii="Cambria Math" w:hAnsi="Cambria Math"/>
                    <w:sz w:val="20"/>
                    <w:szCs w:val="20"/>
                    <w:lang w:val="en-US"/>
                  </w:rPr>
                  <m:t xml:space="preserve">x </m:t>
                </m:r>
                <m:d>
                  <m:dPr>
                    <m:begChr m:val="["/>
                    <m:endChr m:val="]"/>
                    <m:ctrlPr>
                      <w:rPr>
                        <w:rFonts w:ascii="Cambria Math" w:hAnsi="Cambria Math"/>
                        <w:sz w:val="20"/>
                        <w:szCs w:val="20"/>
                        <w:lang w:val="en-US"/>
                      </w:rPr>
                    </m:ctrlPr>
                  </m:dPr>
                  <m:e>
                    <m:sSubSup>
                      <m:sSubSupPr>
                        <m:ctrlPr>
                          <w:rPr>
                            <w:rFonts w:ascii="Cambria Math" w:hAnsi="Cambria Math"/>
                            <w:i/>
                            <w:sz w:val="20"/>
                            <w:szCs w:val="20"/>
                            <w:lang w:val="en-US"/>
                          </w:rPr>
                        </m:ctrlPr>
                      </m:sSubSupPr>
                      <m:e>
                        <m:r>
                          <m:rPr>
                            <m:sty m:val="p"/>
                          </m:rPr>
                          <w:rPr>
                            <w:rFonts w:ascii="Cambria Math" w:hAnsi="Cambria Math"/>
                            <w:sz w:val="20"/>
                            <w:szCs w:val="20"/>
                            <w:lang w:val="en-US"/>
                          </w:rPr>
                          <m:t>w</m:t>
                        </m:r>
                        <m:ctrlPr>
                          <w:rPr>
                            <w:rFonts w:ascii="Cambria Math" w:hAnsi="Cambria Math"/>
                            <w:sz w:val="20"/>
                            <w:szCs w:val="20"/>
                            <w:lang w:val="en-US"/>
                          </w:rPr>
                        </m:ctrlPr>
                      </m:e>
                      <m:sub>
                        <m:r>
                          <m:rPr>
                            <m:sty m:val="p"/>
                          </m:rPr>
                          <w:rPr>
                            <w:rFonts w:ascii="Cambria Math" w:hAnsi="Cambria Math"/>
                            <w:sz w:val="20"/>
                            <w:szCs w:val="20"/>
                            <w:lang w:val="en-US"/>
                          </w:rPr>
                          <m:t>1</m:t>
                        </m:r>
                        <m:ctrlPr>
                          <w:rPr>
                            <w:rFonts w:ascii="Cambria Math" w:hAnsi="Cambria Math"/>
                            <w:sz w:val="20"/>
                            <w:szCs w:val="20"/>
                            <w:lang w:val="en-US"/>
                          </w:rPr>
                        </m:ctrlPr>
                      </m:sub>
                      <m:sup>
                        <m:r>
                          <w:rPr>
                            <w:rFonts w:ascii="Cambria Math" w:hAnsi="Cambria Math"/>
                            <w:sz w:val="20"/>
                            <w:szCs w:val="20"/>
                            <w:lang w:val="en-US"/>
                          </w:rPr>
                          <m:t>'</m:t>
                        </m:r>
                      </m:sup>
                    </m:sSubSup>
                    <m: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2</m:t>
                        </m:r>
                      </m:sub>
                      <m:sup>
                        <m:r>
                          <w:rPr>
                            <w:rFonts w:ascii="Cambria Math" w:hAnsi="Cambria Math"/>
                            <w:sz w:val="20"/>
                            <w:szCs w:val="20"/>
                            <w:lang w:val="en-US"/>
                          </w:rPr>
                          <m:t>'</m:t>
                        </m:r>
                      </m:sup>
                    </m:sSubSup>
                    <m: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k</m:t>
                        </m:r>
                      </m:sub>
                      <m:sup>
                        <m:r>
                          <w:rPr>
                            <w:rFonts w:ascii="Cambria Math" w:hAnsi="Cambria Math"/>
                            <w:sz w:val="20"/>
                            <w:szCs w:val="20"/>
                            <w:lang w:val="en-US"/>
                          </w:rPr>
                          <m:t>'</m:t>
                        </m:r>
                      </m:sup>
                    </m:sSubSup>
                    <m:ctrlPr>
                      <w:rPr>
                        <w:rFonts w:ascii="Cambria Math" w:hAnsi="Cambria Math"/>
                        <w:i/>
                        <w:sz w:val="20"/>
                        <w:szCs w:val="20"/>
                        <w:lang w:val="en-US"/>
                      </w:rPr>
                    </m:ctrlPr>
                  </m:e>
                </m:d>
              </m:oMath>
            </m:oMathPara>
          </w:p>
        </w:tc>
        <w:tc>
          <w:tcPr>
            <w:tcW w:w="22.50pt" w:type="dxa"/>
          </w:tcPr>
          <w:p w14:paraId="54875C12" w14:textId="5D8D4ED5" w:rsidR="0007142A" w:rsidRPr="00F2064B" w:rsidRDefault="0007142A" w:rsidP="0060363B">
            <w:pPr>
              <w:rPr>
                <w:sz w:val="20"/>
                <w:szCs w:val="20"/>
              </w:rPr>
            </w:pPr>
            <w:r>
              <w:rPr>
                <w:sz w:val="20"/>
                <w:szCs w:val="20"/>
              </w:rPr>
              <w:t>(9)</w:t>
            </w:r>
          </w:p>
        </w:tc>
      </w:tr>
    </w:tbl>
    <w:p w14:paraId="761B0117" w14:textId="64A0AF8B" w:rsidR="006D2FF6" w:rsidRDefault="006D2FF6" w:rsidP="006D2FF6">
      <w:pPr>
        <w:pStyle w:val="BodyText"/>
        <w:ind w:start="31.50pt" w:hanging="31.50pt"/>
        <w:rPr>
          <w:lang w:val="en-US"/>
        </w:rPr>
      </w:pPr>
      <w:r>
        <w:rPr>
          <w:lang w:val="en-US"/>
        </w:rPr>
        <w:t xml:space="preserve">Step 7: </w:t>
      </w:r>
      <w:r w:rsidR="00F75145" w:rsidRPr="00F75145">
        <w:rPr>
          <w:lang w:val="en-US"/>
        </w:rPr>
        <w:t>Calculating the forecasting value is done by adding a differencing process between the actual data and the midpoint values formed in each interval class (</w:t>
      </w:r>
      <w:proofErr w:type="spellStart"/>
      <w:r w:rsidR="00F75145" w:rsidRPr="00F75145">
        <w:rPr>
          <w:lang w:val="en-US"/>
        </w:rPr>
        <w:t>Surono</w:t>
      </w:r>
      <w:proofErr w:type="spellEnd"/>
      <w:r w:rsidR="00F75145" w:rsidRPr="00F75145">
        <w:rPr>
          <w:lang w:val="en-US"/>
        </w:rPr>
        <w:t xml:space="preserve"> et al., 2022)</w:t>
      </w:r>
      <w:r w:rsidR="00BB06B1">
        <w:rPr>
          <w:lang w:val="en-US"/>
        </w:rPr>
        <w:t>:</w:t>
      </w:r>
    </w:p>
    <w:tbl>
      <w:tblPr>
        <w:tblStyle w:val="TableGrid"/>
        <w:tblW w:w="249.8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46"/>
        <w:gridCol w:w="550"/>
      </w:tblGrid>
      <w:tr w:rsidR="0007142A" w:rsidRPr="0007142A" w14:paraId="53EFEF04" w14:textId="77777777" w:rsidTr="00B07C44">
        <w:trPr>
          <w:trHeight w:val="261"/>
          <w:jc w:val="center"/>
        </w:trPr>
        <w:tc>
          <w:tcPr>
            <w:tcW w:w="227.30pt" w:type="dxa"/>
          </w:tcPr>
          <w:p w14:paraId="7C2067BD" w14:textId="41C1D513" w:rsidR="0007142A" w:rsidRPr="0007142A" w:rsidRDefault="00C36066" w:rsidP="0007142A">
            <w:pPr>
              <w:pStyle w:val="BodyText"/>
              <w:ind w:start="31.50pt" w:hanging="31.50pt"/>
              <w:rPr>
                <w:sz w:val="20"/>
                <w:szCs w:val="20"/>
                <w:lang w:val="en-US"/>
              </w:rPr>
            </w:pPr>
            <m:oMathPara>
              <m:oMath>
                <m:acc>
                  <m:accPr>
                    <m:ctrlPr>
                      <w:rPr>
                        <w:rFonts w:ascii="Cambria Math" w:hAnsi="Cambria Math"/>
                        <w:i/>
                        <w:sz w:val="20"/>
                        <w:szCs w:val="20"/>
                      </w:rPr>
                    </m:ctrlPr>
                  </m:accPr>
                  <m:e>
                    <m:r>
                      <w:rPr>
                        <w:rFonts w:ascii="Cambria Math" w:hAnsi="Cambria Math"/>
                        <w:sz w:val="20"/>
                        <w:szCs w:val="20"/>
                      </w:rPr>
                      <m:t>F</m:t>
                    </m:r>
                  </m:e>
                </m:acc>
                <m:r>
                  <w:rPr>
                    <w:rFonts w:ascii="Cambria Math" w:hAnsi="Cambria Math"/>
                    <w:sz w:val="20"/>
                    <w:szCs w:val="20"/>
                  </w:rPr>
                  <m:t>(</m:t>
                </m:r>
                <m:r>
                  <w:rPr>
                    <w:rFonts w:ascii="Cambria Math" w:hAnsi="Cambria Math" w:cs="Cambria Math"/>
                    <w:sz w:val="20"/>
                    <w:szCs w:val="20"/>
                  </w:rPr>
                  <m:t>t</m:t>
                </m:r>
                <m:r>
                  <w:rPr>
                    <w:rFonts w:ascii="Cambria Math" w:hAnsi="Cambria Math"/>
                    <w:sz w:val="20"/>
                    <w:szCs w:val="20"/>
                  </w:rPr>
                  <m:t>+1) =</m:t>
                </m:r>
                <m:r>
                  <w:rPr>
                    <w:rFonts w:ascii="Cambria Math" w:hAnsi="Cambria Math"/>
                    <w:sz w:val="20"/>
                    <w:szCs w:val="20"/>
                  </w:rPr>
                  <m:t>F</m:t>
                </m:r>
                <m:r>
                  <w:rPr>
                    <w:rFonts w:ascii="Cambria Math" w:hAnsi="Cambria Math"/>
                    <w:sz w:val="20"/>
                    <w:szCs w:val="20"/>
                  </w:rPr>
                  <m:t>(</m:t>
                </m:r>
                <m:r>
                  <w:rPr>
                    <w:rFonts w:ascii="Cambria Math" w:hAnsi="Cambria Math"/>
                    <w:sz w:val="20"/>
                    <w:szCs w:val="20"/>
                  </w:rPr>
                  <m:t>t</m:t>
                </m:r>
                <m:r>
                  <w:rPr>
                    <w:rFonts w:ascii="Cambria Math" w:hAnsi="Cambria Math"/>
                    <w:sz w:val="20"/>
                    <w:szCs w:val="20"/>
                  </w:rPr>
                  <m:t xml:space="preserve"> + 1)± |</m:t>
                </m:r>
                <m:r>
                  <w:rPr>
                    <w:rFonts w:ascii="Cambria Math" w:hAnsi="Cambria Math" w:cs="Cambria Math"/>
                    <w:sz w:val="20"/>
                    <w:szCs w:val="20"/>
                  </w:rPr>
                  <m:t>diff</m:t>
                </m:r>
                <m:r>
                  <w:rPr>
                    <w:rFonts w:ascii="Cambria Math" w:hAnsi="Cambria Math"/>
                    <w:sz w:val="20"/>
                    <w:szCs w:val="20"/>
                  </w:rPr>
                  <m:t>(</m:t>
                </m:r>
                <m:r>
                  <w:rPr>
                    <w:rFonts w:ascii="Cambria Math" w:hAnsi="Cambria Math" w:cs="Cambria Math"/>
                    <w:sz w:val="20"/>
                    <w:szCs w:val="20"/>
                  </w:rPr>
                  <m:t>Y</m:t>
                </m:r>
                <m:r>
                  <w:rPr>
                    <w:rFonts w:ascii="Cambria Math" w:hAnsi="Cambria Math"/>
                    <w:sz w:val="20"/>
                    <w:szCs w:val="20"/>
                  </w:rPr>
                  <m:t>(</m:t>
                </m:r>
                <m:r>
                  <w:rPr>
                    <w:rFonts w:ascii="Cambria Math" w:hAnsi="Cambria Math" w:cs="Cambria Math"/>
                    <w:sz w:val="20"/>
                    <w:szCs w:val="20"/>
                  </w:rPr>
                  <m:t>t</m:t>
                </m:r>
                <m:r>
                  <w:rPr>
                    <w:rFonts w:ascii="Cambria Math" w:hAnsi="Cambria Math"/>
                    <w:sz w:val="20"/>
                    <w:szCs w:val="20"/>
                  </w:rPr>
                  <m:t>),</m:t>
                </m:r>
                <m:sSub>
                  <m:sSubPr>
                    <m:ctrlPr>
                      <w:rPr>
                        <w:rFonts w:ascii="Cambria Math" w:hAnsi="Cambria Math" w:cs="Cambria Math"/>
                        <w:i/>
                        <w:sz w:val="20"/>
                        <w:szCs w:val="20"/>
                      </w:rPr>
                    </m:ctrlPr>
                  </m:sSubPr>
                  <m:e>
                    <m:r>
                      <w:rPr>
                        <w:rFonts w:ascii="Cambria Math" w:hAnsi="Cambria Math" w:cs="Cambria Math"/>
                        <w:sz w:val="20"/>
                        <w:szCs w:val="20"/>
                      </w:rPr>
                      <m:t>m</m:t>
                    </m:r>
                    <m:ctrlPr>
                      <w:rPr>
                        <w:rFonts w:ascii="Cambria Math" w:hAnsi="Cambria Math"/>
                        <w:i/>
                        <w:sz w:val="20"/>
                        <w:szCs w:val="20"/>
                      </w:rPr>
                    </m:ctrlPr>
                  </m:e>
                  <m:sub>
                    <m:r>
                      <w:rPr>
                        <w:rFonts w:ascii="Cambria Math" w:hAnsi="Cambria Math" w:cs="Cambria Math"/>
                        <w:sz w:val="20"/>
                        <w:szCs w:val="20"/>
                      </w:rPr>
                      <m:t>i</m:t>
                    </m:r>
                  </m:sub>
                </m:sSub>
                <m:r>
                  <w:rPr>
                    <w:rFonts w:ascii="Cambria Math" w:hAnsi="Cambria Math"/>
                    <w:sz w:val="20"/>
                    <w:szCs w:val="20"/>
                  </w:rPr>
                  <m:t>)</m:t>
                </m:r>
              </m:oMath>
            </m:oMathPara>
          </w:p>
        </w:tc>
        <w:tc>
          <w:tcPr>
            <w:tcW w:w="22.50pt" w:type="dxa"/>
          </w:tcPr>
          <w:p w14:paraId="0238B121" w14:textId="4D99D418" w:rsidR="0007142A" w:rsidRPr="0007142A" w:rsidRDefault="0007142A" w:rsidP="0060363B">
            <w:pPr>
              <w:rPr>
                <w:sz w:val="20"/>
                <w:szCs w:val="20"/>
              </w:rPr>
            </w:pPr>
            <w:r w:rsidRPr="0007142A">
              <w:rPr>
                <w:sz w:val="20"/>
                <w:szCs w:val="20"/>
              </w:rPr>
              <w:t>(</w:t>
            </w:r>
            <w:r>
              <w:rPr>
                <w:sz w:val="20"/>
                <w:szCs w:val="20"/>
              </w:rPr>
              <w:t>10</w:t>
            </w:r>
            <w:r w:rsidRPr="0007142A">
              <w:rPr>
                <w:sz w:val="20"/>
                <w:szCs w:val="20"/>
              </w:rPr>
              <w:t>)</w:t>
            </w:r>
          </w:p>
        </w:tc>
      </w:tr>
    </w:tbl>
    <w:p w14:paraId="1A33E3C6" w14:textId="31B6CC70" w:rsidR="00BB06B1" w:rsidRPr="00BB06B1" w:rsidRDefault="008022D3" w:rsidP="00BB06B1">
      <w:pPr>
        <w:pStyle w:val="Heading1"/>
      </w:pPr>
      <w:r>
        <w:t>dual optimization weighted fuzzy time series</w:t>
      </w:r>
    </w:p>
    <w:p w14:paraId="2E7C77D9" w14:textId="0C6EE542" w:rsidR="00763749" w:rsidRPr="00763749" w:rsidRDefault="00763749" w:rsidP="00763749">
      <w:pPr>
        <w:pStyle w:val="Heading2"/>
      </w:pPr>
      <w:r>
        <w:t>Algorithm of Differensial Evolution</w:t>
      </w:r>
      <w:r w:rsidR="00BB06B1" w:rsidRPr="00763749">
        <w:t xml:space="preserve">      </w:t>
      </w:r>
    </w:p>
    <w:p w14:paraId="2B09E366" w14:textId="1462D470" w:rsidR="00BB06B1" w:rsidRDefault="00BB06B1" w:rsidP="00BB06B1">
      <w:pPr>
        <w:pStyle w:val="BodyText"/>
        <w:spacing w:after="0pt"/>
        <w:rPr>
          <w:lang w:val="en-US"/>
        </w:rPr>
      </w:pPr>
      <w:r w:rsidRPr="00BB06B1">
        <w:rPr>
          <w:lang w:val="en-US"/>
        </w:rPr>
        <w:t xml:space="preserve">In the explanation in the previous subsection, it can be observed that the optimization process of forecasting in the Weighted Fuzzy Time Series algorithm using the Lagrange equation still has drawbacks. These drawbacks are related to the complexity of the calculations and the considerable time required for the generated solutions to evaluate large datasets. Therefore, there is a need for efficiency in this method through </w:t>
      </w:r>
      <w:r w:rsidRPr="00BB06B1">
        <w:rPr>
          <w:lang w:val="en-US"/>
        </w:rPr>
        <w:lastRenderedPageBreak/>
        <w:t>the addition of a differential evolution algorithm based on the obtained Mean Squared Error (MSE) values</w:t>
      </w:r>
      <w:r>
        <w:rPr>
          <w:lang w:val="en-US"/>
        </w:rPr>
        <w:t>.</w:t>
      </w:r>
    </w:p>
    <w:p w14:paraId="1DB20989" w14:textId="2A58E0F4" w:rsidR="00BB06B1" w:rsidRDefault="00BB06B1" w:rsidP="00BB06B1">
      <w:pPr>
        <w:pStyle w:val="BodyText"/>
        <w:rPr>
          <w:lang w:val="en-US"/>
        </w:rPr>
      </w:pPr>
      <w:r w:rsidRPr="00BB06B1">
        <w:rPr>
          <w:lang w:val="en-US"/>
        </w:rPr>
        <w:t>Based on the research conducted by Rozy et al. (2023), the optimization of forecast outcomes obtained from the Weighted Fuzzy Time Series Markov Chain is achieved by minimizing the Mean Squared Error (MSE) values. This enhancement in forecasting accuracy is demonstrated in the algorithm as follows:</w:t>
      </w:r>
    </w:p>
    <w:p w14:paraId="2313B55F" w14:textId="7EBBF4B8" w:rsidR="00B07C44" w:rsidRPr="00763749" w:rsidRDefault="00763749" w:rsidP="00763749">
      <w:pPr>
        <w:pStyle w:val="BodyText"/>
        <w:spacing w:after="0pt"/>
        <w:ind w:start="31.50pt" w:hanging="31.50pt"/>
      </w:pPr>
      <w:r>
        <w:rPr>
          <w:lang w:val="en-US"/>
        </w:rPr>
        <w:t>Step 1:</w:t>
      </w:r>
      <w:r w:rsidR="00273C0E">
        <w:rPr>
          <w:lang w:val="en-US"/>
        </w:rPr>
        <w:t xml:space="preserve"> </w:t>
      </w:r>
      <w:r w:rsidRPr="00763749">
        <w:t xml:space="preserve">Initiating the process by generating random numbers for each parameter </w:t>
      </w:r>
      <m:oMath>
        <m:r>
          <w:rPr>
            <w:rFonts w:ascii="Cambria Math" w:hAnsi="Cambria Math"/>
          </w:rPr>
          <m:t>j</m:t>
        </m:r>
      </m:oMath>
      <w:r w:rsidRPr="00763749">
        <w:t xml:space="preserve"> from vector </w:t>
      </w:r>
      <m:oMath>
        <m:r>
          <w:rPr>
            <w:rFonts w:ascii="Cambria Math" w:hAnsi="Cambria Math"/>
          </w:rPr>
          <m:t>i</m:t>
        </m:r>
      </m:oMath>
      <w:r w:rsidRPr="00763749">
        <w:t xml:space="preserve"> at iteration </w:t>
      </w:r>
      <m:oMath>
        <m:r>
          <w:rPr>
            <w:rFonts w:ascii="Cambria Math" w:hAnsi="Cambria Math"/>
          </w:rPr>
          <m:t>g</m:t>
        </m:r>
      </m:oMath>
      <w:r w:rsidRPr="00763749">
        <w:t xml:space="preserve">, assuming an initial condition </w:t>
      </w:r>
      <m:oMath>
        <m:r>
          <m:rPr>
            <m:sty m:val="p"/>
          </m:rPr>
          <w:rPr>
            <w:rFonts w:ascii="Cambria Math" w:hAnsi="Cambria Math"/>
          </w:rPr>
          <m:t>(</m:t>
        </m:r>
        <m:r>
          <w:rPr>
            <w:rFonts w:ascii="Cambria Math" w:hAnsi="Cambria Math"/>
          </w:rPr>
          <m:t>g</m:t>
        </m:r>
        <m:r>
          <m:rPr>
            <m:sty m:val="p"/>
          </m:rPr>
          <w:rPr>
            <w:rFonts w:ascii="Cambria Math" w:hAnsi="Cambria Math"/>
          </w:rPr>
          <m:t xml:space="preserve"> = 0)</m:t>
        </m:r>
      </m:oMath>
      <w:r w:rsidRPr="00763749">
        <w:t>, resulting in the equation:</w:t>
      </w:r>
    </w:p>
    <w:tbl>
      <w:tblPr>
        <w:tblStyle w:val="TableGrid"/>
        <w:tblW w:w="247.75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05"/>
        <w:gridCol w:w="550"/>
      </w:tblGrid>
      <w:tr w:rsidR="00763749" w:rsidRPr="00F2064B" w14:paraId="03207817" w14:textId="77777777" w:rsidTr="00B07C44">
        <w:trPr>
          <w:trHeight w:val="292"/>
          <w:jc w:val="center"/>
        </w:trPr>
        <w:tc>
          <w:tcPr>
            <w:tcW w:w="220.25pt" w:type="dxa"/>
          </w:tcPr>
          <w:p w14:paraId="32B34971" w14:textId="77777777" w:rsidR="00763749" w:rsidRPr="00F2064B" w:rsidRDefault="00C36066" w:rsidP="00041132">
            <w:pPr>
              <w:pBdr>
                <w:top w:val="nil"/>
                <w:left w:val="nil"/>
                <w:bottom w:val="nil"/>
                <w:right w:val="nil"/>
                <w:between w:val="nil"/>
              </w:pBdr>
              <w:jc w:val="both"/>
              <w:rPr>
                <w:color w:val="000000"/>
                <w:sz w:val="20"/>
                <w:szCs w:val="20"/>
              </w:rPr>
            </w:pPr>
            <m:oMathPara>
              <m:oMath>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j</m:t>
                    </m:r>
                    <m:r>
                      <w:rPr>
                        <w:rFonts w:ascii="Cambria Math" w:hAnsi="Cambria Math"/>
                        <w:color w:val="000000"/>
                        <w:sz w:val="20"/>
                        <w:szCs w:val="20"/>
                      </w:rPr>
                      <m:t>,</m:t>
                    </m:r>
                    <m:r>
                      <w:rPr>
                        <w:rFonts w:ascii="Cambria Math" w:hAnsi="Cambria Math"/>
                        <w:color w:val="000000"/>
                        <w:sz w:val="20"/>
                        <w:szCs w:val="20"/>
                      </w:rPr>
                      <m:t>i</m:t>
                    </m:r>
                    <m:r>
                      <w:rPr>
                        <w:rFonts w:ascii="Cambria Math" w:hAnsi="Cambria Math"/>
                        <w:color w:val="000000"/>
                        <w:sz w:val="20"/>
                        <w:szCs w:val="20"/>
                      </w:rPr>
                      <m:t>,0</m:t>
                    </m:r>
                  </m:sub>
                </m:sSub>
                <m:r>
                  <w:rPr>
                    <w:rFonts w:ascii="Cambria Math" w:hAnsi="Cambria Math"/>
                    <w:color w:val="000000"/>
                    <w:sz w:val="20"/>
                    <w:szCs w:val="20"/>
                  </w:rPr>
                  <m:t>=</m:t>
                </m:r>
                <m:r>
                  <w:rPr>
                    <w:rFonts w:ascii="Cambria Math" w:hAnsi="Cambria Math"/>
                    <w:color w:val="000000"/>
                    <w:sz w:val="20"/>
                    <w:szCs w:val="20"/>
                  </w:rPr>
                  <m:t>r</m:t>
                </m:r>
                <m:r>
                  <w:rPr>
                    <w:rFonts w:ascii="Cambria Math" w:hAnsi="Cambria Math"/>
                    <w:color w:val="000000"/>
                    <w:sz w:val="20"/>
                    <w:szCs w:val="20"/>
                  </w:rPr>
                  <m:t>an</m:t>
                </m:r>
                <m:sSub>
                  <m:sSubPr>
                    <m:ctrlPr>
                      <w:rPr>
                        <w:rFonts w:ascii="Cambria Math" w:hAnsi="Cambria Math"/>
                        <w:i/>
                        <w:color w:val="000000"/>
                        <w:sz w:val="20"/>
                        <w:szCs w:val="20"/>
                      </w:rPr>
                    </m:ctrlPr>
                  </m:sSubPr>
                  <m:e>
                    <m:r>
                      <w:rPr>
                        <w:rFonts w:ascii="Cambria Math" w:hAnsi="Cambria Math"/>
                        <w:color w:val="000000"/>
                        <w:sz w:val="20"/>
                        <w:szCs w:val="20"/>
                      </w:rPr>
                      <m:t>d</m:t>
                    </m:r>
                  </m:e>
                  <m:sub>
                    <m:r>
                      <w:rPr>
                        <w:rFonts w:ascii="Cambria Math" w:hAnsi="Cambria Math"/>
                        <w:color w:val="000000"/>
                        <w:sz w:val="20"/>
                        <w:szCs w:val="20"/>
                      </w:rPr>
                      <m:t>j</m:t>
                    </m:r>
                  </m:sub>
                </m:sSub>
                <m:d>
                  <m:dPr>
                    <m:ctrlPr>
                      <w:rPr>
                        <w:rFonts w:ascii="Cambria Math" w:hAnsi="Cambria Math"/>
                        <w:i/>
                        <w:color w:val="000000"/>
                        <w:sz w:val="20"/>
                        <w:szCs w:val="20"/>
                      </w:rPr>
                    </m:ctrlPr>
                  </m:dPr>
                  <m:e>
                    <m:r>
                      <w:rPr>
                        <w:rFonts w:ascii="Cambria Math" w:hAnsi="Cambria Math"/>
                        <w:color w:val="000000"/>
                        <w:sz w:val="20"/>
                        <w:szCs w:val="20"/>
                      </w:rPr>
                      <m:t>0,1</m:t>
                    </m:r>
                  </m:e>
                </m:d>
                <m:r>
                  <w:rPr>
                    <w:rFonts w:ascii="Cambria Math" w:hAnsi="Cambria Math"/>
                    <w:color w:val="000000"/>
                    <w:sz w:val="20"/>
                    <w:szCs w:val="20"/>
                  </w:rPr>
                  <m:t>.</m:t>
                </m:r>
                <m:d>
                  <m:dPr>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b</m:t>
                        </m:r>
                      </m:e>
                      <m:sub>
                        <m:r>
                          <w:rPr>
                            <w:rFonts w:ascii="Cambria Math" w:hAnsi="Cambria Math"/>
                            <w:color w:val="000000"/>
                            <w:sz w:val="20"/>
                            <w:szCs w:val="20"/>
                          </w:rPr>
                          <m:t>j</m:t>
                        </m:r>
                        <m:r>
                          <w:rPr>
                            <w:rFonts w:ascii="Cambria Math" w:hAnsi="Cambria Math"/>
                            <w:color w:val="000000"/>
                            <w:sz w:val="20"/>
                            <w:szCs w:val="20"/>
                          </w:rPr>
                          <m:t>,</m:t>
                        </m:r>
                        <m:r>
                          <w:rPr>
                            <w:rFonts w:ascii="Cambria Math" w:hAnsi="Cambria Math"/>
                            <w:color w:val="000000"/>
                            <w:sz w:val="20"/>
                            <w:szCs w:val="20"/>
                          </w:rPr>
                          <m:t>U</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b</m:t>
                        </m:r>
                      </m:e>
                      <m:sub>
                        <m:r>
                          <w:rPr>
                            <w:rFonts w:ascii="Cambria Math" w:hAnsi="Cambria Math"/>
                            <w:color w:val="000000"/>
                            <w:sz w:val="20"/>
                            <w:szCs w:val="20"/>
                          </w:rPr>
                          <m:t>j</m:t>
                        </m:r>
                        <m:r>
                          <w:rPr>
                            <w:rFonts w:ascii="Cambria Math" w:hAnsi="Cambria Math"/>
                            <w:color w:val="000000"/>
                            <w:sz w:val="20"/>
                            <w:szCs w:val="20"/>
                          </w:rPr>
                          <m:t>,</m:t>
                        </m:r>
                        <m:r>
                          <w:rPr>
                            <w:rFonts w:ascii="Cambria Math" w:hAnsi="Cambria Math"/>
                            <w:color w:val="000000"/>
                            <w:sz w:val="20"/>
                            <w:szCs w:val="20"/>
                          </w:rPr>
                          <m:t>L</m:t>
                        </m:r>
                      </m:sub>
                    </m:sSub>
                  </m:e>
                </m:d>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b</m:t>
                    </m:r>
                  </m:e>
                  <m:sub>
                    <m:r>
                      <w:rPr>
                        <w:rFonts w:ascii="Cambria Math" w:hAnsi="Cambria Math"/>
                        <w:color w:val="000000"/>
                        <w:sz w:val="20"/>
                        <w:szCs w:val="20"/>
                      </w:rPr>
                      <m:t>j</m:t>
                    </m:r>
                    <m:r>
                      <w:rPr>
                        <w:rFonts w:ascii="Cambria Math" w:hAnsi="Cambria Math"/>
                        <w:color w:val="000000"/>
                        <w:sz w:val="20"/>
                        <w:szCs w:val="20"/>
                      </w:rPr>
                      <m:t>,</m:t>
                    </m:r>
                    <m:r>
                      <w:rPr>
                        <w:rFonts w:ascii="Cambria Math" w:hAnsi="Cambria Math"/>
                        <w:color w:val="000000"/>
                        <w:sz w:val="20"/>
                        <w:szCs w:val="20"/>
                      </w:rPr>
                      <m:t>L</m:t>
                    </m:r>
                  </m:sub>
                </m:sSub>
              </m:oMath>
            </m:oMathPara>
          </w:p>
        </w:tc>
        <w:tc>
          <w:tcPr>
            <w:tcW w:w="27.50pt" w:type="dxa"/>
          </w:tcPr>
          <w:p w14:paraId="23154C65" w14:textId="28343E60" w:rsidR="00763749" w:rsidRPr="00F2064B" w:rsidRDefault="00B07C44" w:rsidP="00B07C44">
            <w:pPr>
              <w:ind w:end="-3.20pt"/>
              <w:rPr>
                <w:sz w:val="20"/>
                <w:szCs w:val="20"/>
              </w:rPr>
            </w:pPr>
            <w:r w:rsidRPr="0007142A">
              <w:rPr>
                <w:sz w:val="20"/>
                <w:szCs w:val="20"/>
              </w:rPr>
              <w:t>(</w:t>
            </w:r>
            <w:r>
              <w:rPr>
                <w:sz w:val="20"/>
                <w:szCs w:val="20"/>
              </w:rPr>
              <w:t>11</w:t>
            </w:r>
            <w:r w:rsidRPr="0007142A">
              <w:rPr>
                <w:sz w:val="20"/>
                <w:szCs w:val="20"/>
              </w:rPr>
              <w:t>)</w:t>
            </w:r>
          </w:p>
        </w:tc>
      </w:tr>
    </w:tbl>
    <w:p w14:paraId="694973B5" w14:textId="77777777" w:rsidR="00273C0E" w:rsidRDefault="00273C0E" w:rsidP="00273C0E">
      <w:pPr>
        <w:pStyle w:val="BodyText"/>
        <w:spacing w:after="0pt"/>
        <w:ind w:start="31.50pt" w:hanging="31.50pt"/>
        <w:rPr>
          <w:lang w:val="en-US"/>
        </w:rPr>
      </w:pPr>
      <w:r>
        <w:tab/>
      </w:r>
      <w:r>
        <w:tab/>
      </w:r>
      <w:r w:rsidR="00763749" w:rsidRPr="00273C0E">
        <w:rPr>
          <w:rFonts w:hint="eastAsia"/>
        </w:rPr>
        <w:t>The</w:t>
      </w:r>
      <w:r w:rsidR="00763749" w:rsidRPr="00763749">
        <w:rPr>
          <w:rFonts w:hint="eastAsia"/>
          <w:lang w:val="en-US"/>
        </w:rPr>
        <w:t xml:space="preserve"> above random number is generated based on a uniform distribution within the range </w:t>
      </w:r>
      <m:oMath>
        <m:r>
          <w:rPr>
            <w:rFonts w:ascii="Cambria Math" w:hAnsi="Cambria Math" w:hint="eastAsia"/>
            <w:lang w:val="en-US"/>
          </w:rPr>
          <m:t>[0,1)</m:t>
        </m:r>
      </m:oMath>
      <w:r w:rsidR="00763749" w:rsidRPr="00763749">
        <w:rPr>
          <w:rFonts w:hint="eastAsia"/>
          <w:lang w:val="en-US"/>
        </w:rPr>
        <w:t xml:space="preserve">, where </w:t>
      </w:r>
      <m:oMath>
        <m:r>
          <w:rPr>
            <w:rFonts w:ascii="Cambria Math" w:hAnsi="Cambria Math" w:hint="eastAsia"/>
            <w:lang w:val="en-US"/>
          </w:rPr>
          <m:t>0</m:t>
        </m:r>
        <m:r>
          <w:rPr>
            <w:rFonts w:ascii="Cambria Math" w:hAnsi="Cambria Math" w:hint="eastAsia"/>
            <w:lang w:val="en-US"/>
          </w:rPr>
          <m:t>≤</m:t>
        </m:r>
        <m:r>
          <w:rPr>
            <w:rFonts w:ascii="Cambria Math" w:hAnsi="Cambria Math" w:hint="eastAsia"/>
            <w:lang w:val="en-US"/>
          </w:rPr>
          <m:t>ran</m:t>
        </m:r>
        <m:sSub>
          <m:sSubPr>
            <m:ctrlPr>
              <w:rPr>
                <w:rFonts w:ascii="Cambria Math" w:hAnsi="Cambria Math"/>
                <w:i/>
                <w:lang w:val="en-US"/>
              </w:rPr>
            </m:ctrlPr>
          </m:sSubPr>
          <m:e>
            <m:r>
              <w:rPr>
                <w:rFonts w:ascii="Cambria Math" w:hAnsi="Cambria Math" w:hint="eastAsia"/>
                <w:lang w:val="en-US"/>
              </w:rPr>
              <m:t>d</m:t>
            </m:r>
            <m:ctrlPr>
              <w:rPr>
                <w:rFonts w:ascii="Cambria Math" w:hAnsi="Cambria Math" w:hint="eastAsia"/>
                <w:i/>
                <w:lang w:val="en-US"/>
              </w:rPr>
            </m:ctrlPr>
          </m:e>
          <m:sub>
            <m:r>
              <w:rPr>
                <w:rFonts w:ascii="Cambria Math" w:hAnsi="Cambria Math" w:hint="eastAsia"/>
                <w:lang w:val="en-US"/>
              </w:rPr>
              <m:t>j</m:t>
            </m:r>
          </m:sub>
        </m:sSub>
        <m:r>
          <w:rPr>
            <w:rFonts w:ascii="Cambria Math" w:hAnsi="Cambria Math" w:hint="eastAsia"/>
            <w:lang w:val="en-US"/>
          </w:rPr>
          <m:t>(0,1)&lt;1</m:t>
        </m:r>
      </m:oMath>
      <w:r w:rsidR="00763749" w:rsidRPr="00763749">
        <w:rPr>
          <w:rFonts w:hint="eastAsia"/>
          <w:lang w:val="en-US"/>
        </w:rPr>
        <w:t>.</w:t>
      </w:r>
    </w:p>
    <w:p w14:paraId="56F64E18" w14:textId="11F679C3" w:rsidR="00763749" w:rsidRDefault="00273C0E" w:rsidP="00273C0E">
      <w:pPr>
        <w:pStyle w:val="BodyText"/>
        <w:spacing w:after="0pt"/>
        <w:ind w:start="22.50pt" w:hanging="22.50pt"/>
        <w:rPr>
          <w:lang w:val="en-US"/>
        </w:rPr>
      </w:pPr>
      <w:r w:rsidRPr="00273C0E">
        <w:t>Step</w:t>
      </w:r>
      <w:r>
        <w:rPr>
          <w:lang w:val="en-US"/>
        </w:rPr>
        <w:t xml:space="preserve"> </w:t>
      </w:r>
      <w:r w:rsidRPr="00273C0E">
        <w:t>2:</w:t>
      </w:r>
      <w:r>
        <w:rPr>
          <w:lang w:val="en-US"/>
        </w:rPr>
        <w:t xml:space="preserve"> </w:t>
      </w:r>
      <w:r w:rsidRPr="00273C0E">
        <w:t>The subsequent step involves mutating and recombining the initial population into a new population. The equation formulated for the mutant vector</w:t>
      </w:r>
      <w:r w:rsidRPr="00273C0E">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i,g</m:t>
            </m:r>
          </m:sub>
        </m:sSub>
      </m:oMath>
      <w:r>
        <w:rPr>
          <w:lang w:val="en-US"/>
        </w:rPr>
        <w:t xml:space="preserve"> </w:t>
      </w:r>
      <w:r w:rsidRPr="00273C0E">
        <w:rPr>
          <w:lang w:val="en-US"/>
        </w:rPr>
        <w:t>is as follows:</w:t>
      </w:r>
    </w:p>
    <w:tbl>
      <w:tblPr>
        <w:tblStyle w:val="TableGrid"/>
        <w:tblW w:w="251.75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85"/>
        <w:gridCol w:w="550"/>
      </w:tblGrid>
      <w:tr w:rsidR="0036324A" w:rsidRPr="00F2064B" w14:paraId="1C14A9F0" w14:textId="77777777" w:rsidTr="00B07C44">
        <w:trPr>
          <w:trHeight w:val="292"/>
          <w:jc w:val="center"/>
        </w:trPr>
        <w:tc>
          <w:tcPr>
            <w:tcW w:w="229.25pt" w:type="dxa"/>
          </w:tcPr>
          <w:p w14:paraId="14714D1C" w14:textId="77777777" w:rsidR="0036324A" w:rsidRPr="00F2064B" w:rsidRDefault="0036324A" w:rsidP="00E747DA">
            <w:pPr>
              <w:pBdr>
                <w:top w:val="nil"/>
                <w:left w:val="nil"/>
                <w:bottom w:val="nil"/>
                <w:right w:val="nil"/>
                <w:between w:val="nil"/>
              </w:pBdr>
              <w:jc w:val="both"/>
              <w:rPr>
                <w:color w:val="000000"/>
                <w:sz w:val="20"/>
                <w:szCs w:val="20"/>
              </w:rPr>
            </w:pPr>
            <m:oMath>
              <m:r>
                <w:rPr>
                  <w:rFonts w:ascii="Cambria Math" w:hAnsi="Cambria Math"/>
                  <w:color w:val="000000"/>
                  <w:sz w:val="20"/>
                  <w:szCs w:val="20"/>
                </w:rPr>
                <m:t xml:space="preserve">         </m:t>
              </m:r>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i,g</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r0,g</m:t>
                  </m:r>
                </m:sub>
              </m:sSub>
              <m:r>
                <w:rPr>
                  <w:rFonts w:ascii="Cambria Math" w:hAnsi="Cambria Math"/>
                  <w:color w:val="000000"/>
                  <w:sz w:val="20"/>
                  <w:szCs w:val="20"/>
                </w:rPr>
                <m:t>+F.(</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r1,g</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r2,g</m:t>
                  </m:r>
                </m:sub>
              </m:sSub>
              <m:r>
                <w:rPr>
                  <w:rFonts w:ascii="Cambria Math" w:hAnsi="Cambria Math"/>
                  <w:color w:val="000000"/>
                  <w:sz w:val="20"/>
                  <w:szCs w:val="20"/>
                </w:rPr>
                <m:t>)</m:t>
              </m:r>
            </m:oMath>
            <w:r>
              <w:rPr>
                <w:color w:val="000000"/>
                <w:sz w:val="20"/>
                <w:szCs w:val="20"/>
              </w:rPr>
              <w:t xml:space="preserve"> </w:t>
            </w:r>
          </w:p>
        </w:tc>
        <w:tc>
          <w:tcPr>
            <w:tcW w:w="22.50pt" w:type="dxa"/>
          </w:tcPr>
          <w:p w14:paraId="59A7F952" w14:textId="5912745B" w:rsidR="0036324A" w:rsidRPr="00F2064B" w:rsidRDefault="0036324A" w:rsidP="00E747DA">
            <w:pPr>
              <w:rPr>
                <w:sz w:val="20"/>
                <w:szCs w:val="20"/>
              </w:rPr>
            </w:pPr>
            <w:r w:rsidRPr="00F2064B">
              <w:rPr>
                <w:sz w:val="20"/>
                <w:szCs w:val="20"/>
              </w:rPr>
              <w:t>(1</w:t>
            </w:r>
            <w:r w:rsidR="00B07C44">
              <w:rPr>
                <w:sz w:val="20"/>
                <w:szCs w:val="20"/>
              </w:rPr>
              <w:t>2</w:t>
            </w:r>
            <w:r w:rsidRPr="00F2064B">
              <w:rPr>
                <w:sz w:val="20"/>
                <w:szCs w:val="20"/>
              </w:rPr>
              <w:t>)</w:t>
            </w:r>
          </w:p>
        </w:tc>
      </w:tr>
    </w:tbl>
    <w:p w14:paraId="041621AC" w14:textId="7774170C" w:rsidR="0036324A" w:rsidRDefault="0036324A" w:rsidP="0036324A">
      <w:pPr>
        <w:pStyle w:val="BodyText"/>
        <w:tabs>
          <w:tab w:val="clear" w:pos="14.40pt"/>
          <w:tab w:val="start" w:pos="0pt"/>
        </w:tabs>
        <w:spacing w:after="0pt"/>
        <w:ind w:start="31.50pt" w:hanging="31.50pt"/>
        <w:rPr>
          <w:lang w:val="en-US"/>
        </w:rPr>
      </w:pPr>
      <w:r w:rsidRPr="00273C0E">
        <w:t>Step</w:t>
      </w:r>
      <w:r>
        <w:rPr>
          <w:lang w:val="en-US"/>
        </w:rPr>
        <w:t xml:space="preserve"> 3</w:t>
      </w:r>
      <w:r w:rsidRPr="00273C0E">
        <w:t>:</w:t>
      </w:r>
      <w:r>
        <w:rPr>
          <w:lang w:val="en-US"/>
        </w:rPr>
        <w:t xml:space="preserve"> </w:t>
      </w:r>
      <w:r w:rsidRPr="0036324A">
        <w:t>Building a crossover by forming a test vector from replicated parameter values based on two different vectors. The equation formed from the test vector is</w:t>
      </w:r>
      <w:r w:rsidRPr="00273C0E">
        <w:rPr>
          <w:lang w:val="en-US"/>
        </w:rPr>
        <w:t>:</w:t>
      </w:r>
    </w:p>
    <w:tbl>
      <w:tblPr>
        <w:tblStyle w:val="TableGrid"/>
        <w:tblW w:w="251.75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85"/>
        <w:gridCol w:w="550"/>
      </w:tblGrid>
      <w:tr w:rsidR="0036324A" w:rsidRPr="00F2064B" w14:paraId="61589637" w14:textId="77777777" w:rsidTr="00B07C44">
        <w:trPr>
          <w:trHeight w:val="292"/>
          <w:jc w:val="center"/>
        </w:trPr>
        <w:tc>
          <w:tcPr>
            <w:tcW w:w="224.25pt" w:type="dxa"/>
          </w:tcPr>
          <w:p w14:paraId="4B4BED18" w14:textId="71989F08" w:rsidR="0036324A" w:rsidRPr="00F2064B" w:rsidRDefault="00C36066" w:rsidP="00E747DA">
            <w:pPr>
              <w:pBdr>
                <w:top w:val="nil"/>
                <w:left w:val="nil"/>
                <w:bottom w:val="nil"/>
                <w:right w:val="nil"/>
                <w:between w:val="nil"/>
              </w:pBdr>
              <w:jc w:val="both"/>
              <w:rPr>
                <w:color w:val="000000"/>
                <w:sz w:val="20"/>
                <w:szCs w:val="20"/>
              </w:rPr>
            </w:pPr>
            <m:oMathPara>
              <m:oMath>
                <m:sSub>
                  <m:sSubPr>
                    <m:ctrlPr>
                      <w:rPr>
                        <w:rFonts w:ascii="Cambria Math" w:hAnsi="Cambria Math"/>
                        <w:i/>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i</m:t>
                    </m:r>
                    <m:r>
                      <w:rPr>
                        <w:rFonts w:ascii="Cambria Math" w:hAnsi="Cambria Math"/>
                        <w:color w:val="000000"/>
                        <w:sz w:val="20"/>
                        <w:szCs w:val="20"/>
                      </w:rPr>
                      <m:t>,</m:t>
                    </m:r>
                    <m:r>
                      <w:rPr>
                        <w:rFonts w:ascii="Cambria Math" w:hAnsi="Cambria Math"/>
                        <w:color w:val="000000"/>
                        <w:sz w:val="20"/>
                        <w:szCs w:val="20"/>
                      </w:rPr>
                      <m:t>g</m:t>
                    </m:r>
                    <m:r>
                      <w:rPr>
                        <w:rFonts w:ascii="Cambria Math" w:hAnsi="Cambria Math"/>
                        <w:color w:val="000000"/>
                        <w:sz w:val="20"/>
                        <w:szCs w:val="20"/>
                      </w:rPr>
                      <m:t>+1</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1</m:t>
                    </m:r>
                    <m:r>
                      <w:rPr>
                        <w:rFonts w:ascii="Cambria Math" w:hAnsi="Cambria Math"/>
                        <w:color w:val="000000"/>
                        <w:sz w:val="20"/>
                        <w:szCs w:val="20"/>
                      </w:rPr>
                      <m:t>i</m:t>
                    </m:r>
                    <m:r>
                      <w:rPr>
                        <w:rFonts w:ascii="Cambria Math" w:hAnsi="Cambria Math"/>
                        <w:color w:val="000000"/>
                        <w:sz w:val="20"/>
                        <w:szCs w:val="20"/>
                      </w:rPr>
                      <m:t>,</m:t>
                    </m:r>
                    <m:r>
                      <w:rPr>
                        <w:rFonts w:ascii="Cambria Math" w:hAnsi="Cambria Math"/>
                        <w:color w:val="000000"/>
                        <w:sz w:val="20"/>
                        <w:szCs w:val="20"/>
                      </w:rPr>
                      <m:t>g</m:t>
                    </m:r>
                    <m:r>
                      <w:rPr>
                        <w:rFonts w:ascii="Cambria Math" w:hAnsi="Cambria Math"/>
                        <w:color w:val="000000"/>
                        <w:sz w:val="20"/>
                        <w:szCs w:val="20"/>
                      </w:rPr>
                      <m:t>+1</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2</m:t>
                    </m:r>
                    <m:r>
                      <w:rPr>
                        <w:rFonts w:ascii="Cambria Math" w:hAnsi="Cambria Math"/>
                        <w:color w:val="000000"/>
                        <w:sz w:val="20"/>
                        <w:szCs w:val="20"/>
                      </w:rPr>
                      <m:t>i</m:t>
                    </m:r>
                    <m:r>
                      <w:rPr>
                        <w:rFonts w:ascii="Cambria Math" w:hAnsi="Cambria Math"/>
                        <w:color w:val="000000"/>
                        <w:sz w:val="20"/>
                        <w:szCs w:val="20"/>
                      </w:rPr>
                      <m:t>,</m:t>
                    </m:r>
                    <m:r>
                      <w:rPr>
                        <w:rFonts w:ascii="Cambria Math" w:hAnsi="Cambria Math"/>
                        <w:color w:val="000000"/>
                        <w:sz w:val="20"/>
                        <w:szCs w:val="20"/>
                      </w:rPr>
                      <m:t>g</m:t>
                    </m:r>
                    <m:r>
                      <w:rPr>
                        <w:rFonts w:ascii="Cambria Math" w:hAnsi="Cambria Math"/>
                        <w:color w:val="000000"/>
                        <w:sz w:val="20"/>
                        <w:szCs w:val="20"/>
                      </w:rPr>
                      <m:t>+1</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ni</m:t>
                    </m:r>
                    <m:r>
                      <w:rPr>
                        <w:rFonts w:ascii="Cambria Math" w:hAnsi="Cambria Math"/>
                        <w:color w:val="000000"/>
                        <w:sz w:val="20"/>
                        <w:szCs w:val="20"/>
                      </w:rPr>
                      <m:t>,</m:t>
                    </m:r>
                    <m:r>
                      <w:rPr>
                        <w:rFonts w:ascii="Cambria Math" w:hAnsi="Cambria Math"/>
                        <w:color w:val="000000"/>
                        <w:sz w:val="20"/>
                        <w:szCs w:val="20"/>
                      </w:rPr>
                      <m:t>g</m:t>
                    </m:r>
                    <m:r>
                      <w:rPr>
                        <w:rFonts w:ascii="Cambria Math" w:hAnsi="Cambria Math"/>
                        <w:color w:val="000000"/>
                        <w:sz w:val="20"/>
                        <w:szCs w:val="20"/>
                      </w:rPr>
                      <m:t>+1</m:t>
                    </m:r>
                  </m:sub>
                </m:sSub>
                <m:r>
                  <w:rPr>
                    <w:rFonts w:ascii="Cambria Math" w:hAnsi="Cambria Math"/>
                    <w:color w:val="000000"/>
                    <w:sz w:val="20"/>
                    <w:szCs w:val="20"/>
                  </w:rPr>
                  <m:t>)</m:t>
                </m:r>
              </m:oMath>
            </m:oMathPara>
          </w:p>
        </w:tc>
        <w:tc>
          <w:tcPr>
            <w:tcW w:w="27.50pt" w:type="dxa"/>
          </w:tcPr>
          <w:p w14:paraId="3AD3906E" w14:textId="25E66E6F" w:rsidR="0036324A" w:rsidRPr="00F2064B" w:rsidRDefault="0036324A" w:rsidP="00E747DA">
            <w:pPr>
              <w:rPr>
                <w:sz w:val="20"/>
                <w:szCs w:val="20"/>
              </w:rPr>
            </w:pPr>
            <w:r w:rsidRPr="00F2064B">
              <w:rPr>
                <w:sz w:val="20"/>
                <w:szCs w:val="20"/>
              </w:rPr>
              <w:t>(1</w:t>
            </w:r>
            <w:r w:rsidR="00B07C44">
              <w:rPr>
                <w:sz w:val="20"/>
                <w:szCs w:val="20"/>
              </w:rPr>
              <w:t>3</w:t>
            </w:r>
            <w:r w:rsidRPr="00F2064B">
              <w:rPr>
                <w:sz w:val="20"/>
                <w:szCs w:val="20"/>
              </w:rPr>
              <w:t>)</w:t>
            </w:r>
          </w:p>
        </w:tc>
      </w:tr>
    </w:tbl>
    <w:p w14:paraId="799FE83B" w14:textId="4A2162D5" w:rsidR="0036324A" w:rsidRDefault="0036324A" w:rsidP="0036324A">
      <w:pPr>
        <w:pStyle w:val="BodyText"/>
        <w:spacing w:after="0pt"/>
        <w:ind w:start="31.50pt" w:hanging="31.50pt"/>
        <w:rPr>
          <w:lang w:val="en-US"/>
        </w:rPr>
      </w:pPr>
      <w:r>
        <w:rPr>
          <w:lang w:val="en-US"/>
        </w:rPr>
        <w:t xml:space="preserve">Step 4: </w:t>
      </w:r>
      <w:r w:rsidRPr="0036324A">
        <w:rPr>
          <w:lang w:val="en-US"/>
        </w:rPr>
        <w:t>Performing selection in two stages, namely parent selection and survivor selection. Parent selection is done by choosing vectors with the best function values and high selection probabilities, while survivor selection is done by replication.</w:t>
      </w:r>
    </w:p>
    <w:p w14:paraId="5693EDC9" w14:textId="39C06908" w:rsidR="0036324A" w:rsidRDefault="003A28F7" w:rsidP="003A28F7">
      <w:pPr>
        <w:pStyle w:val="BodyText"/>
        <w:spacing w:after="0pt"/>
        <w:ind w:start="31.50pt" w:hanging="31.50pt"/>
        <w:rPr>
          <w:lang w:val="en-US"/>
        </w:rPr>
      </w:pPr>
      <w:r>
        <w:rPr>
          <w:lang w:val="en-US"/>
        </w:rPr>
        <w:t xml:space="preserve">Step 5: </w:t>
      </w:r>
      <w:r w:rsidRPr="003A28F7">
        <w:rPr>
          <w:lang w:val="en-US"/>
        </w:rPr>
        <w:t>After going through the stages explained earlier, the iteration stops upon reaching the optimal condition.</w:t>
      </w:r>
    </w:p>
    <w:p w14:paraId="5E6E8AE3" w14:textId="77777777" w:rsidR="003A28F7" w:rsidRDefault="003A28F7" w:rsidP="003A28F7">
      <w:pPr>
        <w:pStyle w:val="Heading2"/>
      </w:pPr>
      <w:r>
        <w:t>Model Evaluation</w:t>
      </w:r>
    </w:p>
    <w:p w14:paraId="17123F85" w14:textId="69CFEE9D" w:rsidR="003A28F7" w:rsidRDefault="003A28F7" w:rsidP="003A28F7">
      <w:pPr>
        <w:pStyle w:val="BodyText"/>
        <w:rPr>
          <w:lang w:val="en-US"/>
        </w:rPr>
      </w:pPr>
      <w:r w:rsidRPr="00763749">
        <w:t xml:space="preserve">   </w:t>
      </w:r>
      <w:r w:rsidRPr="003A28F7">
        <w:rPr>
          <w:lang w:val="en-US"/>
        </w:rPr>
        <w:t>Model evaluation is essential to determine the accuracy level of the predictions made. This process involves calculating MAPE. MAPE is computed by dividing the overall absolute errors for each period by the corresponding actual observation values. Afterward, the mean percentage of these absolute errors is calculated (</w:t>
      </w:r>
      <w:proofErr w:type="spellStart"/>
      <w:r w:rsidRPr="003A28F7">
        <w:rPr>
          <w:lang w:val="en-US"/>
        </w:rPr>
        <w:t>Junianto</w:t>
      </w:r>
      <w:proofErr w:type="spellEnd"/>
      <w:r w:rsidRPr="003A28F7">
        <w:rPr>
          <w:lang w:val="en-US"/>
        </w:rPr>
        <w:t>, 2017). This methodology becomes particularly valuable when the magnitude or scale of the predicted variable plays a crucial role in assessing forecast accuracy. MAPE provides an indication of how much the forecast errors deviate from the actual values in the series. The formula for calculating MAPE is as follows:</w:t>
      </w:r>
    </w:p>
    <w:tbl>
      <w:tblPr>
        <w:tblStyle w:val="TableGrid"/>
        <w:tblW w:w="243.25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15"/>
        <w:gridCol w:w="550"/>
      </w:tblGrid>
      <w:tr w:rsidR="003A28F7" w:rsidRPr="00272C6C" w14:paraId="4139B781" w14:textId="77777777" w:rsidTr="00C147B8">
        <w:trPr>
          <w:trHeight w:val="292"/>
          <w:jc w:val="center"/>
        </w:trPr>
        <w:tc>
          <w:tcPr>
            <w:tcW w:w="215.75pt" w:type="dxa"/>
          </w:tcPr>
          <w:p w14:paraId="56E94E90" w14:textId="26AFC58E" w:rsidR="003A28F7" w:rsidRPr="00B07C44" w:rsidRDefault="003A28F7" w:rsidP="00B07C44">
            <w:pPr>
              <w:pBdr>
                <w:top w:val="nil"/>
                <w:left w:val="nil"/>
                <w:bottom w:val="nil"/>
                <w:right w:val="nil"/>
                <w:between w:val="nil"/>
              </w:pBdr>
              <w:jc w:val="both"/>
              <w:rPr>
                <w:color w:val="000000"/>
                <w:sz w:val="20"/>
                <w:szCs w:val="20"/>
              </w:rPr>
            </w:pPr>
            <m:oMathPara>
              <m:oMath>
                <m:r>
                  <w:rPr>
                    <w:rFonts w:ascii="Cambria Math" w:hAnsi="Cambria Math"/>
                    <w:color w:val="000000"/>
                    <w:sz w:val="20"/>
                    <w:szCs w:val="20"/>
                  </w:rPr>
                  <m:t>MAPE=</m:t>
                </m:r>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n</m:t>
                    </m:r>
                  </m:den>
                </m:f>
                <m:nary>
                  <m:naryPr>
                    <m:chr m:val="∑"/>
                    <m:limLoc m:val="subSup"/>
                    <m:ctrlPr>
                      <w:rPr>
                        <w:rFonts w:ascii="Cambria Math" w:hAnsi="Cambria Math"/>
                        <w:i/>
                        <w:color w:val="000000"/>
                        <w:sz w:val="20"/>
                        <w:szCs w:val="20"/>
                      </w:rPr>
                    </m:ctrlPr>
                  </m:naryPr>
                  <m:sub>
                    <m:r>
                      <w:rPr>
                        <w:rFonts w:ascii="Cambria Math" w:hAnsi="Cambria Math"/>
                        <w:color w:val="000000"/>
                        <w:sz w:val="20"/>
                        <w:szCs w:val="20"/>
                      </w:rPr>
                      <m:t>t=1</m:t>
                    </m:r>
                  </m:sub>
                  <m:sup>
                    <m:r>
                      <w:rPr>
                        <w:rFonts w:ascii="Cambria Math" w:hAnsi="Cambria Math"/>
                        <w:color w:val="000000"/>
                        <w:sz w:val="20"/>
                        <w:szCs w:val="20"/>
                      </w:rPr>
                      <m:t>n</m:t>
                    </m:r>
                  </m:sup>
                  <m:e>
                    <m:f>
                      <m:fPr>
                        <m:ctrlPr>
                          <w:rPr>
                            <w:rFonts w:ascii="Cambria Math" w:hAnsi="Cambria Math"/>
                            <w:i/>
                            <w:color w:val="000000"/>
                            <w:sz w:val="20"/>
                            <w:szCs w:val="20"/>
                          </w:rPr>
                        </m:ctrlPr>
                      </m:fPr>
                      <m:num>
                        <m:d>
                          <m:dPr>
                            <m:begChr m:val="|"/>
                            <m:endChr m:val="|"/>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t</m:t>
                                </m:r>
                              </m:sub>
                            </m:sSub>
                            <m:r>
                              <w:rPr>
                                <w:rFonts w:ascii="Cambria Math" w:hAnsi="Cambria Math"/>
                                <w:color w:val="000000"/>
                                <w:sz w:val="20"/>
                                <w:szCs w:val="20"/>
                              </w:rPr>
                              <m:t>-</m:t>
                            </m:r>
                            <m:sSubSup>
                              <m:sSubSupPr>
                                <m:ctrlPr>
                                  <w:rPr>
                                    <w:rFonts w:ascii="Cambria Math" w:hAnsi="Cambria Math"/>
                                    <w:i/>
                                    <w:color w:val="000000"/>
                                    <w:sz w:val="20"/>
                                    <w:szCs w:val="20"/>
                                  </w:rPr>
                                </m:ctrlPr>
                              </m:sSubSupPr>
                              <m:e>
                                <m:r>
                                  <w:rPr>
                                    <w:rFonts w:ascii="Cambria Math" w:hAnsi="Cambria Math"/>
                                    <w:color w:val="000000"/>
                                    <w:sz w:val="20"/>
                                    <w:szCs w:val="20"/>
                                  </w:rPr>
                                  <m:t>Y</m:t>
                                </m:r>
                              </m:e>
                              <m:sub>
                                <m:r>
                                  <w:rPr>
                                    <w:rFonts w:ascii="Cambria Math" w:hAnsi="Cambria Math"/>
                                    <w:color w:val="000000"/>
                                    <w:sz w:val="20"/>
                                    <w:szCs w:val="20"/>
                                  </w:rPr>
                                  <m:t>t</m:t>
                                </m:r>
                              </m:sub>
                              <m:sup>
                                <m:r>
                                  <w:rPr>
                                    <w:rFonts w:ascii="Cambria Math" w:hAnsi="Cambria Math"/>
                                    <w:color w:val="000000"/>
                                    <w:sz w:val="20"/>
                                    <w:szCs w:val="20"/>
                                  </w:rPr>
                                  <m:t>'</m:t>
                                </m:r>
                              </m:sup>
                            </m:sSubSup>
                          </m:e>
                        </m:d>
                      </m:num>
                      <m:den>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t</m:t>
                            </m:r>
                          </m:sub>
                        </m:sSub>
                      </m:den>
                    </m:f>
                  </m:e>
                </m:nary>
              </m:oMath>
            </m:oMathPara>
          </w:p>
        </w:tc>
        <w:tc>
          <w:tcPr>
            <w:tcW w:w="27.50pt" w:type="dxa"/>
            <w:vAlign w:val="center"/>
          </w:tcPr>
          <w:p w14:paraId="4F77C7D3" w14:textId="0A562AAC" w:rsidR="003A28F7" w:rsidRPr="009D71B6" w:rsidRDefault="003A28F7" w:rsidP="00E747DA">
            <w:pPr>
              <w:rPr>
                <w:sz w:val="20"/>
                <w:szCs w:val="20"/>
              </w:rPr>
            </w:pPr>
            <w:r w:rsidRPr="009D71B6">
              <w:rPr>
                <w:sz w:val="20"/>
                <w:szCs w:val="20"/>
              </w:rPr>
              <w:t>(</w:t>
            </w:r>
            <w:r>
              <w:rPr>
                <w:sz w:val="20"/>
                <w:szCs w:val="20"/>
              </w:rPr>
              <w:t>1</w:t>
            </w:r>
            <w:r w:rsidR="00B07C44">
              <w:rPr>
                <w:sz w:val="20"/>
                <w:szCs w:val="20"/>
              </w:rPr>
              <w:t>4</w:t>
            </w:r>
            <w:r w:rsidRPr="009D71B6">
              <w:rPr>
                <w:sz w:val="20"/>
                <w:szCs w:val="20"/>
              </w:rPr>
              <w:t>)</w:t>
            </w:r>
          </w:p>
        </w:tc>
      </w:tr>
    </w:tbl>
    <w:p w14:paraId="20887CB5" w14:textId="6D44ED52" w:rsidR="006807CB" w:rsidRPr="006807CB" w:rsidRDefault="003A28F7" w:rsidP="006807CB">
      <w:pPr>
        <w:pStyle w:val="Heading1"/>
      </w:pPr>
      <w:r>
        <w:t>Result and discussion</w:t>
      </w:r>
    </w:p>
    <w:p w14:paraId="2FC9FC83" w14:textId="2F24E407" w:rsidR="003A28F7" w:rsidRDefault="006807CB" w:rsidP="006807CB">
      <w:pPr>
        <w:pStyle w:val="BodyText"/>
      </w:pPr>
      <w:r w:rsidRPr="006807CB">
        <w:rPr>
          <w:lang w:val="en-US"/>
        </w:rPr>
        <w:t>In the following section, the prediction process is carried out using the Lagrange Quadratic Programming weighted fuzzy time series method. The results of these calculations aim to determine the ship's capacity for the next 10 years. Subsequently, the process involves forming adjustments based on the Mean Squared Error (MSE) values using the Differential Evolution algorithm. The obtained results are then evaluated using MAPE to ascertain the improvement in accuracy that occurs after the adjustment with the Differential Evolution algorithm.</w:t>
      </w:r>
    </w:p>
    <w:p w14:paraId="69D589B6" w14:textId="7910708F" w:rsidR="006807CB" w:rsidRPr="006807CB" w:rsidRDefault="006807CB" w:rsidP="006807CB">
      <w:pPr>
        <w:pStyle w:val="Heading2"/>
      </w:pPr>
      <w:r>
        <w:lastRenderedPageBreak/>
        <w:t>Descriptif Analyze</w:t>
      </w:r>
    </w:p>
    <w:p w14:paraId="6CB2C7F7" w14:textId="40110DB8" w:rsidR="003A28F7" w:rsidRDefault="006807CB" w:rsidP="00B07C44">
      <w:pPr>
        <w:pStyle w:val="BodyText"/>
        <w:spacing w:after="0pt"/>
        <w:rPr>
          <w:lang w:val="en-US"/>
        </w:rPr>
      </w:pPr>
      <w:proofErr w:type="spellStart"/>
      <w:r w:rsidRPr="006807CB">
        <w:rPr>
          <w:lang w:val="en-US"/>
        </w:rPr>
        <w:t>Statistik</w:t>
      </w:r>
      <w:proofErr w:type="spellEnd"/>
      <w:r w:rsidRPr="006807CB">
        <w:rPr>
          <w:lang w:val="en-US"/>
        </w:rPr>
        <w:t xml:space="preserve"> </w:t>
      </w:r>
      <w:proofErr w:type="spellStart"/>
      <w:r w:rsidRPr="006807CB">
        <w:rPr>
          <w:lang w:val="en-US"/>
        </w:rPr>
        <w:t>deskriptif</w:t>
      </w:r>
      <w:proofErr w:type="spellEnd"/>
      <w:r w:rsidRPr="006807CB">
        <w:rPr>
          <w:lang w:val="en-US"/>
        </w:rPr>
        <w:t xml:space="preserve"> is a statistical method designed to organize and analyze data and figures with the aim of providing a systematic, concise, and clear overview of a particular phenomenon, event, or condition (</w:t>
      </w:r>
      <w:proofErr w:type="spellStart"/>
      <w:r w:rsidRPr="006807CB">
        <w:rPr>
          <w:lang w:val="en-US"/>
        </w:rPr>
        <w:t>Sholikhah</w:t>
      </w:r>
      <w:proofErr w:type="spellEnd"/>
      <w:r w:rsidRPr="006807CB">
        <w:rPr>
          <w:lang w:val="en-US"/>
        </w:rPr>
        <w:t>, 2016). The descriptive statistics for the collected actual data are as follows:</w:t>
      </w:r>
    </w:p>
    <w:p w14:paraId="06B209BC" w14:textId="1050BE7D" w:rsidR="00286CB8" w:rsidRPr="005B520E" w:rsidRDefault="00C844C5" w:rsidP="00C844C5">
      <w:pPr>
        <w:pStyle w:val="tablehead"/>
        <w:numPr>
          <w:ilvl w:val="0"/>
          <w:numId w:val="0"/>
        </w:numPr>
      </w:pPr>
      <w:r>
        <w:t xml:space="preserve">table </w:t>
      </w:r>
      <w:r w:rsidR="00746D4B">
        <w:t>I</w:t>
      </w:r>
      <w:r>
        <w:t>. Statistic descriptive</w:t>
      </w:r>
    </w:p>
    <w:tbl>
      <w:tblPr>
        <w:tblW w:w="247.25pt" w:type="dxa"/>
        <w:tblLook w:firstRow="1" w:lastRow="0" w:firstColumn="1" w:lastColumn="0" w:noHBand="0" w:noVBand="1"/>
      </w:tblPr>
      <w:tblGrid>
        <w:gridCol w:w="928"/>
        <w:gridCol w:w="376"/>
        <w:gridCol w:w="616"/>
        <w:gridCol w:w="536"/>
        <w:gridCol w:w="723"/>
        <w:gridCol w:w="616"/>
        <w:gridCol w:w="616"/>
        <w:gridCol w:w="536"/>
      </w:tblGrid>
      <w:tr w:rsidR="00887E33" w:rsidRPr="00887E33" w14:paraId="2E9D9E76" w14:textId="77777777" w:rsidTr="00887E33">
        <w:trPr>
          <w:trHeight w:val="288"/>
        </w:trPr>
        <w:tc>
          <w:tcPr>
            <w:tcW w:w="46.40pt" w:type="dxa"/>
            <w:tcBorders>
              <w:top w:val="single" w:sz="4" w:space="0" w:color="auto"/>
              <w:start w:val="single" w:sz="4" w:space="0" w:color="auto"/>
              <w:bottom w:val="single" w:sz="4" w:space="0" w:color="auto"/>
              <w:end w:val="single" w:sz="4" w:space="0" w:color="auto"/>
            </w:tcBorders>
            <w:shd w:val="clear" w:color="auto" w:fill="auto"/>
            <w:noWrap/>
            <w:vAlign w:val="center"/>
            <w:hideMark/>
          </w:tcPr>
          <w:p w14:paraId="3FA762FE" w14:textId="77777777" w:rsidR="00887E33" w:rsidRPr="00887E33" w:rsidRDefault="00887E33" w:rsidP="00887E33">
            <w:pPr>
              <w:rPr>
                <w:rFonts w:eastAsia="Times New Roman"/>
                <w:b/>
                <w:bCs/>
                <w:color w:val="000000"/>
                <w:sz w:val="16"/>
                <w:szCs w:val="16"/>
              </w:rPr>
            </w:pPr>
            <w:r w:rsidRPr="00887E33">
              <w:rPr>
                <w:rFonts w:eastAsia="Times New Roman"/>
                <w:b/>
                <w:bCs/>
                <w:color w:val="000000"/>
                <w:sz w:val="16"/>
                <w:szCs w:val="16"/>
              </w:rPr>
              <w:t>Variable</w:t>
            </w:r>
          </w:p>
        </w:tc>
        <w:tc>
          <w:tcPr>
            <w:tcW w:w="18.80pt" w:type="dxa"/>
            <w:tcBorders>
              <w:top w:val="single" w:sz="4" w:space="0" w:color="auto"/>
              <w:start w:val="nil"/>
              <w:bottom w:val="single" w:sz="4" w:space="0" w:color="auto"/>
              <w:end w:val="single" w:sz="4" w:space="0" w:color="auto"/>
            </w:tcBorders>
            <w:shd w:val="clear" w:color="auto" w:fill="auto"/>
            <w:noWrap/>
            <w:vAlign w:val="center"/>
            <w:hideMark/>
          </w:tcPr>
          <w:p w14:paraId="35A50EA2" w14:textId="77777777" w:rsidR="00887E33" w:rsidRPr="00887E33" w:rsidRDefault="00887E33" w:rsidP="00887E33">
            <w:pPr>
              <w:rPr>
                <w:rFonts w:eastAsia="Times New Roman"/>
                <w:b/>
                <w:bCs/>
                <w:color w:val="000000"/>
                <w:sz w:val="16"/>
                <w:szCs w:val="16"/>
              </w:rPr>
            </w:pPr>
            <w:r w:rsidRPr="00887E33">
              <w:rPr>
                <w:rFonts w:eastAsia="Times New Roman"/>
                <w:b/>
                <w:bCs/>
                <w:color w:val="000000"/>
                <w:sz w:val="16"/>
                <w:szCs w:val="16"/>
              </w:rPr>
              <w:t>n</w:t>
            </w:r>
          </w:p>
        </w:tc>
        <w:tc>
          <w:tcPr>
            <w:tcW w:w="30.80pt" w:type="dxa"/>
            <w:tcBorders>
              <w:top w:val="single" w:sz="4" w:space="0" w:color="auto"/>
              <w:start w:val="nil"/>
              <w:bottom w:val="single" w:sz="4" w:space="0" w:color="auto"/>
              <w:end w:val="single" w:sz="4" w:space="0" w:color="auto"/>
            </w:tcBorders>
            <w:shd w:val="clear" w:color="auto" w:fill="auto"/>
            <w:noWrap/>
            <w:vAlign w:val="center"/>
            <w:hideMark/>
          </w:tcPr>
          <w:p w14:paraId="182F2888" w14:textId="77777777" w:rsidR="00887E33" w:rsidRPr="00887E33" w:rsidRDefault="00887E33" w:rsidP="00887E33">
            <w:pPr>
              <w:rPr>
                <w:rFonts w:eastAsia="Times New Roman"/>
                <w:b/>
                <w:bCs/>
                <w:color w:val="000000"/>
                <w:sz w:val="16"/>
                <w:szCs w:val="16"/>
              </w:rPr>
            </w:pPr>
            <w:r w:rsidRPr="00887E33">
              <w:rPr>
                <w:rFonts w:eastAsia="Times New Roman"/>
                <w:b/>
                <w:bCs/>
                <w:color w:val="000000"/>
                <w:sz w:val="16"/>
                <w:szCs w:val="16"/>
              </w:rPr>
              <w:t>mean</w:t>
            </w:r>
          </w:p>
        </w:tc>
        <w:tc>
          <w:tcPr>
            <w:tcW w:w="26.80pt" w:type="dxa"/>
            <w:tcBorders>
              <w:top w:val="single" w:sz="4" w:space="0" w:color="auto"/>
              <w:start w:val="nil"/>
              <w:bottom w:val="single" w:sz="4" w:space="0" w:color="auto"/>
              <w:end w:val="single" w:sz="4" w:space="0" w:color="auto"/>
            </w:tcBorders>
            <w:shd w:val="clear" w:color="auto" w:fill="auto"/>
            <w:noWrap/>
            <w:vAlign w:val="center"/>
            <w:hideMark/>
          </w:tcPr>
          <w:p w14:paraId="6432AE6A" w14:textId="77777777" w:rsidR="00887E33" w:rsidRPr="00887E33" w:rsidRDefault="00887E33" w:rsidP="00887E33">
            <w:pPr>
              <w:rPr>
                <w:rFonts w:eastAsia="Times New Roman"/>
                <w:b/>
                <w:bCs/>
                <w:color w:val="000000"/>
                <w:sz w:val="16"/>
                <w:szCs w:val="16"/>
              </w:rPr>
            </w:pPr>
            <w:proofErr w:type="spellStart"/>
            <w:r w:rsidRPr="00887E33">
              <w:rPr>
                <w:rFonts w:eastAsia="Times New Roman"/>
                <w:b/>
                <w:bCs/>
                <w:color w:val="000000"/>
                <w:sz w:val="16"/>
                <w:szCs w:val="16"/>
              </w:rPr>
              <w:t>sd</w:t>
            </w:r>
            <w:proofErr w:type="spellEnd"/>
          </w:p>
        </w:tc>
        <w:tc>
          <w:tcPr>
            <w:tcW w:w="36.15pt" w:type="dxa"/>
            <w:tcBorders>
              <w:top w:val="single" w:sz="4" w:space="0" w:color="auto"/>
              <w:start w:val="nil"/>
              <w:bottom w:val="single" w:sz="4" w:space="0" w:color="auto"/>
              <w:end w:val="single" w:sz="4" w:space="0" w:color="auto"/>
            </w:tcBorders>
            <w:shd w:val="clear" w:color="auto" w:fill="auto"/>
            <w:noWrap/>
            <w:vAlign w:val="center"/>
            <w:hideMark/>
          </w:tcPr>
          <w:p w14:paraId="0759FD84" w14:textId="77777777" w:rsidR="00887E33" w:rsidRPr="00887E33" w:rsidRDefault="00887E33" w:rsidP="00887E33">
            <w:pPr>
              <w:rPr>
                <w:rFonts w:eastAsia="Times New Roman"/>
                <w:b/>
                <w:bCs/>
                <w:color w:val="000000"/>
                <w:sz w:val="16"/>
                <w:szCs w:val="16"/>
              </w:rPr>
            </w:pPr>
            <w:r w:rsidRPr="00887E33">
              <w:rPr>
                <w:rFonts w:eastAsia="Times New Roman"/>
                <w:b/>
                <w:bCs/>
                <w:color w:val="000000"/>
                <w:sz w:val="16"/>
                <w:szCs w:val="16"/>
              </w:rPr>
              <w:t>median</w:t>
            </w:r>
          </w:p>
        </w:tc>
        <w:tc>
          <w:tcPr>
            <w:tcW w:w="30.80pt" w:type="dxa"/>
            <w:tcBorders>
              <w:top w:val="single" w:sz="4" w:space="0" w:color="auto"/>
              <w:start w:val="nil"/>
              <w:bottom w:val="single" w:sz="4" w:space="0" w:color="auto"/>
              <w:end w:val="single" w:sz="4" w:space="0" w:color="auto"/>
            </w:tcBorders>
            <w:shd w:val="clear" w:color="auto" w:fill="auto"/>
            <w:noWrap/>
            <w:vAlign w:val="center"/>
            <w:hideMark/>
          </w:tcPr>
          <w:p w14:paraId="225F5EBD" w14:textId="77777777" w:rsidR="00887E33" w:rsidRPr="00887E33" w:rsidRDefault="00887E33" w:rsidP="00887E33">
            <w:pPr>
              <w:rPr>
                <w:rFonts w:eastAsia="Times New Roman"/>
                <w:b/>
                <w:bCs/>
                <w:color w:val="000000"/>
                <w:sz w:val="16"/>
                <w:szCs w:val="16"/>
              </w:rPr>
            </w:pPr>
            <w:r w:rsidRPr="00887E33">
              <w:rPr>
                <w:rFonts w:eastAsia="Times New Roman"/>
                <w:b/>
                <w:bCs/>
                <w:color w:val="000000"/>
                <w:sz w:val="16"/>
                <w:szCs w:val="16"/>
              </w:rPr>
              <w:t>min</w:t>
            </w:r>
          </w:p>
        </w:tc>
        <w:tc>
          <w:tcPr>
            <w:tcW w:w="30.80pt" w:type="dxa"/>
            <w:tcBorders>
              <w:top w:val="single" w:sz="4" w:space="0" w:color="auto"/>
              <w:start w:val="nil"/>
              <w:bottom w:val="single" w:sz="4" w:space="0" w:color="auto"/>
              <w:end w:val="single" w:sz="4" w:space="0" w:color="auto"/>
            </w:tcBorders>
            <w:shd w:val="clear" w:color="auto" w:fill="auto"/>
            <w:noWrap/>
            <w:vAlign w:val="center"/>
            <w:hideMark/>
          </w:tcPr>
          <w:p w14:paraId="3FC22B76" w14:textId="77777777" w:rsidR="00887E33" w:rsidRPr="00887E33" w:rsidRDefault="00887E33" w:rsidP="00887E33">
            <w:pPr>
              <w:rPr>
                <w:rFonts w:eastAsia="Times New Roman"/>
                <w:b/>
                <w:bCs/>
                <w:color w:val="000000"/>
                <w:sz w:val="16"/>
                <w:szCs w:val="16"/>
              </w:rPr>
            </w:pPr>
            <w:r w:rsidRPr="00887E33">
              <w:rPr>
                <w:rFonts w:eastAsia="Times New Roman"/>
                <w:b/>
                <w:bCs/>
                <w:color w:val="000000"/>
                <w:sz w:val="16"/>
                <w:szCs w:val="16"/>
              </w:rPr>
              <w:t>max</w:t>
            </w:r>
          </w:p>
        </w:tc>
        <w:tc>
          <w:tcPr>
            <w:tcW w:w="26.70pt" w:type="dxa"/>
            <w:tcBorders>
              <w:top w:val="single" w:sz="4" w:space="0" w:color="auto"/>
              <w:start w:val="nil"/>
              <w:bottom w:val="single" w:sz="4" w:space="0" w:color="auto"/>
              <w:end w:val="single" w:sz="4" w:space="0" w:color="auto"/>
            </w:tcBorders>
            <w:shd w:val="clear" w:color="auto" w:fill="auto"/>
            <w:noWrap/>
            <w:vAlign w:val="center"/>
            <w:hideMark/>
          </w:tcPr>
          <w:p w14:paraId="7C825256" w14:textId="77777777" w:rsidR="00887E33" w:rsidRPr="00887E33" w:rsidRDefault="00887E33" w:rsidP="00887E33">
            <w:pPr>
              <w:rPr>
                <w:rFonts w:eastAsia="Times New Roman"/>
                <w:b/>
                <w:bCs/>
                <w:color w:val="000000"/>
                <w:sz w:val="16"/>
                <w:szCs w:val="16"/>
              </w:rPr>
            </w:pPr>
            <w:r w:rsidRPr="00887E33">
              <w:rPr>
                <w:rFonts w:eastAsia="Times New Roman"/>
                <w:b/>
                <w:bCs/>
                <w:color w:val="000000"/>
                <w:sz w:val="16"/>
                <w:szCs w:val="16"/>
              </w:rPr>
              <w:t xml:space="preserve">se </w:t>
            </w:r>
          </w:p>
        </w:tc>
      </w:tr>
      <w:tr w:rsidR="00887E33" w:rsidRPr="00887E33" w14:paraId="68B1282D" w14:textId="77777777" w:rsidTr="00887E33">
        <w:trPr>
          <w:trHeight w:val="288"/>
        </w:trPr>
        <w:tc>
          <w:tcPr>
            <w:tcW w:w="46.40pt" w:type="dxa"/>
            <w:tcBorders>
              <w:top w:val="nil"/>
              <w:start w:val="single" w:sz="4" w:space="0" w:color="auto"/>
              <w:bottom w:val="single" w:sz="4" w:space="0" w:color="auto"/>
              <w:end w:val="single" w:sz="4" w:space="0" w:color="auto"/>
            </w:tcBorders>
            <w:shd w:val="clear" w:color="000000" w:fill="F4F8F9"/>
            <w:noWrap/>
            <w:vAlign w:val="center"/>
            <w:hideMark/>
          </w:tcPr>
          <w:p w14:paraId="6FD4DA06" w14:textId="77777777" w:rsidR="00887E33" w:rsidRPr="00887E33" w:rsidRDefault="00887E33" w:rsidP="00887E33">
            <w:pPr>
              <w:rPr>
                <w:rFonts w:eastAsia="Times New Roman"/>
                <w:b/>
                <w:bCs/>
                <w:color w:val="000000"/>
                <w:sz w:val="16"/>
                <w:szCs w:val="16"/>
              </w:rPr>
            </w:pPr>
            <w:r w:rsidRPr="00887E33">
              <w:rPr>
                <w:rFonts w:eastAsia="Times New Roman"/>
                <w:b/>
                <w:bCs/>
                <w:color w:val="000000"/>
                <w:sz w:val="16"/>
                <w:szCs w:val="16"/>
              </w:rPr>
              <w:t>Loading</w:t>
            </w:r>
          </w:p>
        </w:tc>
        <w:tc>
          <w:tcPr>
            <w:tcW w:w="18.80pt" w:type="dxa"/>
            <w:tcBorders>
              <w:top w:val="nil"/>
              <w:start w:val="nil"/>
              <w:bottom w:val="single" w:sz="4" w:space="0" w:color="auto"/>
              <w:end w:val="single" w:sz="4" w:space="0" w:color="auto"/>
            </w:tcBorders>
            <w:shd w:val="clear" w:color="auto" w:fill="auto"/>
            <w:noWrap/>
            <w:vAlign w:val="center"/>
            <w:hideMark/>
          </w:tcPr>
          <w:p w14:paraId="16607051" w14:textId="77777777" w:rsidR="00887E33" w:rsidRPr="00887E33" w:rsidRDefault="00887E33" w:rsidP="00887E33">
            <w:pPr>
              <w:rPr>
                <w:rFonts w:eastAsia="Times New Roman"/>
                <w:color w:val="000000"/>
                <w:sz w:val="16"/>
                <w:szCs w:val="16"/>
              </w:rPr>
            </w:pPr>
            <w:r w:rsidRPr="00887E33">
              <w:rPr>
                <w:rFonts w:eastAsia="Times New Roman"/>
                <w:color w:val="000000"/>
                <w:sz w:val="16"/>
                <w:szCs w:val="16"/>
              </w:rPr>
              <w:t>11</w:t>
            </w:r>
          </w:p>
        </w:tc>
        <w:tc>
          <w:tcPr>
            <w:tcW w:w="30.80pt" w:type="dxa"/>
            <w:tcBorders>
              <w:top w:val="nil"/>
              <w:start w:val="nil"/>
              <w:bottom w:val="single" w:sz="4" w:space="0" w:color="auto"/>
              <w:end w:val="single" w:sz="4" w:space="0" w:color="auto"/>
            </w:tcBorders>
            <w:shd w:val="clear" w:color="auto" w:fill="auto"/>
            <w:noWrap/>
            <w:vAlign w:val="center"/>
            <w:hideMark/>
          </w:tcPr>
          <w:p w14:paraId="0CC194EB" w14:textId="1BAC3876" w:rsidR="00887E33" w:rsidRPr="00887E33" w:rsidRDefault="00887E33" w:rsidP="00887E33">
            <w:pPr>
              <w:rPr>
                <w:rFonts w:eastAsia="Times New Roman"/>
                <w:color w:val="000000"/>
                <w:sz w:val="16"/>
                <w:szCs w:val="16"/>
              </w:rPr>
            </w:pPr>
            <w:r w:rsidRPr="00887E33">
              <w:rPr>
                <w:rFonts w:eastAsia="Times New Roman"/>
                <w:color w:val="000000"/>
                <w:sz w:val="16"/>
                <w:szCs w:val="16"/>
              </w:rPr>
              <w:t>13568</w:t>
            </w:r>
          </w:p>
        </w:tc>
        <w:tc>
          <w:tcPr>
            <w:tcW w:w="26.80pt" w:type="dxa"/>
            <w:tcBorders>
              <w:top w:val="nil"/>
              <w:start w:val="nil"/>
              <w:bottom w:val="single" w:sz="4" w:space="0" w:color="auto"/>
              <w:end w:val="single" w:sz="4" w:space="0" w:color="auto"/>
            </w:tcBorders>
            <w:shd w:val="clear" w:color="auto" w:fill="auto"/>
            <w:noWrap/>
            <w:vAlign w:val="center"/>
            <w:hideMark/>
          </w:tcPr>
          <w:p w14:paraId="797AA567" w14:textId="0DD33DD4" w:rsidR="00887E33" w:rsidRPr="00887E33" w:rsidRDefault="00887E33" w:rsidP="00887E33">
            <w:pPr>
              <w:rPr>
                <w:rFonts w:eastAsia="Times New Roman"/>
                <w:color w:val="000000"/>
                <w:sz w:val="16"/>
                <w:szCs w:val="16"/>
              </w:rPr>
            </w:pPr>
            <w:r w:rsidRPr="00887E33">
              <w:rPr>
                <w:rFonts w:eastAsia="Times New Roman"/>
                <w:color w:val="000000"/>
                <w:sz w:val="16"/>
                <w:szCs w:val="16"/>
              </w:rPr>
              <w:t>1853</w:t>
            </w:r>
          </w:p>
        </w:tc>
        <w:tc>
          <w:tcPr>
            <w:tcW w:w="36.15pt" w:type="dxa"/>
            <w:tcBorders>
              <w:top w:val="nil"/>
              <w:start w:val="nil"/>
              <w:bottom w:val="single" w:sz="4" w:space="0" w:color="auto"/>
              <w:end w:val="single" w:sz="4" w:space="0" w:color="auto"/>
            </w:tcBorders>
            <w:shd w:val="clear" w:color="auto" w:fill="auto"/>
            <w:noWrap/>
            <w:vAlign w:val="center"/>
            <w:hideMark/>
          </w:tcPr>
          <w:p w14:paraId="71285CCC" w14:textId="77777777" w:rsidR="00887E33" w:rsidRPr="00887E33" w:rsidRDefault="00887E33" w:rsidP="00887E33">
            <w:pPr>
              <w:rPr>
                <w:rFonts w:eastAsia="Times New Roman"/>
                <w:color w:val="000000"/>
                <w:sz w:val="16"/>
                <w:szCs w:val="16"/>
              </w:rPr>
            </w:pPr>
            <w:r w:rsidRPr="00887E33">
              <w:rPr>
                <w:rFonts w:eastAsia="Times New Roman"/>
                <w:color w:val="000000"/>
                <w:sz w:val="16"/>
                <w:szCs w:val="16"/>
              </w:rPr>
              <w:t>14486</w:t>
            </w:r>
          </w:p>
        </w:tc>
        <w:tc>
          <w:tcPr>
            <w:tcW w:w="30.80pt" w:type="dxa"/>
            <w:tcBorders>
              <w:top w:val="nil"/>
              <w:start w:val="nil"/>
              <w:bottom w:val="single" w:sz="4" w:space="0" w:color="auto"/>
              <w:end w:val="single" w:sz="4" w:space="0" w:color="auto"/>
            </w:tcBorders>
            <w:shd w:val="clear" w:color="auto" w:fill="auto"/>
            <w:noWrap/>
            <w:vAlign w:val="center"/>
            <w:hideMark/>
          </w:tcPr>
          <w:p w14:paraId="347CEC08" w14:textId="77777777" w:rsidR="00887E33" w:rsidRPr="00887E33" w:rsidRDefault="00887E33" w:rsidP="00887E33">
            <w:pPr>
              <w:rPr>
                <w:rFonts w:eastAsia="Times New Roman"/>
                <w:color w:val="000000"/>
                <w:sz w:val="16"/>
                <w:szCs w:val="16"/>
              </w:rPr>
            </w:pPr>
            <w:r w:rsidRPr="00887E33">
              <w:rPr>
                <w:rFonts w:eastAsia="Times New Roman"/>
                <w:color w:val="000000"/>
                <w:sz w:val="16"/>
                <w:szCs w:val="16"/>
              </w:rPr>
              <w:t>9998</w:t>
            </w:r>
          </w:p>
        </w:tc>
        <w:tc>
          <w:tcPr>
            <w:tcW w:w="30.80pt" w:type="dxa"/>
            <w:tcBorders>
              <w:top w:val="nil"/>
              <w:start w:val="nil"/>
              <w:bottom w:val="single" w:sz="4" w:space="0" w:color="auto"/>
              <w:end w:val="single" w:sz="4" w:space="0" w:color="auto"/>
            </w:tcBorders>
            <w:shd w:val="clear" w:color="auto" w:fill="auto"/>
            <w:noWrap/>
            <w:vAlign w:val="center"/>
            <w:hideMark/>
          </w:tcPr>
          <w:p w14:paraId="3777B45E" w14:textId="77777777" w:rsidR="00887E33" w:rsidRPr="00887E33" w:rsidRDefault="00887E33" w:rsidP="00887E33">
            <w:pPr>
              <w:rPr>
                <w:rFonts w:eastAsia="Times New Roman"/>
                <w:color w:val="000000"/>
                <w:sz w:val="16"/>
                <w:szCs w:val="16"/>
              </w:rPr>
            </w:pPr>
            <w:r w:rsidRPr="00887E33">
              <w:rPr>
                <w:rFonts w:eastAsia="Times New Roman"/>
                <w:color w:val="000000"/>
                <w:sz w:val="16"/>
                <w:szCs w:val="16"/>
              </w:rPr>
              <w:t>15685</w:t>
            </w:r>
          </w:p>
        </w:tc>
        <w:tc>
          <w:tcPr>
            <w:tcW w:w="26.70pt" w:type="dxa"/>
            <w:tcBorders>
              <w:top w:val="nil"/>
              <w:start w:val="nil"/>
              <w:bottom w:val="single" w:sz="4" w:space="0" w:color="auto"/>
              <w:end w:val="single" w:sz="4" w:space="0" w:color="auto"/>
            </w:tcBorders>
            <w:shd w:val="clear" w:color="auto" w:fill="auto"/>
            <w:noWrap/>
            <w:vAlign w:val="center"/>
            <w:hideMark/>
          </w:tcPr>
          <w:p w14:paraId="28C6AB94" w14:textId="354E9386" w:rsidR="00887E33" w:rsidRPr="00887E33" w:rsidRDefault="00887E33" w:rsidP="00887E33">
            <w:pPr>
              <w:rPr>
                <w:rFonts w:eastAsia="Times New Roman"/>
                <w:color w:val="000000"/>
                <w:sz w:val="16"/>
                <w:szCs w:val="16"/>
              </w:rPr>
            </w:pPr>
            <w:r w:rsidRPr="00887E33">
              <w:rPr>
                <w:rFonts w:eastAsia="Times New Roman"/>
                <w:color w:val="000000"/>
                <w:sz w:val="16"/>
                <w:szCs w:val="16"/>
              </w:rPr>
              <w:t>55</w:t>
            </w:r>
            <w:r>
              <w:rPr>
                <w:rFonts w:eastAsia="Times New Roman"/>
                <w:color w:val="000000"/>
                <w:sz w:val="16"/>
                <w:szCs w:val="16"/>
              </w:rPr>
              <w:t>9</w:t>
            </w:r>
          </w:p>
        </w:tc>
      </w:tr>
      <w:tr w:rsidR="00887E33" w:rsidRPr="00887E33" w14:paraId="79C5A3AA" w14:textId="77777777" w:rsidTr="00887E33">
        <w:trPr>
          <w:trHeight w:val="288"/>
        </w:trPr>
        <w:tc>
          <w:tcPr>
            <w:tcW w:w="46.40pt" w:type="dxa"/>
            <w:tcBorders>
              <w:top w:val="nil"/>
              <w:start w:val="single" w:sz="4" w:space="0" w:color="auto"/>
              <w:bottom w:val="single" w:sz="4" w:space="0" w:color="auto"/>
              <w:end w:val="single" w:sz="4" w:space="0" w:color="auto"/>
            </w:tcBorders>
            <w:shd w:val="clear" w:color="000000" w:fill="F4F8F9"/>
            <w:noWrap/>
            <w:vAlign w:val="center"/>
            <w:hideMark/>
          </w:tcPr>
          <w:p w14:paraId="6F5F3743" w14:textId="77777777" w:rsidR="00887E33" w:rsidRPr="00887E33" w:rsidRDefault="00887E33" w:rsidP="00887E33">
            <w:pPr>
              <w:rPr>
                <w:rFonts w:eastAsia="Times New Roman"/>
                <w:b/>
                <w:bCs/>
                <w:color w:val="000000"/>
                <w:sz w:val="16"/>
                <w:szCs w:val="16"/>
              </w:rPr>
            </w:pPr>
            <w:r w:rsidRPr="00887E33">
              <w:rPr>
                <w:rFonts w:eastAsia="Times New Roman"/>
                <w:b/>
                <w:bCs/>
                <w:color w:val="000000"/>
                <w:sz w:val="16"/>
                <w:szCs w:val="16"/>
              </w:rPr>
              <w:t>Unloading</w:t>
            </w:r>
          </w:p>
        </w:tc>
        <w:tc>
          <w:tcPr>
            <w:tcW w:w="18.80pt" w:type="dxa"/>
            <w:tcBorders>
              <w:top w:val="nil"/>
              <w:start w:val="nil"/>
              <w:bottom w:val="single" w:sz="4" w:space="0" w:color="auto"/>
              <w:end w:val="single" w:sz="4" w:space="0" w:color="auto"/>
            </w:tcBorders>
            <w:shd w:val="clear" w:color="auto" w:fill="auto"/>
            <w:noWrap/>
            <w:vAlign w:val="center"/>
            <w:hideMark/>
          </w:tcPr>
          <w:p w14:paraId="22CFA90A" w14:textId="77777777" w:rsidR="00887E33" w:rsidRPr="00887E33" w:rsidRDefault="00887E33" w:rsidP="00887E33">
            <w:pPr>
              <w:rPr>
                <w:rFonts w:eastAsia="Times New Roman"/>
                <w:color w:val="000000"/>
                <w:sz w:val="16"/>
                <w:szCs w:val="16"/>
              </w:rPr>
            </w:pPr>
            <w:r w:rsidRPr="00887E33">
              <w:rPr>
                <w:rFonts w:eastAsia="Times New Roman"/>
                <w:color w:val="000000"/>
                <w:sz w:val="16"/>
                <w:szCs w:val="16"/>
              </w:rPr>
              <w:t>11</w:t>
            </w:r>
          </w:p>
        </w:tc>
        <w:tc>
          <w:tcPr>
            <w:tcW w:w="30.80pt" w:type="dxa"/>
            <w:tcBorders>
              <w:top w:val="nil"/>
              <w:start w:val="nil"/>
              <w:bottom w:val="single" w:sz="4" w:space="0" w:color="auto"/>
              <w:end w:val="single" w:sz="4" w:space="0" w:color="auto"/>
            </w:tcBorders>
            <w:shd w:val="clear" w:color="auto" w:fill="auto"/>
            <w:noWrap/>
            <w:vAlign w:val="center"/>
            <w:hideMark/>
          </w:tcPr>
          <w:p w14:paraId="13949ABC" w14:textId="38FED28C" w:rsidR="00887E33" w:rsidRPr="00887E33" w:rsidRDefault="00887E33" w:rsidP="00887E33">
            <w:pPr>
              <w:rPr>
                <w:rFonts w:eastAsia="Times New Roman"/>
                <w:color w:val="000000"/>
                <w:sz w:val="16"/>
                <w:szCs w:val="16"/>
              </w:rPr>
            </w:pPr>
            <w:r w:rsidRPr="00887E33">
              <w:rPr>
                <w:rFonts w:eastAsia="Times New Roman"/>
                <w:color w:val="000000"/>
                <w:sz w:val="16"/>
                <w:szCs w:val="16"/>
              </w:rPr>
              <w:t>13326</w:t>
            </w:r>
          </w:p>
        </w:tc>
        <w:tc>
          <w:tcPr>
            <w:tcW w:w="26.80pt" w:type="dxa"/>
            <w:tcBorders>
              <w:top w:val="nil"/>
              <w:start w:val="nil"/>
              <w:bottom w:val="single" w:sz="4" w:space="0" w:color="auto"/>
              <w:end w:val="single" w:sz="4" w:space="0" w:color="auto"/>
            </w:tcBorders>
            <w:shd w:val="clear" w:color="auto" w:fill="auto"/>
            <w:noWrap/>
            <w:vAlign w:val="center"/>
            <w:hideMark/>
          </w:tcPr>
          <w:p w14:paraId="4700D751" w14:textId="7BF7A742" w:rsidR="00887E33" w:rsidRPr="00887E33" w:rsidRDefault="00887E33" w:rsidP="00887E33">
            <w:pPr>
              <w:rPr>
                <w:rFonts w:eastAsia="Times New Roman"/>
                <w:color w:val="000000"/>
                <w:sz w:val="16"/>
                <w:szCs w:val="16"/>
              </w:rPr>
            </w:pPr>
            <w:r w:rsidRPr="00887E33">
              <w:rPr>
                <w:rFonts w:eastAsia="Times New Roman"/>
                <w:color w:val="000000"/>
                <w:sz w:val="16"/>
                <w:szCs w:val="16"/>
              </w:rPr>
              <w:t>1590</w:t>
            </w:r>
          </w:p>
        </w:tc>
        <w:tc>
          <w:tcPr>
            <w:tcW w:w="36.15pt" w:type="dxa"/>
            <w:tcBorders>
              <w:top w:val="nil"/>
              <w:start w:val="nil"/>
              <w:bottom w:val="single" w:sz="4" w:space="0" w:color="auto"/>
              <w:end w:val="single" w:sz="4" w:space="0" w:color="auto"/>
            </w:tcBorders>
            <w:shd w:val="clear" w:color="auto" w:fill="auto"/>
            <w:noWrap/>
            <w:vAlign w:val="center"/>
            <w:hideMark/>
          </w:tcPr>
          <w:p w14:paraId="06512109" w14:textId="77777777" w:rsidR="00887E33" w:rsidRPr="00887E33" w:rsidRDefault="00887E33" w:rsidP="00887E33">
            <w:pPr>
              <w:rPr>
                <w:rFonts w:eastAsia="Times New Roman"/>
                <w:color w:val="000000"/>
                <w:sz w:val="16"/>
                <w:szCs w:val="16"/>
              </w:rPr>
            </w:pPr>
            <w:r w:rsidRPr="00887E33">
              <w:rPr>
                <w:rFonts w:eastAsia="Times New Roman"/>
                <w:color w:val="000000"/>
                <w:sz w:val="16"/>
                <w:szCs w:val="16"/>
              </w:rPr>
              <w:t>13722</w:t>
            </w:r>
          </w:p>
        </w:tc>
        <w:tc>
          <w:tcPr>
            <w:tcW w:w="30.80pt" w:type="dxa"/>
            <w:tcBorders>
              <w:top w:val="nil"/>
              <w:start w:val="nil"/>
              <w:bottom w:val="single" w:sz="4" w:space="0" w:color="auto"/>
              <w:end w:val="single" w:sz="4" w:space="0" w:color="auto"/>
            </w:tcBorders>
            <w:shd w:val="clear" w:color="auto" w:fill="auto"/>
            <w:noWrap/>
            <w:vAlign w:val="center"/>
            <w:hideMark/>
          </w:tcPr>
          <w:p w14:paraId="716D0B3E" w14:textId="77777777" w:rsidR="00887E33" w:rsidRPr="00887E33" w:rsidRDefault="00887E33" w:rsidP="00887E33">
            <w:pPr>
              <w:rPr>
                <w:rFonts w:eastAsia="Times New Roman"/>
                <w:color w:val="000000"/>
                <w:sz w:val="16"/>
                <w:szCs w:val="16"/>
              </w:rPr>
            </w:pPr>
            <w:r w:rsidRPr="00887E33">
              <w:rPr>
                <w:rFonts w:eastAsia="Times New Roman"/>
                <w:color w:val="000000"/>
                <w:sz w:val="16"/>
                <w:szCs w:val="16"/>
              </w:rPr>
              <w:t>10234</w:t>
            </w:r>
          </w:p>
        </w:tc>
        <w:tc>
          <w:tcPr>
            <w:tcW w:w="30.80pt" w:type="dxa"/>
            <w:tcBorders>
              <w:top w:val="nil"/>
              <w:start w:val="nil"/>
              <w:bottom w:val="single" w:sz="4" w:space="0" w:color="auto"/>
              <w:end w:val="single" w:sz="4" w:space="0" w:color="auto"/>
            </w:tcBorders>
            <w:shd w:val="clear" w:color="auto" w:fill="auto"/>
            <w:noWrap/>
            <w:vAlign w:val="center"/>
            <w:hideMark/>
          </w:tcPr>
          <w:p w14:paraId="7F553378" w14:textId="77777777" w:rsidR="00887E33" w:rsidRPr="00887E33" w:rsidRDefault="00887E33" w:rsidP="00887E33">
            <w:pPr>
              <w:rPr>
                <w:rFonts w:eastAsia="Times New Roman"/>
                <w:color w:val="000000"/>
                <w:sz w:val="16"/>
                <w:szCs w:val="16"/>
              </w:rPr>
            </w:pPr>
            <w:r w:rsidRPr="00887E33">
              <w:rPr>
                <w:rFonts w:eastAsia="Times New Roman"/>
                <w:color w:val="000000"/>
                <w:sz w:val="16"/>
                <w:szCs w:val="16"/>
              </w:rPr>
              <w:t>14925</w:t>
            </w:r>
          </w:p>
        </w:tc>
        <w:tc>
          <w:tcPr>
            <w:tcW w:w="26.70pt" w:type="dxa"/>
            <w:tcBorders>
              <w:top w:val="nil"/>
              <w:start w:val="nil"/>
              <w:bottom w:val="single" w:sz="4" w:space="0" w:color="auto"/>
              <w:end w:val="single" w:sz="4" w:space="0" w:color="auto"/>
            </w:tcBorders>
            <w:shd w:val="clear" w:color="auto" w:fill="auto"/>
            <w:noWrap/>
            <w:vAlign w:val="center"/>
            <w:hideMark/>
          </w:tcPr>
          <w:p w14:paraId="7B54A833" w14:textId="227E3D52" w:rsidR="00887E33" w:rsidRPr="00887E33" w:rsidRDefault="00887E33" w:rsidP="00887E33">
            <w:pPr>
              <w:rPr>
                <w:rFonts w:eastAsia="Times New Roman"/>
                <w:color w:val="000000"/>
                <w:sz w:val="16"/>
                <w:szCs w:val="16"/>
              </w:rPr>
            </w:pPr>
            <w:r w:rsidRPr="00887E33">
              <w:rPr>
                <w:rFonts w:eastAsia="Times New Roman"/>
                <w:color w:val="000000"/>
                <w:sz w:val="16"/>
                <w:szCs w:val="16"/>
              </w:rPr>
              <w:t>479</w:t>
            </w:r>
          </w:p>
        </w:tc>
      </w:tr>
      <w:tr w:rsidR="00887E33" w:rsidRPr="00887E33" w14:paraId="75A305B9" w14:textId="77777777" w:rsidTr="00887E33">
        <w:trPr>
          <w:trHeight w:val="288"/>
        </w:trPr>
        <w:tc>
          <w:tcPr>
            <w:tcW w:w="46.40pt" w:type="dxa"/>
            <w:tcBorders>
              <w:top w:val="nil"/>
              <w:start w:val="single" w:sz="4" w:space="0" w:color="auto"/>
              <w:bottom w:val="single" w:sz="4" w:space="0" w:color="auto"/>
              <w:end w:val="single" w:sz="4" w:space="0" w:color="auto"/>
            </w:tcBorders>
            <w:shd w:val="clear" w:color="000000" w:fill="F4F8F9"/>
            <w:noWrap/>
            <w:vAlign w:val="center"/>
            <w:hideMark/>
          </w:tcPr>
          <w:p w14:paraId="2E249A55" w14:textId="77777777" w:rsidR="00887E33" w:rsidRPr="00887E33" w:rsidRDefault="00887E33" w:rsidP="00887E33">
            <w:pPr>
              <w:rPr>
                <w:rFonts w:eastAsia="Times New Roman"/>
                <w:b/>
                <w:bCs/>
                <w:color w:val="000000"/>
                <w:sz w:val="16"/>
                <w:szCs w:val="16"/>
              </w:rPr>
            </w:pPr>
            <w:r w:rsidRPr="00887E33">
              <w:rPr>
                <w:rFonts w:eastAsia="Times New Roman"/>
                <w:b/>
                <w:bCs/>
                <w:color w:val="000000"/>
                <w:sz w:val="16"/>
                <w:szCs w:val="16"/>
              </w:rPr>
              <w:t>Capacity</w:t>
            </w:r>
          </w:p>
        </w:tc>
        <w:tc>
          <w:tcPr>
            <w:tcW w:w="18.80pt" w:type="dxa"/>
            <w:tcBorders>
              <w:top w:val="nil"/>
              <w:start w:val="nil"/>
              <w:bottom w:val="single" w:sz="4" w:space="0" w:color="auto"/>
              <w:end w:val="single" w:sz="4" w:space="0" w:color="auto"/>
            </w:tcBorders>
            <w:shd w:val="clear" w:color="auto" w:fill="auto"/>
            <w:noWrap/>
            <w:vAlign w:val="center"/>
            <w:hideMark/>
          </w:tcPr>
          <w:p w14:paraId="65C510E9" w14:textId="77777777" w:rsidR="00887E33" w:rsidRPr="00887E33" w:rsidRDefault="00887E33" w:rsidP="00887E33">
            <w:pPr>
              <w:rPr>
                <w:rFonts w:eastAsia="Times New Roman"/>
                <w:color w:val="000000"/>
                <w:sz w:val="16"/>
                <w:szCs w:val="16"/>
              </w:rPr>
            </w:pPr>
            <w:r w:rsidRPr="00887E33">
              <w:rPr>
                <w:rFonts w:eastAsia="Times New Roman"/>
                <w:color w:val="000000"/>
                <w:sz w:val="16"/>
                <w:szCs w:val="16"/>
              </w:rPr>
              <w:t>11</w:t>
            </w:r>
          </w:p>
        </w:tc>
        <w:tc>
          <w:tcPr>
            <w:tcW w:w="30.80pt" w:type="dxa"/>
            <w:tcBorders>
              <w:top w:val="nil"/>
              <w:start w:val="nil"/>
              <w:bottom w:val="single" w:sz="4" w:space="0" w:color="auto"/>
              <w:end w:val="single" w:sz="4" w:space="0" w:color="auto"/>
            </w:tcBorders>
            <w:shd w:val="clear" w:color="auto" w:fill="auto"/>
            <w:noWrap/>
            <w:vAlign w:val="center"/>
            <w:hideMark/>
          </w:tcPr>
          <w:p w14:paraId="5426AD0F" w14:textId="07E76EA8" w:rsidR="00887E33" w:rsidRPr="00887E33" w:rsidRDefault="00887E33" w:rsidP="00887E33">
            <w:pPr>
              <w:rPr>
                <w:rFonts w:eastAsia="Times New Roman"/>
                <w:color w:val="000000"/>
                <w:sz w:val="16"/>
                <w:szCs w:val="16"/>
              </w:rPr>
            </w:pPr>
            <w:r w:rsidRPr="00887E33">
              <w:rPr>
                <w:rFonts w:eastAsia="Times New Roman"/>
                <w:color w:val="000000"/>
                <w:sz w:val="16"/>
                <w:szCs w:val="16"/>
              </w:rPr>
              <w:t>2701</w:t>
            </w:r>
            <w:r>
              <w:rPr>
                <w:rFonts w:eastAsia="Times New Roman"/>
                <w:color w:val="000000"/>
                <w:sz w:val="16"/>
                <w:szCs w:val="16"/>
              </w:rPr>
              <w:t>1</w:t>
            </w:r>
          </w:p>
        </w:tc>
        <w:tc>
          <w:tcPr>
            <w:tcW w:w="26.80pt" w:type="dxa"/>
            <w:tcBorders>
              <w:top w:val="nil"/>
              <w:start w:val="nil"/>
              <w:bottom w:val="single" w:sz="4" w:space="0" w:color="auto"/>
              <w:end w:val="single" w:sz="4" w:space="0" w:color="auto"/>
            </w:tcBorders>
            <w:shd w:val="clear" w:color="auto" w:fill="auto"/>
            <w:noWrap/>
            <w:vAlign w:val="center"/>
            <w:hideMark/>
          </w:tcPr>
          <w:p w14:paraId="6ACA004C" w14:textId="66D8867C" w:rsidR="00887E33" w:rsidRPr="00887E33" w:rsidRDefault="00887E33" w:rsidP="00887E33">
            <w:pPr>
              <w:rPr>
                <w:rFonts w:eastAsia="Times New Roman"/>
                <w:color w:val="000000"/>
                <w:sz w:val="16"/>
                <w:szCs w:val="16"/>
              </w:rPr>
            </w:pPr>
            <w:r w:rsidRPr="00887E33">
              <w:rPr>
                <w:rFonts w:eastAsia="Times New Roman"/>
                <w:color w:val="000000"/>
                <w:sz w:val="16"/>
                <w:szCs w:val="16"/>
              </w:rPr>
              <w:t>3451</w:t>
            </w:r>
          </w:p>
        </w:tc>
        <w:tc>
          <w:tcPr>
            <w:tcW w:w="36.15pt" w:type="dxa"/>
            <w:tcBorders>
              <w:top w:val="nil"/>
              <w:start w:val="nil"/>
              <w:bottom w:val="single" w:sz="4" w:space="0" w:color="auto"/>
              <w:end w:val="single" w:sz="4" w:space="0" w:color="auto"/>
            </w:tcBorders>
            <w:shd w:val="clear" w:color="auto" w:fill="auto"/>
            <w:noWrap/>
            <w:vAlign w:val="center"/>
            <w:hideMark/>
          </w:tcPr>
          <w:p w14:paraId="627A5A5E" w14:textId="77777777" w:rsidR="00887E33" w:rsidRPr="00887E33" w:rsidRDefault="00887E33" w:rsidP="00887E33">
            <w:pPr>
              <w:rPr>
                <w:rFonts w:eastAsia="Times New Roman"/>
                <w:color w:val="000000"/>
                <w:sz w:val="16"/>
                <w:szCs w:val="16"/>
              </w:rPr>
            </w:pPr>
            <w:r w:rsidRPr="00887E33">
              <w:rPr>
                <w:rFonts w:eastAsia="Times New Roman"/>
                <w:color w:val="000000"/>
                <w:sz w:val="16"/>
                <w:szCs w:val="16"/>
              </w:rPr>
              <w:t>28845</w:t>
            </w:r>
          </w:p>
        </w:tc>
        <w:tc>
          <w:tcPr>
            <w:tcW w:w="30.80pt" w:type="dxa"/>
            <w:tcBorders>
              <w:top w:val="nil"/>
              <w:start w:val="nil"/>
              <w:bottom w:val="single" w:sz="4" w:space="0" w:color="auto"/>
              <w:end w:val="single" w:sz="4" w:space="0" w:color="auto"/>
            </w:tcBorders>
            <w:shd w:val="clear" w:color="auto" w:fill="auto"/>
            <w:noWrap/>
            <w:vAlign w:val="center"/>
            <w:hideMark/>
          </w:tcPr>
          <w:p w14:paraId="0AE9C49C" w14:textId="77777777" w:rsidR="00887E33" w:rsidRPr="00887E33" w:rsidRDefault="00887E33" w:rsidP="00887E33">
            <w:pPr>
              <w:rPr>
                <w:rFonts w:eastAsia="Times New Roman"/>
                <w:color w:val="000000"/>
                <w:sz w:val="16"/>
                <w:szCs w:val="16"/>
              </w:rPr>
            </w:pPr>
            <w:r w:rsidRPr="00887E33">
              <w:rPr>
                <w:rFonts w:eastAsia="Times New Roman"/>
                <w:color w:val="000000"/>
                <w:sz w:val="16"/>
                <w:szCs w:val="16"/>
              </w:rPr>
              <w:t>20232</w:t>
            </w:r>
          </w:p>
        </w:tc>
        <w:tc>
          <w:tcPr>
            <w:tcW w:w="30.80pt" w:type="dxa"/>
            <w:tcBorders>
              <w:top w:val="nil"/>
              <w:start w:val="nil"/>
              <w:bottom w:val="single" w:sz="4" w:space="0" w:color="auto"/>
              <w:end w:val="single" w:sz="4" w:space="0" w:color="auto"/>
            </w:tcBorders>
            <w:shd w:val="clear" w:color="auto" w:fill="auto"/>
            <w:noWrap/>
            <w:vAlign w:val="center"/>
            <w:hideMark/>
          </w:tcPr>
          <w:p w14:paraId="45283CD5" w14:textId="77777777" w:rsidR="00887E33" w:rsidRPr="00887E33" w:rsidRDefault="00887E33" w:rsidP="00887E33">
            <w:pPr>
              <w:rPr>
                <w:rFonts w:eastAsia="Times New Roman"/>
                <w:color w:val="000000"/>
                <w:sz w:val="16"/>
                <w:szCs w:val="16"/>
              </w:rPr>
            </w:pPr>
            <w:r w:rsidRPr="00887E33">
              <w:rPr>
                <w:rFonts w:eastAsia="Times New Roman"/>
                <w:color w:val="000000"/>
                <w:sz w:val="16"/>
                <w:szCs w:val="16"/>
              </w:rPr>
              <w:t>30439</w:t>
            </w:r>
          </w:p>
        </w:tc>
        <w:tc>
          <w:tcPr>
            <w:tcW w:w="26.70pt" w:type="dxa"/>
            <w:tcBorders>
              <w:top w:val="nil"/>
              <w:start w:val="nil"/>
              <w:bottom w:val="single" w:sz="4" w:space="0" w:color="auto"/>
              <w:end w:val="single" w:sz="4" w:space="0" w:color="auto"/>
            </w:tcBorders>
            <w:shd w:val="clear" w:color="auto" w:fill="auto"/>
            <w:noWrap/>
            <w:vAlign w:val="center"/>
            <w:hideMark/>
          </w:tcPr>
          <w:p w14:paraId="668ACB38" w14:textId="748C489D" w:rsidR="00887E33" w:rsidRPr="00887E33" w:rsidRDefault="00887E33" w:rsidP="00887E33">
            <w:pPr>
              <w:rPr>
                <w:rFonts w:eastAsia="Times New Roman"/>
                <w:color w:val="000000"/>
                <w:sz w:val="16"/>
                <w:szCs w:val="16"/>
              </w:rPr>
            </w:pPr>
            <w:r w:rsidRPr="00887E33">
              <w:rPr>
                <w:rFonts w:eastAsia="Times New Roman"/>
                <w:color w:val="000000"/>
                <w:sz w:val="16"/>
                <w:szCs w:val="16"/>
              </w:rPr>
              <w:t>104</w:t>
            </w:r>
            <w:r>
              <w:rPr>
                <w:rFonts w:eastAsia="Times New Roman"/>
                <w:color w:val="000000"/>
                <w:sz w:val="16"/>
                <w:szCs w:val="16"/>
              </w:rPr>
              <w:t>1</w:t>
            </w:r>
          </w:p>
        </w:tc>
      </w:tr>
    </w:tbl>
    <w:p w14:paraId="16331695" w14:textId="77777777" w:rsidR="00887E33" w:rsidRDefault="00887E33" w:rsidP="00661B5B">
      <w:pPr>
        <w:pStyle w:val="BodyText"/>
        <w:spacing w:after="0pt"/>
        <w:rPr>
          <w:lang w:val="en-US"/>
        </w:rPr>
      </w:pPr>
    </w:p>
    <w:p w14:paraId="49D92B2A" w14:textId="6F176C69" w:rsidR="006807CB" w:rsidRDefault="00887E33" w:rsidP="00887E33">
      <w:pPr>
        <w:pStyle w:val="BodyText"/>
        <w:rPr>
          <w:lang w:val="en-US"/>
        </w:rPr>
      </w:pPr>
      <w:r w:rsidRPr="00887E33">
        <w:rPr>
          <w:lang w:val="en-US"/>
        </w:rPr>
        <w:t>The descriptive statistics table</w:t>
      </w:r>
      <w:r>
        <w:rPr>
          <w:lang w:val="en-US"/>
        </w:rPr>
        <w:t xml:space="preserve"> I</w:t>
      </w:r>
      <w:r w:rsidRPr="00887E33">
        <w:rPr>
          <w:lang w:val="en-US"/>
        </w:rPr>
        <w:t xml:space="preserve"> presents a comprehensive overview of three key variables: Loading, Unloading, and Capacity. For the Loading variable, comprising 11 observations, the average value stands at 13,568 with a standard deviation of 1,853, suggesting a moderate level of variability around the mean. The median, a robust measure less influenced by outliers, is 14,486, and the data range spans from 9,998 to 15,685. The standard error of the mean is 559, indicating the precision of the sample mean as an estimate of the population mean.</w:t>
      </w:r>
      <w:r>
        <w:rPr>
          <w:lang w:val="en-US"/>
        </w:rPr>
        <w:t xml:space="preserve"> </w:t>
      </w:r>
      <w:r w:rsidRPr="00887E33">
        <w:rPr>
          <w:lang w:val="en-US"/>
        </w:rPr>
        <w:t xml:space="preserve">Similarly, the Unloading variable, based on the same 11 observations, exhibits a mean of 13,326 and a standard deviation of 1,590. The median and range are 13,722 and 10,234 to 14,925, respectively. The standard error of the mean is 479. These metrics collectively convey the central tendency and variability within the Unloading </w:t>
      </w:r>
      <w:proofErr w:type="spellStart"/>
      <w:r w:rsidRPr="00887E33">
        <w:rPr>
          <w:lang w:val="en-US"/>
        </w:rPr>
        <w:t>data.For</w:t>
      </w:r>
      <w:proofErr w:type="spellEnd"/>
      <w:r w:rsidRPr="00887E33">
        <w:rPr>
          <w:lang w:val="en-US"/>
        </w:rPr>
        <w:t xml:space="preserve"> the Capacity variable, with 11 observations as well, the mean is 27,011, and the standard deviation is 3,451. The median, a robust measure, is 28,845, while the range extends from 20,232 to 30,439. The standard error of the mean is 1,041. </w:t>
      </w:r>
      <w:r>
        <w:rPr>
          <w:lang w:val="en-US"/>
        </w:rPr>
        <w:tab/>
      </w:r>
      <w:r w:rsidR="00661B5B" w:rsidRPr="00661B5B">
        <w:rPr>
          <w:lang w:val="en-US"/>
        </w:rPr>
        <w:t>These statistics provide a comprehensive overview of each variable's central tendency, variability, and overall distribution. The mean serves as an average measure, the standard deviation reflects the dispersion of values around the mean, and the median represents the middle value. Additionally, the range gives insights into the spread of values between the minimum and maximum observations. Understanding these descriptive statistics is crucial for interpreting and contextualizing the dataset's characteristics.</w:t>
      </w:r>
      <w:r w:rsidR="00661B5B">
        <w:rPr>
          <w:lang w:val="en-US"/>
        </w:rPr>
        <w:t xml:space="preserve"> </w:t>
      </w:r>
      <w:r w:rsidR="00661B5B" w:rsidRPr="00661B5B">
        <w:rPr>
          <w:lang w:val="en-US"/>
        </w:rPr>
        <w:t>The time series data collected based on observations from 2011 to 2022 is visualized to understand the pattern of changes from year to year.</w:t>
      </w:r>
    </w:p>
    <w:p w14:paraId="4FCCC06C" w14:textId="7CB10A80" w:rsidR="00D57EE6" w:rsidRPr="002A12F0" w:rsidRDefault="00A67EC6" w:rsidP="002A12F0">
      <w:pPr>
        <w:pStyle w:val="BodyText"/>
        <w:rPr>
          <w:lang w:val="en-US"/>
        </w:rPr>
      </w:pPr>
      <w:r>
        <w:rPr>
          <w:noProof/>
          <w:lang w:val="en-US" w:eastAsia="en-US"/>
        </w:rPr>
        <w:drawing>
          <wp:inline distT="0" distB="0" distL="0" distR="0" wp14:anchorId="096CBC73" wp14:editId="0C43E69C">
            <wp:extent cx="2889250" cy="1952983"/>
            <wp:effectExtent l="0" t="0" r="6350" b="9525"/>
            <wp:docPr id="27250149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50%"/>
                              </a14:imgEffect>
                              <a14:imgEffect>
                                <a14:colorTemperature colorTemp="5900"/>
                              </a14:imgEffect>
                              <a14:imgEffect>
                                <a14:saturation sat="400%"/>
                              </a14:imgEffect>
                            </a14:imgLayer>
                          </a14:imgProps>
                        </a:ext>
                        <a:ext uri="{28A0092B-C50C-407E-A947-70E740481C1C}">
                          <a14:useLocalDpi xmlns:a14="http://schemas.microsoft.com/office/drawing/2010/main" val="0"/>
                        </a:ext>
                      </a:extLst>
                    </a:blip>
                    <a:srcRect/>
                    <a:stretch>
                      <a:fillRect/>
                    </a:stretch>
                  </pic:blipFill>
                  <pic:spPr bwMode="auto">
                    <a:xfrm>
                      <a:off x="0" y="0"/>
                      <a:ext cx="2913052" cy="1969072"/>
                    </a:xfrm>
                    <a:prstGeom prst="rect">
                      <a:avLst/>
                    </a:prstGeom>
                    <a:noFill/>
                  </pic:spPr>
                </pic:pic>
              </a:graphicData>
            </a:graphic>
          </wp:inline>
        </w:drawing>
      </w:r>
    </w:p>
    <w:p w14:paraId="25DA95D7" w14:textId="4FA7CA0D" w:rsidR="00D57EE6" w:rsidRPr="006807CB" w:rsidRDefault="00D57EE6" w:rsidP="00D57EE6">
      <w:pPr>
        <w:pStyle w:val="tablehead"/>
        <w:numPr>
          <w:ilvl w:val="0"/>
          <w:numId w:val="0"/>
        </w:numPr>
        <w:spacing w:before="0pt"/>
      </w:pPr>
      <w:r>
        <w:t xml:space="preserve">FIGURE 1. </w:t>
      </w:r>
      <w:r w:rsidR="00AB1813">
        <w:t>plot actual data</w:t>
      </w:r>
    </w:p>
    <w:p w14:paraId="42AACB80" w14:textId="77777777" w:rsidR="002A12F0" w:rsidRPr="002A12F0" w:rsidRDefault="002A12F0" w:rsidP="002A12F0">
      <w:pPr>
        <w:pStyle w:val="BodyText"/>
        <w:spacing w:after="0pt"/>
        <w:ind w:firstLine="4.50pt"/>
        <w:rPr>
          <w:lang w:val="en-US"/>
        </w:rPr>
      </w:pPr>
      <w:r w:rsidRPr="002A12F0">
        <w:rPr>
          <w:lang w:val="en-US"/>
        </w:rPr>
        <w:lastRenderedPageBreak/>
        <w:t>The figure illustrating Loading, Unloading, and Capacity trends from January to November 2023 offers valuable insights into the operational dynamics of the system. Loading exhibits a fluctuating pattern throughout the observed period, reaching its peak at 15,685 units in June 2023, while experiencing a trough of 9,998 units in May 2023. Noteworthy spikes in March and June suggest intensified loading activities during these months.</w:t>
      </w:r>
    </w:p>
    <w:p w14:paraId="2D4DC817" w14:textId="77777777" w:rsidR="002A12F0" w:rsidRPr="002A12F0" w:rsidRDefault="002A12F0" w:rsidP="002A12F0">
      <w:pPr>
        <w:pStyle w:val="BodyText"/>
        <w:spacing w:after="0pt"/>
        <w:ind w:firstLine="4.50pt"/>
        <w:rPr>
          <w:lang w:val="en-US"/>
        </w:rPr>
      </w:pPr>
      <w:r w:rsidRPr="002A12F0">
        <w:rPr>
          <w:lang w:val="en-US"/>
        </w:rPr>
        <w:t>In parallel, Unloading follows a distinctive trajectory, reaching its maximum of 14,754 units in June 2023. Although Unloading generally aligns with Loading trends, indicating a parallel operational pattern, its unique variations underscore the nuanced nature of unloading activities.</w:t>
      </w:r>
    </w:p>
    <w:p w14:paraId="1C01E4FD" w14:textId="77777777" w:rsidR="002A12F0" w:rsidRPr="002A12F0" w:rsidRDefault="002A12F0" w:rsidP="002A12F0">
      <w:pPr>
        <w:pStyle w:val="BodyText"/>
        <w:spacing w:after="0pt"/>
        <w:ind w:firstLine="4.50pt"/>
        <w:rPr>
          <w:lang w:val="en-US"/>
        </w:rPr>
      </w:pPr>
      <w:r w:rsidRPr="002A12F0">
        <w:rPr>
          <w:lang w:val="en-US"/>
        </w:rPr>
        <w:t>The representation of Capacity, depicting the system's maximum operational limit, remains relatively stable. However, a dip in April 2023 corresponds with lower Loading and Unloading values during that period. The system approaches its maximum limit in June 2023, emphasizing the need for careful monitoring to ensure optimal performance during periods of heightened activity.</w:t>
      </w:r>
    </w:p>
    <w:p w14:paraId="0FBA6E18" w14:textId="77777777" w:rsidR="002A12F0" w:rsidRPr="002A12F0" w:rsidRDefault="002A12F0" w:rsidP="002A12F0">
      <w:pPr>
        <w:pStyle w:val="BodyText"/>
        <w:spacing w:after="0pt"/>
        <w:ind w:firstLine="4.50pt"/>
        <w:rPr>
          <w:lang w:val="en-US"/>
        </w:rPr>
      </w:pPr>
      <w:r w:rsidRPr="002A12F0">
        <w:rPr>
          <w:lang w:val="en-US"/>
        </w:rPr>
        <w:t>Monthly changes in Loading, Unloading, and Capacity highlight the dynamic nature of the operational environment. Notable shifts in November 2023 prompt further investigation, warranting attention to potential operational changes or external factors influencing the system.</w:t>
      </w:r>
    </w:p>
    <w:p w14:paraId="7E1E3A53" w14:textId="77777777" w:rsidR="002A12F0" w:rsidRPr="002A12F0" w:rsidRDefault="002A12F0" w:rsidP="002A12F0">
      <w:pPr>
        <w:pStyle w:val="BodyText"/>
        <w:spacing w:after="0pt"/>
        <w:ind w:firstLine="4.50pt"/>
        <w:rPr>
          <w:lang w:val="en-US"/>
        </w:rPr>
      </w:pPr>
      <w:r w:rsidRPr="002A12F0">
        <w:rPr>
          <w:lang w:val="en-US"/>
        </w:rPr>
        <w:t>Inter-variable relationships reveal strong correlations between Loading and Unloading, indicating a close operational connection between these two activities. The consistent relationship between Loading and Capacity underscores effective capacity utilization during periods of increased loading.</w:t>
      </w:r>
    </w:p>
    <w:p w14:paraId="68B0776A" w14:textId="77777777" w:rsidR="002A12F0" w:rsidRPr="002A12F0" w:rsidRDefault="002A12F0" w:rsidP="002A12F0">
      <w:pPr>
        <w:pStyle w:val="BodyText"/>
        <w:ind w:firstLine="4.50pt"/>
        <w:rPr>
          <w:lang w:val="en-US"/>
        </w:rPr>
      </w:pPr>
      <w:r w:rsidRPr="002A12F0">
        <w:rPr>
          <w:lang w:val="en-US"/>
        </w:rPr>
        <w:t>Overall, the figure underscores the interconnectedness of operational variables, offering insights into periods of heightened activity, potential capacity constraints, and strategic considerations for optimizing system performance. Further analysis and ongoing monitoring of these trends are crucial for informed decision-making and maintaining operational efficiency.</w:t>
      </w:r>
    </w:p>
    <w:p w14:paraId="6F878C68" w14:textId="7563BC6A" w:rsidR="009303D9" w:rsidRDefault="00D57EE6" w:rsidP="00D57EE6">
      <w:pPr>
        <w:pStyle w:val="Heading2"/>
        <w:jc w:val="both"/>
      </w:pPr>
      <w:r>
        <w:t>Prediction Weighted Fuzzy Time Series Lagrange Quadaratic Programming</w:t>
      </w:r>
    </w:p>
    <w:p w14:paraId="0E5A4C22" w14:textId="77777777" w:rsidR="002A12F0" w:rsidRPr="002A12F0" w:rsidRDefault="002A12F0" w:rsidP="002A12F0">
      <w:pPr>
        <w:pStyle w:val="BodyText"/>
        <w:spacing w:after="0pt"/>
        <w:rPr>
          <w:lang w:val="en-US"/>
        </w:rPr>
      </w:pPr>
      <w:r w:rsidRPr="002A12F0">
        <w:rPr>
          <w:lang w:val="en-US"/>
        </w:rPr>
        <w:t>The investigation into prediction methodologies stands as a pivotal element in the realm of data analysis and forecasting. Within this context, we explore the complexities of the Prediction Weighted Fuzzy Time Series Lagrange Quadratic Programming (WFTSLQP), an advanced approach that amalgamates fuzzy time series principles with Lagrange Quadratic Programming to augment predictive capabilities. Unlike traditional methods, this technique goes beyond merely considering historical patterns; it incorporates the weighted influence of crucial factors, resulting in a more nuanced and precise prediction model. As for the algorithmic calculations performed:</w:t>
      </w:r>
    </w:p>
    <w:p w14:paraId="0065EAE9" w14:textId="29E85160" w:rsidR="00C844C5" w:rsidRDefault="00D57EE6" w:rsidP="002A12F0">
      <w:pPr>
        <w:pStyle w:val="BodyText"/>
        <w:ind w:firstLine="4.50pt"/>
        <w:rPr>
          <w:lang w:val="en-US"/>
        </w:rPr>
      </w:pPr>
      <w:r>
        <w:rPr>
          <w:lang w:val="en-US"/>
        </w:rPr>
        <w:t xml:space="preserve">1. </w:t>
      </w:r>
      <w:r w:rsidR="002A12F0" w:rsidRPr="002A12F0">
        <w:rPr>
          <w:lang w:val="en-US"/>
        </w:rPr>
        <w:t>Calculate Universe of Discourse using equation 4 to obtain values in the following table:</w:t>
      </w:r>
    </w:p>
    <w:p w14:paraId="08324849" w14:textId="18100F4D" w:rsidR="00C844C5" w:rsidRDefault="00C844C5" w:rsidP="002A12F0">
      <w:pPr>
        <w:pStyle w:val="tablehead"/>
        <w:numPr>
          <w:ilvl w:val="0"/>
          <w:numId w:val="0"/>
        </w:numPr>
        <w:spacing w:before="0pt"/>
      </w:pPr>
      <w:r>
        <w:t xml:space="preserve">table </w:t>
      </w:r>
      <w:r w:rsidR="00746D4B">
        <w:t>II</w:t>
      </w:r>
      <w:r>
        <w:t>. universe of discourse</w:t>
      </w:r>
    </w:p>
    <w:tbl>
      <w:tblPr>
        <w:tblW w:w="206pt" w:type="dxa"/>
        <w:jc w:val="center"/>
        <w:tblLook w:firstRow="1" w:lastRow="0" w:firstColumn="1" w:lastColumn="0" w:noHBand="0" w:noVBand="1"/>
      </w:tblPr>
      <w:tblGrid>
        <w:gridCol w:w="2200"/>
        <w:gridCol w:w="960"/>
        <w:gridCol w:w="960"/>
      </w:tblGrid>
      <w:tr w:rsidR="00C844C5" w:rsidRPr="00C844C5" w14:paraId="0643B646" w14:textId="77777777" w:rsidTr="00C844C5">
        <w:trPr>
          <w:trHeight w:val="125"/>
          <w:jc w:val="center"/>
        </w:trPr>
        <w:tc>
          <w:tcPr>
            <w:tcW w:w="110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7C2B420D" w14:textId="6C338968" w:rsidR="00C844C5" w:rsidRPr="00C844C5" w:rsidRDefault="00C844C5" w:rsidP="00C844C5">
            <w:pPr>
              <w:pStyle w:val="tablecolhead"/>
            </w:pPr>
            <w:r>
              <w:t>U</w:t>
            </w:r>
          </w:p>
        </w:tc>
        <w:tc>
          <w:tcPr>
            <w:tcW w:w="48pt" w:type="dxa"/>
            <w:tcBorders>
              <w:top w:val="single" w:sz="4" w:space="0" w:color="auto"/>
              <w:start w:val="nil"/>
              <w:bottom w:val="single" w:sz="4" w:space="0" w:color="auto"/>
              <w:end w:val="single" w:sz="4" w:space="0" w:color="auto"/>
            </w:tcBorders>
            <w:shd w:val="clear" w:color="auto" w:fill="auto"/>
            <w:noWrap/>
            <w:vAlign w:val="bottom"/>
            <w:hideMark/>
          </w:tcPr>
          <w:p w14:paraId="2291F638" w14:textId="77777777" w:rsidR="00C844C5" w:rsidRPr="00C844C5" w:rsidRDefault="00C844C5" w:rsidP="00C844C5">
            <w:pPr>
              <w:pStyle w:val="tablecolhead"/>
            </w:pPr>
            <w:r w:rsidRPr="00C844C5">
              <w:t>Min</w:t>
            </w:r>
          </w:p>
        </w:tc>
        <w:tc>
          <w:tcPr>
            <w:tcW w:w="48pt" w:type="dxa"/>
            <w:tcBorders>
              <w:top w:val="single" w:sz="4" w:space="0" w:color="auto"/>
              <w:start w:val="nil"/>
              <w:bottom w:val="single" w:sz="4" w:space="0" w:color="auto"/>
              <w:end w:val="single" w:sz="4" w:space="0" w:color="auto"/>
            </w:tcBorders>
            <w:shd w:val="clear" w:color="auto" w:fill="auto"/>
            <w:noWrap/>
            <w:vAlign w:val="bottom"/>
            <w:hideMark/>
          </w:tcPr>
          <w:p w14:paraId="549F81CF" w14:textId="77777777" w:rsidR="00C844C5" w:rsidRPr="00C844C5" w:rsidRDefault="00C844C5" w:rsidP="00C844C5">
            <w:pPr>
              <w:pStyle w:val="tablecolhead"/>
            </w:pPr>
            <w:r w:rsidRPr="00C844C5">
              <w:t>Max</w:t>
            </w:r>
          </w:p>
        </w:tc>
      </w:tr>
      <w:tr w:rsidR="002A12F0" w:rsidRPr="00C844C5" w14:paraId="76281172" w14:textId="77777777" w:rsidTr="00A00BC5">
        <w:trPr>
          <w:trHeight w:val="58"/>
          <w:jc w:val="center"/>
        </w:trPr>
        <w:tc>
          <w:tcPr>
            <w:tcW w:w="110pt" w:type="dxa"/>
            <w:tcBorders>
              <w:top w:val="nil"/>
              <w:start w:val="single" w:sz="4" w:space="0" w:color="auto"/>
              <w:bottom w:val="single" w:sz="4" w:space="0" w:color="auto"/>
              <w:end w:val="single" w:sz="4" w:space="0" w:color="auto"/>
            </w:tcBorders>
            <w:shd w:val="clear" w:color="auto" w:fill="auto"/>
            <w:noWrap/>
            <w:vAlign w:val="bottom"/>
            <w:hideMark/>
          </w:tcPr>
          <w:p w14:paraId="6EB44743" w14:textId="03BCC6E3" w:rsidR="002A12F0" w:rsidRPr="002A12F0" w:rsidRDefault="002A12F0" w:rsidP="002A12F0">
            <w:pPr>
              <w:pStyle w:val="tablecolhead"/>
              <w:rPr>
                <w:b w:val="0"/>
                <w:bCs w:val="0"/>
              </w:rPr>
            </w:pPr>
            <w:r w:rsidRPr="002A12F0">
              <w:rPr>
                <w:b w:val="0"/>
                <w:bCs w:val="0"/>
              </w:rPr>
              <w:t>U Loading</w:t>
            </w:r>
          </w:p>
        </w:tc>
        <w:tc>
          <w:tcPr>
            <w:tcW w:w="48pt" w:type="dxa"/>
            <w:tcBorders>
              <w:top w:val="nil"/>
              <w:start w:val="nil"/>
              <w:bottom w:val="single" w:sz="4" w:space="0" w:color="auto"/>
              <w:end w:val="single" w:sz="4" w:space="0" w:color="auto"/>
            </w:tcBorders>
            <w:shd w:val="clear" w:color="auto" w:fill="auto"/>
            <w:noWrap/>
            <w:hideMark/>
          </w:tcPr>
          <w:p w14:paraId="151EB926" w14:textId="346B57C0" w:rsidR="002A12F0" w:rsidRPr="002A12F0" w:rsidRDefault="002A12F0" w:rsidP="002A12F0">
            <w:pPr>
              <w:pStyle w:val="tablecolhead"/>
              <w:rPr>
                <w:b w:val="0"/>
                <w:bCs w:val="0"/>
              </w:rPr>
            </w:pPr>
            <w:r w:rsidRPr="002A12F0">
              <w:rPr>
                <w:b w:val="0"/>
                <w:bCs w:val="0"/>
              </w:rPr>
              <w:t>9998</w:t>
            </w:r>
          </w:p>
        </w:tc>
        <w:tc>
          <w:tcPr>
            <w:tcW w:w="48pt" w:type="dxa"/>
            <w:tcBorders>
              <w:top w:val="nil"/>
              <w:start w:val="nil"/>
              <w:bottom w:val="single" w:sz="4" w:space="0" w:color="auto"/>
              <w:end w:val="single" w:sz="4" w:space="0" w:color="auto"/>
            </w:tcBorders>
            <w:shd w:val="clear" w:color="auto" w:fill="auto"/>
            <w:noWrap/>
            <w:hideMark/>
          </w:tcPr>
          <w:p w14:paraId="56B1982E" w14:textId="761C9302" w:rsidR="002A12F0" w:rsidRPr="002A12F0" w:rsidRDefault="002A12F0" w:rsidP="002A12F0">
            <w:pPr>
              <w:pStyle w:val="tablecolhead"/>
              <w:rPr>
                <w:b w:val="0"/>
                <w:bCs w:val="0"/>
              </w:rPr>
            </w:pPr>
            <w:r w:rsidRPr="002A12F0">
              <w:rPr>
                <w:b w:val="0"/>
                <w:bCs w:val="0"/>
              </w:rPr>
              <w:t>15685</w:t>
            </w:r>
          </w:p>
        </w:tc>
      </w:tr>
      <w:tr w:rsidR="002A12F0" w:rsidRPr="00C844C5" w14:paraId="351EA21E" w14:textId="77777777" w:rsidTr="00A00BC5">
        <w:trPr>
          <w:trHeight w:val="58"/>
          <w:jc w:val="center"/>
        </w:trPr>
        <w:tc>
          <w:tcPr>
            <w:tcW w:w="110pt" w:type="dxa"/>
            <w:tcBorders>
              <w:top w:val="nil"/>
              <w:start w:val="single" w:sz="4" w:space="0" w:color="auto"/>
              <w:bottom w:val="single" w:sz="4" w:space="0" w:color="auto"/>
              <w:end w:val="single" w:sz="4" w:space="0" w:color="auto"/>
            </w:tcBorders>
            <w:shd w:val="clear" w:color="auto" w:fill="auto"/>
            <w:noWrap/>
            <w:vAlign w:val="bottom"/>
            <w:hideMark/>
          </w:tcPr>
          <w:p w14:paraId="7A324277" w14:textId="727F6577" w:rsidR="002A12F0" w:rsidRPr="002A12F0" w:rsidRDefault="002A12F0" w:rsidP="002A12F0">
            <w:pPr>
              <w:pStyle w:val="tablecolhead"/>
              <w:rPr>
                <w:b w:val="0"/>
                <w:bCs w:val="0"/>
              </w:rPr>
            </w:pPr>
            <w:r w:rsidRPr="002A12F0">
              <w:rPr>
                <w:b w:val="0"/>
                <w:bCs w:val="0"/>
              </w:rPr>
              <w:t>U Unloading</w:t>
            </w:r>
          </w:p>
        </w:tc>
        <w:tc>
          <w:tcPr>
            <w:tcW w:w="48pt" w:type="dxa"/>
            <w:tcBorders>
              <w:top w:val="nil"/>
              <w:start w:val="nil"/>
              <w:bottom w:val="single" w:sz="4" w:space="0" w:color="auto"/>
              <w:end w:val="single" w:sz="4" w:space="0" w:color="auto"/>
            </w:tcBorders>
            <w:shd w:val="clear" w:color="auto" w:fill="auto"/>
            <w:noWrap/>
            <w:hideMark/>
          </w:tcPr>
          <w:p w14:paraId="752CB967" w14:textId="6A6041EA" w:rsidR="002A12F0" w:rsidRPr="002A12F0" w:rsidRDefault="002A12F0" w:rsidP="002A12F0">
            <w:pPr>
              <w:pStyle w:val="tablecolhead"/>
              <w:rPr>
                <w:b w:val="0"/>
                <w:bCs w:val="0"/>
              </w:rPr>
            </w:pPr>
            <w:r w:rsidRPr="002A12F0">
              <w:rPr>
                <w:b w:val="0"/>
                <w:bCs w:val="0"/>
              </w:rPr>
              <w:t>10234</w:t>
            </w:r>
          </w:p>
        </w:tc>
        <w:tc>
          <w:tcPr>
            <w:tcW w:w="48pt" w:type="dxa"/>
            <w:tcBorders>
              <w:top w:val="nil"/>
              <w:start w:val="nil"/>
              <w:bottom w:val="single" w:sz="4" w:space="0" w:color="auto"/>
              <w:end w:val="single" w:sz="4" w:space="0" w:color="auto"/>
            </w:tcBorders>
            <w:shd w:val="clear" w:color="auto" w:fill="auto"/>
            <w:noWrap/>
            <w:hideMark/>
          </w:tcPr>
          <w:p w14:paraId="4FD18D18" w14:textId="2D6E3B2B" w:rsidR="002A12F0" w:rsidRPr="002A12F0" w:rsidRDefault="002A12F0" w:rsidP="002A12F0">
            <w:pPr>
              <w:pStyle w:val="tablecolhead"/>
              <w:rPr>
                <w:b w:val="0"/>
                <w:bCs w:val="0"/>
              </w:rPr>
            </w:pPr>
            <w:r w:rsidRPr="002A12F0">
              <w:rPr>
                <w:b w:val="0"/>
                <w:bCs w:val="0"/>
              </w:rPr>
              <w:t>14925</w:t>
            </w:r>
          </w:p>
        </w:tc>
      </w:tr>
      <w:tr w:rsidR="002A12F0" w:rsidRPr="00C844C5" w14:paraId="339DC6D2" w14:textId="77777777" w:rsidTr="00A00BC5">
        <w:trPr>
          <w:trHeight w:val="58"/>
          <w:jc w:val="center"/>
        </w:trPr>
        <w:tc>
          <w:tcPr>
            <w:tcW w:w="110pt" w:type="dxa"/>
            <w:tcBorders>
              <w:top w:val="nil"/>
              <w:start w:val="single" w:sz="4" w:space="0" w:color="auto"/>
              <w:bottom w:val="single" w:sz="4" w:space="0" w:color="auto"/>
              <w:end w:val="single" w:sz="4" w:space="0" w:color="auto"/>
            </w:tcBorders>
            <w:shd w:val="clear" w:color="auto" w:fill="auto"/>
            <w:noWrap/>
            <w:vAlign w:val="bottom"/>
            <w:hideMark/>
          </w:tcPr>
          <w:p w14:paraId="733E2EEA" w14:textId="062C6FDE" w:rsidR="002A12F0" w:rsidRPr="002A12F0" w:rsidRDefault="002A12F0" w:rsidP="002A12F0">
            <w:pPr>
              <w:pStyle w:val="tablecolhead"/>
              <w:rPr>
                <w:b w:val="0"/>
                <w:bCs w:val="0"/>
              </w:rPr>
            </w:pPr>
            <w:r w:rsidRPr="002A12F0">
              <w:rPr>
                <w:b w:val="0"/>
                <w:bCs w:val="0"/>
              </w:rPr>
              <w:t>U Capacity</w:t>
            </w:r>
          </w:p>
        </w:tc>
        <w:tc>
          <w:tcPr>
            <w:tcW w:w="48pt" w:type="dxa"/>
            <w:tcBorders>
              <w:top w:val="nil"/>
              <w:start w:val="nil"/>
              <w:bottom w:val="single" w:sz="4" w:space="0" w:color="auto"/>
              <w:end w:val="single" w:sz="4" w:space="0" w:color="auto"/>
            </w:tcBorders>
            <w:shd w:val="clear" w:color="auto" w:fill="auto"/>
            <w:noWrap/>
            <w:hideMark/>
          </w:tcPr>
          <w:p w14:paraId="339AB4EE" w14:textId="5EC8C4C6" w:rsidR="002A12F0" w:rsidRPr="002A12F0" w:rsidRDefault="002A12F0" w:rsidP="002A12F0">
            <w:pPr>
              <w:pStyle w:val="tablecolhead"/>
              <w:rPr>
                <w:b w:val="0"/>
                <w:bCs w:val="0"/>
              </w:rPr>
            </w:pPr>
            <w:r w:rsidRPr="002A12F0">
              <w:rPr>
                <w:b w:val="0"/>
                <w:bCs w:val="0"/>
              </w:rPr>
              <w:t>20232</w:t>
            </w:r>
          </w:p>
        </w:tc>
        <w:tc>
          <w:tcPr>
            <w:tcW w:w="48pt" w:type="dxa"/>
            <w:tcBorders>
              <w:top w:val="nil"/>
              <w:start w:val="nil"/>
              <w:bottom w:val="single" w:sz="4" w:space="0" w:color="auto"/>
              <w:end w:val="single" w:sz="4" w:space="0" w:color="auto"/>
            </w:tcBorders>
            <w:shd w:val="clear" w:color="auto" w:fill="auto"/>
            <w:noWrap/>
            <w:hideMark/>
          </w:tcPr>
          <w:p w14:paraId="511BD3EB" w14:textId="2A79C330" w:rsidR="002A12F0" w:rsidRPr="002A12F0" w:rsidRDefault="002A12F0" w:rsidP="002A12F0">
            <w:pPr>
              <w:pStyle w:val="tablecolhead"/>
              <w:rPr>
                <w:b w:val="0"/>
                <w:bCs w:val="0"/>
              </w:rPr>
            </w:pPr>
            <w:r w:rsidRPr="002A12F0">
              <w:rPr>
                <w:b w:val="0"/>
                <w:bCs w:val="0"/>
              </w:rPr>
              <w:t>30439</w:t>
            </w:r>
          </w:p>
        </w:tc>
      </w:tr>
    </w:tbl>
    <w:p w14:paraId="7127454C" w14:textId="77777777" w:rsidR="00357306" w:rsidRDefault="00357306" w:rsidP="00C844C5">
      <w:pPr>
        <w:pStyle w:val="BodyText"/>
        <w:ind w:firstLine="4.50pt"/>
        <w:rPr>
          <w:lang w:val="en-US"/>
        </w:rPr>
      </w:pPr>
      <w:r w:rsidRPr="00357306">
        <w:rPr>
          <w:lang w:val="en-US"/>
        </w:rPr>
        <w:t xml:space="preserve">Table II outlines the Universe of Discourse, defining the permissible ranges for three pivotal variables: Loading (U Loading), Unloading (U Unloading), and Capacity (U Capacity). Within the Loading variable, values fluctuate between a minimum of 9,998 units and a maximum of 15,685 </w:t>
      </w:r>
      <w:r w:rsidRPr="00357306">
        <w:rPr>
          <w:lang w:val="en-US"/>
        </w:rPr>
        <w:lastRenderedPageBreak/>
        <w:t>units, establishing the operational boundaries for loading activities. The Unloading variable, on the other hand, spans from a minimum of 10,234 units to a maximum of 14,925 units, delineating the acceptable limits for unloading within the system. Lastly, the Capacity variable exhibits a universe extending from 20,232 units as the minimum to 30,439 units as the maximum, encapsulating the operational capacity of the system. This comprehensive depiction of the Universe of Discourse provides a foundational understanding of the expected ranges for each variable, enabling a contextual interpretation of observed values in relation to operational limits.</w:t>
      </w:r>
    </w:p>
    <w:p w14:paraId="2F804F59" w14:textId="466D7B7D" w:rsidR="00C844C5" w:rsidRDefault="00C844C5" w:rsidP="00C844C5">
      <w:pPr>
        <w:pStyle w:val="BodyText"/>
        <w:ind w:firstLine="4.50pt"/>
        <w:rPr>
          <w:lang w:val="en-US"/>
        </w:rPr>
      </w:pPr>
      <w:r>
        <w:rPr>
          <w:lang w:val="en-US"/>
        </w:rPr>
        <w:t>2.</w:t>
      </w:r>
      <w:r w:rsidR="005A6256">
        <w:rPr>
          <w:lang w:val="en-US"/>
        </w:rPr>
        <w:t xml:space="preserve">Fuzzyfication </w:t>
      </w:r>
      <w:proofErr w:type="spellStart"/>
      <w:r w:rsidR="005A6256">
        <w:rPr>
          <w:lang w:val="en-US"/>
        </w:rPr>
        <w:t>Procces</w:t>
      </w:r>
      <w:proofErr w:type="spellEnd"/>
      <w:r>
        <w:rPr>
          <w:lang w:val="en-US"/>
        </w:rPr>
        <w:t>:</w:t>
      </w:r>
    </w:p>
    <w:p w14:paraId="49EC92C4" w14:textId="18836F57" w:rsidR="00D57EE6" w:rsidRDefault="000C0F14" w:rsidP="000C0F14">
      <w:pPr>
        <w:pStyle w:val="BodyText"/>
        <w:spacing w:after="0pt"/>
        <w:ind w:firstLine="0pt"/>
        <w:rPr>
          <w:lang w:val="en-US"/>
        </w:rPr>
      </w:pPr>
      <w:r>
        <w:rPr>
          <w:lang w:val="en-US"/>
        </w:rPr>
        <w:tab/>
      </w:r>
      <w:r w:rsidR="005A6256" w:rsidRPr="005A6256">
        <w:rPr>
          <w:lang w:val="en-US"/>
        </w:rPr>
        <w:t>The fuzzification process involves transforming real numbers within linguistic variables, where the variables are placed within predetermined class intervals using the Sturgess formula. The results are then presented as follows:</w:t>
      </w:r>
    </w:p>
    <w:p w14:paraId="7B74116C" w14:textId="4F1EFD21" w:rsidR="00BF2950" w:rsidRPr="005A6256" w:rsidRDefault="00BF2950" w:rsidP="00BF2950">
      <w:pPr>
        <w:pStyle w:val="tablehead"/>
        <w:numPr>
          <w:ilvl w:val="0"/>
          <w:numId w:val="0"/>
        </w:numPr>
      </w:pPr>
      <w:r>
        <w:t xml:space="preserve">table </w:t>
      </w:r>
      <w:r w:rsidR="00746D4B">
        <w:t>III</w:t>
      </w:r>
      <w:r>
        <w:t>. Fuzzyfication</w:t>
      </w:r>
    </w:p>
    <w:tbl>
      <w:tblPr>
        <w:tblW w:w="238.20pt" w:type="dxa"/>
        <w:tblLook w:firstRow="1" w:lastRow="0" w:firstColumn="1" w:lastColumn="0" w:noHBand="0" w:noVBand="1"/>
      </w:tblPr>
      <w:tblGrid>
        <w:gridCol w:w="1341"/>
        <w:gridCol w:w="1141"/>
        <w:gridCol w:w="1141"/>
        <w:gridCol w:w="1141"/>
      </w:tblGrid>
      <w:tr w:rsidR="005A6256" w:rsidRPr="00357306" w14:paraId="763AABAF" w14:textId="77777777" w:rsidTr="000C0F14">
        <w:trPr>
          <w:trHeight w:val="288"/>
        </w:trPr>
        <w:tc>
          <w:tcPr>
            <w:tcW w:w="67.05pt" w:type="dxa"/>
            <w:tcBorders>
              <w:top w:val="single" w:sz="4" w:space="0" w:color="auto"/>
              <w:start w:val="single" w:sz="4" w:space="0" w:color="auto"/>
              <w:bottom w:val="single" w:sz="4" w:space="0" w:color="auto"/>
              <w:end w:val="single" w:sz="4" w:space="0" w:color="auto"/>
            </w:tcBorders>
            <w:shd w:val="clear" w:color="auto" w:fill="auto"/>
            <w:noWrap/>
            <w:vAlign w:val="center"/>
            <w:hideMark/>
          </w:tcPr>
          <w:p w14:paraId="71BD5565" w14:textId="1760B42F" w:rsidR="005A6256" w:rsidRPr="00357306" w:rsidRDefault="00357306" w:rsidP="00357306">
            <w:pPr>
              <w:rPr>
                <w:rFonts w:eastAsia="Times New Roman"/>
                <w:b/>
                <w:bCs/>
                <w:color w:val="000000" w:themeColor="text1"/>
                <w:sz w:val="16"/>
                <w:szCs w:val="16"/>
              </w:rPr>
            </w:pPr>
            <w:r w:rsidRPr="00357306">
              <w:rPr>
                <w:rFonts w:eastAsia="Times New Roman"/>
                <w:b/>
                <w:bCs/>
                <w:color w:val="000000" w:themeColor="text1"/>
                <w:sz w:val="16"/>
                <w:szCs w:val="16"/>
              </w:rPr>
              <w:t>Date</w:t>
            </w:r>
          </w:p>
        </w:tc>
        <w:tc>
          <w:tcPr>
            <w:tcW w:w="57.05pt" w:type="dxa"/>
            <w:tcBorders>
              <w:top w:val="single" w:sz="4" w:space="0" w:color="auto"/>
              <w:start w:val="nil"/>
              <w:bottom w:val="single" w:sz="4" w:space="0" w:color="auto"/>
              <w:end w:val="single" w:sz="4" w:space="0" w:color="auto"/>
            </w:tcBorders>
            <w:shd w:val="clear" w:color="auto" w:fill="auto"/>
            <w:noWrap/>
            <w:vAlign w:val="bottom"/>
            <w:hideMark/>
          </w:tcPr>
          <w:p w14:paraId="2F4DD1D2" w14:textId="4A92ADE8" w:rsidR="005A6256" w:rsidRPr="00357306" w:rsidRDefault="000C0F14" w:rsidP="00357306">
            <w:pPr>
              <w:rPr>
                <w:rFonts w:eastAsia="Times New Roman"/>
                <w:b/>
                <w:bCs/>
                <w:color w:val="000000" w:themeColor="text1"/>
                <w:sz w:val="16"/>
                <w:szCs w:val="16"/>
              </w:rPr>
            </w:pPr>
            <w:proofErr w:type="spellStart"/>
            <w:r w:rsidRPr="000C0F14">
              <w:rPr>
                <w:rFonts w:eastAsia="Times New Roman"/>
                <w:b/>
                <w:bCs/>
                <w:color w:val="000000" w:themeColor="text1"/>
                <w:sz w:val="16"/>
                <w:szCs w:val="16"/>
              </w:rPr>
              <w:t>Fuzzyfication</w:t>
            </w:r>
            <w:proofErr w:type="spellEnd"/>
            <w:r w:rsidRPr="000C0F14">
              <w:rPr>
                <w:rFonts w:eastAsia="Times New Roman"/>
                <w:b/>
                <w:bCs/>
                <w:color w:val="000000" w:themeColor="text1"/>
                <w:sz w:val="16"/>
                <w:szCs w:val="16"/>
              </w:rPr>
              <w:t xml:space="preserve"> of Loading</w:t>
            </w:r>
          </w:p>
        </w:tc>
        <w:tc>
          <w:tcPr>
            <w:tcW w:w="57.05pt" w:type="dxa"/>
            <w:tcBorders>
              <w:top w:val="single" w:sz="4" w:space="0" w:color="auto"/>
              <w:start w:val="nil"/>
              <w:bottom w:val="single" w:sz="4" w:space="0" w:color="auto"/>
              <w:end w:val="single" w:sz="4" w:space="0" w:color="auto"/>
            </w:tcBorders>
            <w:shd w:val="clear" w:color="auto" w:fill="auto"/>
            <w:noWrap/>
            <w:vAlign w:val="bottom"/>
            <w:hideMark/>
          </w:tcPr>
          <w:p w14:paraId="57773649" w14:textId="1D51D790" w:rsidR="005A6256" w:rsidRPr="00357306" w:rsidRDefault="000C0F14" w:rsidP="00357306">
            <w:pPr>
              <w:rPr>
                <w:rFonts w:eastAsia="Times New Roman"/>
                <w:b/>
                <w:bCs/>
                <w:color w:val="000000" w:themeColor="text1"/>
                <w:sz w:val="16"/>
                <w:szCs w:val="16"/>
              </w:rPr>
            </w:pPr>
            <w:proofErr w:type="spellStart"/>
            <w:r w:rsidRPr="000C0F14">
              <w:rPr>
                <w:rFonts w:eastAsia="Times New Roman"/>
                <w:b/>
                <w:bCs/>
                <w:color w:val="000000" w:themeColor="text1"/>
                <w:sz w:val="16"/>
                <w:szCs w:val="16"/>
              </w:rPr>
              <w:t>Fuzzyfication</w:t>
            </w:r>
            <w:proofErr w:type="spellEnd"/>
            <w:r w:rsidRPr="000C0F14">
              <w:rPr>
                <w:rFonts w:eastAsia="Times New Roman"/>
                <w:b/>
                <w:bCs/>
                <w:color w:val="000000" w:themeColor="text1"/>
                <w:sz w:val="16"/>
                <w:szCs w:val="16"/>
              </w:rPr>
              <w:t xml:space="preserve"> of </w:t>
            </w:r>
            <w:r w:rsidR="00BF2950" w:rsidRPr="00357306">
              <w:rPr>
                <w:rFonts w:eastAsia="Times New Roman"/>
                <w:b/>
                <w:bCs/>
                <w:color w:val="000000" w:themeColor="text1"/>
                <w:sz w:val="16"/>
                <w:szCs w:val="16"/>
              </w:rPr>
              <w:t>Unloading</w:t>
            </w:r>
          </w:p>
        </w:tc>
        <w:tc>
          <w:tcPr>
            <w:tcW w:w="57.05pt" w:type="dxa"/>
            <w:tcBorders>
              <w:top w:val="single" w:sz="4" w:space="0" w:color="auto"/>
              <w:start w:val="nil"/>
              <w:bottom w:val="single" w:sz="4" w:space="0" w:color="auto"/>
              <w:end w:val="single" w:sz="4" w:space="0" w:color="auto"/>
            </w:tcBorders>
            <w:shd w:val="clear" w:color="auto" w:fill="auto"/>
            <w:noWrap/>
            <w:vAlign w:val="bottom"/>
            <w:hideMark/>
          </w:tcPr>
          <w:p w14:paraId="136A75EC" w14:textId="70D24493" w:rsidR="005A6256" w:rsidRPr="00357306" w:rsidRDefault="000C0F14" w:rsidP="00357306">
            <w:pPr>
              <w:rPr>
                <w:rFonts w:eastAsia="Times New Roman"/>
                <w:b/>
                <w:bCs/>
                <w:color w:val="000000" w:themeColor="text1"/>
                <w:sz w:val="16"/>
                <w:szCs w:val="16"/>
              </w:rPr>
            </w:pPr>
            <w:proofErr w:type="spellStart"/>
            <w:r w:rsidRPr="000C0F14">
              <w:rPr>
                <w:rFonts w:eastAsia="Times New Roman"/>
                <w:b/>
                <w:bCs/>
                <w:color w:val="000000" w:themeColor="text1"/>
                <w:sz w:val="16"/>
                <w:szCs w:val="16"/>
              </w:rPr>
              <w:t>Fuzzyfication</w:t>
            </w:r>
            <w:proofErr w:type="spellEnd"/>
            <w:r w:rsidRPr="000C0F14">
              <w:rPr>
                <w:rFonts w:eastAsia="Times New Roman"/>
                <w:b/>
                <w:bCs/>
                <w:color w:val="000000" w:themeColor="text1"/>
                <w:sz w:val="16"/>
                <w:szCs w:val="16"/>
              </w:rPr>
              <w:t xml:space="preserve"> of</w:t>
            </w:r>
            <w:r w:rsidR="005A6256" w:rsidRPr="00357306">
              <w:rPr>
                <w:rFonts w:eastAsia="Times New Roman"/>
                <w:b/>
                <w:bCs/>
                <w:color w:val="000000" w:themeColor="text1"/>
                <w:sz w:val="16"/>
                <w:szCs w:val="16"/>
              </w:rPr>
              <w:t xml:space="preserve"> </w:t>
            </w:r>
            <w:r w:rsidR="00BF2950" w:rsidRPr="00357306">
              <w:rPr>
                <w:rFonts w:eastAsia="Times New Roman"/>
                <w:b/>
                <w:bCs/>
                <w:color w:val="000000" w:themeColor="text1"/>
                <w:sz w:val="16"/>
                <w:szCs w:val="16"/>
              </w:rPr>
              <w:t>Capacity</w:t>
            </w:r>
          </w:p>
        </w:tc>
      </w:tr>
      <w:tr w:rsidR="00357306" w:rsidRPr="00357306" w14:paraId="5D2AEAFA" w14:textId="77777777" w:rsidTr="000C0F14">
        <w:trPr>
          <w:trHeight w:val="197"/>
        </w:trPr>
        <w:tc>
          <w:tcPr>
            <w:tcW w:w="67.05pt" w:type="dxa"/>
            <w:tcBorders>
              <w:top w:val="nil"/>
              <w:start w:val="single" w:sz="4" w:space="0" w:color="auto"/>
              <w:bottom w:val="single" w:sz="4" w:space="0" w:color="auto"/>
              <w:end w:val="single" w:sz="4" w:space="0" w:color="auto"/>
            </w:tcBorders>
            <w:shd w:val="clear" w:color="auto" w:fill="auto"/>
            <w:noWrap/>
            <w:hideMark/>
          </w:tcPr>
          <w:p w14:paraId="43D94751" w14:textId="332AAA88" w:rsidR="00357306" w:rsidRPr="00357306" w:rsidRDefault="00357306" w:rsidP="00357306">
            <w:pPr>
              <w:jc w:val="start"/>
              <w:rPr>
                <w:rFonts w:eastAsia="Times New Roman"/>
                <w:color w:val="000000"/>
                <w:sz w:val="16"/>
                <w:szCs w:val="16"/>
              </w:rPr>
            </w:pPr>
            <w:r w:rsidRPr="00357306">
              <w:rPr>
                <w:sz w:val="16"/>
                <w:szCs w:val="16"/>
              </w:rPr>
              <w:t>January 2023</w:t>
            </w:r>
          </w:p>
        </w:tc>
        <w:tc>
          <w:tcPr>
            <w:tcW w:w="57.05pt" w:type="dxa"/>
            <w:tcBorders>
              <w:top w:val="nil"/>
              <w:start w:val="nil"/>
              <w:bottom w:val="single" w:sz="4" w:space="0" w:color="auto"/>
              <w:end w:val="single" w:sz="4" w:space="0" w:color="auto"/>
            </w:tcBorders>
            <w:shd w:val="clear" w:color="auto" w:fill="auto"/>
            <w:noWrap/>
            <w:hideMark/>
          </w:tcPr>
          <w:p w14:paraId="1A12810F" w14:textId="4B91DFF2" w:rsidR="00357306" w:rsidRPr="00357306" w:rsidRDefault="00357306" w:rsidP="00357306">
            <w:pPr>
              <w:jc w:val="start"/>
              <w:rPr>
                <w:rFonts w:eastAsia="Times New Roman"/>
                <w:color w:val="000000"/>
                <w:sz w:val="16"/>
                <w:szCs w:val="16"/>
              </w:rPr>
            </w:pPr>
            <w:r w:rsidRPr="00357306">
              <w:rPr>
                <w:sz w:val="16"/>
                <w:szCs w:val="16"/>
              </w:rPr>
              <w:t>A2</w:t>
            </w:r>
          </w:p>
        </w:tc>
        <w:tc>
          <w:tcPr>
            <w:tcW w:w="57.05pt" w:type="dxa"/>
            <w:tcBorders>
              <w:top w:val="nil"/>
              <w:start w:val="nil"/>
              <w:bottom w:val="single" w:sz="4" w:space="0" w:color="auto"/>
              <w:end w:val="single" w:sz="4" w:space="0" w:color="auto"/>
            </w:tcBorders>
            <w:shd w:val="clear" w:color="auto" w:fill="auto"/>
            <w:noWrap/>
            <w:hideMark/>
          </w:tcPr>
          <w:p w14:paraId="52EDDEFC" w14:textId="301B2B09" w:rsidR="00357306" w:rsidRPr="00357306" w:rsidRDefault="00357306" w:rsidP="00357306">
            <w:pPr>
              <w:jc w:val="start"/>
              <w:rPr>
                <w:rFonts w:eastAsia="Times New Roman"/>
                <w:color w:val="000000"/>
                <w:sz w:val="16"/>
                <w:szCs w:val="16"/>
              </w:rPr>
            </w:pPr>
            <w:r w:rsidRPr="00357306">
              <w:rPr>
                <w:sz w:val="16"/>
                <w:szCs w:val="16"/>
              </w:rPr>
              <w:t>A2</w:t>
            </w:r>
          </w:p>
        </w:tc>
        <w:tc>
          <w:tcPr>
            <w:tcW w:w="57.05pt" w:type="dxa"/>
            <w:tcBorders>
              <w:top w:val="nil"/>
              <w:start w:val="nil"/>
              <w:bottom w:val="single" w:sz="4" w:space="0" w:color="auto"/>
              <w:end w:val="single" w:sz="4" w:space="0" w:color="auto"/>
            </w:tcBorders>
            <w:shd w:val="clear" w:color="auto" w:fill="auto"/>
            <w:noWrap/>
            <w:hideMark/>
          </w:tcPr>
          <w:p w14:paraId="0A904EC7" w14:textId="707E14C5" w:rsidR="00357306" w:rsidRPr="00357306" w:rsidRDefault="00357306" w:rsidP="00357306">
            <w:pPr>
              <w:jc w:val="start"/>
              <w:rPr>
                <w:rFonts w:eastAsia="Times New Roman"/>
                <w:color w:val="000000"/>
                <w:sz w:val="16"/>
                <w:szCs w:val="16"/>
              </w:rPr>
            </w:pPr>
            <w:r w:rsidRPr="00357306">
              <w:rPr>
                <w:sz w:val="16"/>
                <w:szCs w:val="16"/>
              </w:rPr>
              <w:t>A2</w:t>
            </w:r>
          </w:p>
        </w:tc>
      </w:tr>
      <w:tr w:rsidR="00357306" w:rsidRPr="00357306" w14:paraId="43946C47" w14:textId="77777777" w:rsidTr="000C0F14">
        <w:trPr>
          <w:trHeight w:val="71"/>
        </w:trPr>
        <w:tc>
          <w:tcPr>
            <w:tcW w:w="67.05pt" w:type="dxa"/>
            <w:tcBorders>
              <w:top w:val="nil"/>
              <w:start w:val="single" w:sz="4" w:space="0" w:color="auto"/>
              <w:bottom w:val="single" w:sz="4" w:space="0" w:color="auto"/>
              <w:end w:val="single" w:sz="4" w:space="0" w:color="auto"/>
            </w:tcBorders>
            <w:shd w:val="clear" w:color="auto" w:fill="auto"/>
            <w:noWrap/>
            <w:hideMark/>
          </w:tcPr>
          <w:p w14:paraId="52856BFC" w14:textId="62A21CF6" w:rsidR="00357306" w:rsidRPr="00357306" w:rsidRDefault="00357306" w:rsidP="00357306">
            <w:pPr>
              <w:jc w:val="start"/>
              <w:rPr>
                <w:rFonts w:eastAsia="Times New Roman"/>
                <w:color w:val="000000"/>
                <w:sz w:val="16"/>
                <w:szCs w:val="16"/>
              </w:rPr>
            </w:pPr>
            <w:r w:rsidRPr="00357306">
              <w:rPr>
                <w:sz w:val="16"/>
                <w:szCs w:val="16"/>
              </w:rPr>
              <w:t>February 2023</w:t>
            </w:r>
          </w:p>
        </w:tc>
        <w:tc>
          <w:tcPr>
            <w:tcW w:w="57.05pt" w:type="dxa"/>
            <w:tcBorders>
              <w:top w:val="nil"/>
              <w:start w:val="nil"/>
              <w:bottom w:val="single" w:sz="4" w:space="0" w:color="auto"/>
              <w:end w:val="single" w:sz="4" w:space="0" w:color="auto"/>
            </w:tcBorders>
            <w:shd w:val="clear" w:color="auto" w:fill="auto"/>
            <w:noWrap/>
            <w:hideMark/>
          </w:tcPr>
          <w:p w14:paraId="656B2464" w14:textId="1936E91E" w:rsidR="00357306" w:rsidRPr="00357306" w:rsidRDefault="00357306" w:rsidP="00357306">
            <w:pPr>
              <w:jc w:val="start"/>
              <w:rPr>
                <w:rFonts w:eastAsia="Times New Roman"/>
                <w:color w:val="000000"/>
                <w:sz w:val="16"/>
                <w:szCs w:val="16"/>
              </w:rPr>
            </w:pPr>
            <w:r w:rsidRPr="00357306">
              <w:rPr>
                <w:sz w:val="16"/>
                <w:szCs w:val="16"/>
              </w:rPr>
              <w:t>A2</w:t>
            </w:r>
          </w:p>
        </w:tc>
        <w:tc>
          <w:tcPr>
            <w:tcW w:w="57.05pt" w:type="dxa"/>
            <w:tcBorders>
              <w:top w:val="nil"/>
              <w:start w:val="nil"/>
              <w:bottom w:val="single" w:sz="4" w:space="0" w:color="auto"/>
              <w:end w:val="single" w:sz="4" w:space="0" w:color="auto"/>
            </w:tcBorders>
            <w:shd w:val="clear" w:color="auto" w:fill="auto"/>
            <w:noWrap/>
            <w:hideMark/>
          </w:tcPr>
          <w:p w14:paraId="5A5FEDD6" w14:textId="2C6C5E17" w:rsidR="00357306" w:rsidRPr="00357306" w:rsidRDefault="00357306" w:rsidP="00357306">
            <w:pPr>
              <w:jc w:val="start"/>
              <w:rPr>
                <w:rFonts w:eastAsia="Times New Roman"/>
                <w:color w:val="000000"/>
                <w:sz w:val="16"/>
                <w:szCs w:val="16"/>
              </w:rPr>
            </w:pPr>
            <w:r w:rsidRPr="00357306">
              <w:rPr>
                <w:sz w:val="16"/>
                <w:szCs w:val="16"/>
              </w:rPr>
              <w:t>A2</w:t>
            </w:r>
          </w:p>
        </w:tc>
        <w:tc>
          <w:tcPr>
            <w:tcW w:w="57.05pt" w:type="dxa"/>
            <w:tcBorders>
              <w:top w:val="nil"/>
              <w:start w:val="nil"/>
              <w:bottom w:val="single" w:sz="4" w:space="0" w:color="auto"/>
              <w:end w:val="single" w:sz="4" w:space="0" w:color="auto"/>
            </w:tcBorders>
            <w:shd w:val="clear" w:color="auto" w:fill="auto"/>
            <w:noWrap/>
            <w:hideMark/>
          </w:tcPr>
          <w:p w14:paraId="2D341EF5" w14:textId="5CCFBBD9" w:rsidR="00357306" w:rsidRPr="00357306" w:rsidRDefault="00357306" w:rsidP="00357306">
            <w:pPr>
              <w:jc w:val="start"/>
              <w:rPr>
                <w:rFonts w:eastAsia="Times New Roman"/>
                <w:color w:val="000000"/>
                <w:sz w:val="16"/>
                <w:szCs w:val="16"/>
              </w:rPr>
            </w:pPr>
            <w:r w:rsidRPr="00357306">
              <w:rPr>
                <w:sz w:val="16"/>
                <w:szCs w:val="16"/>
              </w:rPr>
              <w:t>A2</w:t>
            </w:r>
          </w:p>
        </w:tc>
      </w:tr>
      <w:tr w:rsidR="00357306" w:rsidRPr="00357306" w14:paraId="409D30D9" w14:textId="77777777" w:rsidTr="000C0F14">
        <w:trPr>
          <w:trHeight w:val="134"/>
        </w:trPr>
        <w:tc>
          <w:tcPr>
            <w:tcW w:w="67.05pt" w:type="dxa"/>
            <w:tcBorders>
              <w:top w:val="nil"/>
              <w:start w:val="single" w:sz="4" w:space="0" w:color="auto"/>
              <w:bottom w:val="single" w:sz="4" w:space="0" w:color="auto"/>
              <w:end w:val="single" w:sz="4" w:space="0" w:color="auto"/>
            </w:tcBorders>
            <w:shd w:val="clear" w:color="auto" w:fill="auto"/>
            <w:noWrap/>
            <w:hideMark/>
          </w:tcPr>
          <w:p w14:paraId="300AC060" w14:textId="6164B85F" w:rsidR="00357306" w:rsidRPr="00357306" w:rsidRDefault="00357306" w:rsidP="00357306">
            <w:pPr>
              <w:jc w:val="start"/>
              <w:rPr>
                <w:rFonts w:eastAsia="Times New Roman"/>
                <w:color w:val="000000"/>
                <w:sz w:val="16"/>
                <w:szCs w:val="16"/>
              </w:rPr>
            </w:pPr>
            <w:r w:rsidRPr="00357306">
              <w:rPr>
                <w:sz w:val="16"/>
                <w:szCs w:val="16"/>
              </w:rPr>
              <w:t>March 2023</w:t>
            </w:r>
          </w:p>
        </w:tc>
        <w:tc>
          <w:tcPr>
            <w:tcW w:w="57.05pt" w:type="dxa"/>
            <w:tcBorders>
              <w:top w:val="nil"/>
              <w:start w:val="nil"/>
              <w:bottom w:val="single" w:sz="4" w:space="0" w:color="auto"/>
              <w:end w:val="single" w:sz="4" w:space="0" w:color="auto"/>
            </w:tcBorders>
            <w:shd w:val="clear" w:color="auto" w:fill="auto"/>
            <w:noWrap/>
            <w:hideMark/>
          </w:tcPr>
          <w:p w14:paraId="3391C12B" w14:textId="7920213F" w:rsidR="00357306" w:rsidRPr="00357306" w:rsidRDefault="00357306" w:rsidP="00357306">
            <w:pPr>
              <w:jc w:val="start"/>
              <w:rPr>
                <w:rFonts w:eastAsia="Times New Roman"/>
                <w:color w:val="000000"/>
                <w:sz w:val="16"/>
                <w:szCs w:val="16"/>
              </w:rPr>
            </w:pPr>
            <w:r w:rsidRPr="00357306">
              <w:rPr>
                <w:sz w:val="16"/>
                <w:szCs w:val="16"/>
              </w:rPr>
              <w:t>A3</w:t>
            </w:r>
          </w:p>
        </w:tc>
        <w:tc>
          <w:tcPr>
            <w:tcW w:w="57.05pt" w:type="dxa"/>
            <w:tcBorders>
              <w:top w:val="nil"/>
              <w:start w:val="nil"/>
              <w:bottom w:val="single" w:sz="4" w:space="0" w:color="auto"/>
              <w:end w:val="single" w:sz="4" w:space="0" w:color="auto"/>
            </w:tcBorders>
            <w:shd w:val="clear" w:color="auto" w:fill="auto"/>
            <w:noWrap/>
            <w:hideMark/>
          </w:tcPr>
          <w:p w14:paraId="79AC4D8F" w14:textId="3749A8E7" w:rsidR="00357306" w:rsidRPr="00357306" w:rsidRDefault="00357306" w:rsidP="00357306">
            <w:pPr>
              <w:jc w:val="start"/>
              <w:rPr>
                <w:rFonts w:eastAsia="Times New Roman"/>
                <w:color w:val="000000"/>
                <w:sz w:val="16"/>
                <w:szCs w:val="16"/>
              </w:rPr>
            </w:pPr>
            <w:r w:rsidRPr="00357306">
              <w:rPr>
                <w:sz w:val="16"/>
                <w:szCs w:val="16"/>
              </w:rPr>
              <w:t>A3</w:t>
            </w:r>
          </w:p>
        </w:tc>
        <w:tc>
          <w:tcPr>
            <w:tcW w:w="57.05pt" w:type="dxa"/>
            <w:tcBorders>
              <w:top w:val="nil"/>
              <w:start w:val="nil"/>
              <w:bottom w:val="single" w:sz="4" w:space="0" w:color="auto"/>
              <w:end w:val="single" w:sz="4" w:space="0" w:color="auto"/>
            </w:tcBorders>
            <w:shd w:val="clear" w:color="auto" w:fill="auto"/>
            <w:noWrap/>
            <w:hideMark/>
          </w:tcPr>
          <w:p w14:paraId="622856F7" w14:textId="252652BC" w:rsidR="00357306" w:rsidRPr="00357306" w:rsidRDefault="00357306" w:rsidP="00357306">
            <w:pPr>
              <w:jc w:val="start"/>
              <w:rPr>
                <w:rFonts w:eastAsia="Times New Roman"/>
                <w:color w:val="000000"/>
                <w:sz w:val="16"/>
                <w:szCs w:val="16"/>
              </w:rPr>
            </w:pPr>
            <w:r w:rsidRPr="00357306">
              <w:rPr>
                <w:sz w:val="16"/>
                <w:szCs w:val="16"/>
              </w:rPr>
              <w:t>A3</w:t>
            </w:r>
          </w:p>
        </w:tc>
      </w:tr>
      <w:tr w:rsidR="00357306" w:rsidRPr="00357306" w14:paraId="6AED39D3" w14:textId="77777777" w:rsidTr="000C0F14">
        <w:trPr>
          <w:trHeight w:val="58"/>
        </w:trPr>
        <w:tc>
          <w:tcPr>
            <w:tcW w:w="67.05pt" w:type="dxa"/>
            <w:tcBorders>
              <w:top w:val="nil"/>
              <w:start w:val="single" w:sz="4" w:space="0" w:color="auto"/>
              <w:bottom w:val="single" w:sz="4" w:space="0" w:color="auto"/>
              <w:end w:val="single" w:sz="4" w:space="0" w:color="auto"/>
            </w:tcBorders>
            <w:shd w:val="clear" w:color="auto" w:fill="auto"/>
            <w:noWrap/>
            <w:hideMark/>
          </w:tcPr>
          <w:p w14:paraId="6967DCFB" w14:textId="1926E475" w:rsidR="00357306" w:rsidRPr="00357306" w:rsidRDefault="00357306" w:rsidP="00357306">
            <w:pPr>
              <w:jc w:val="start"/>
              <w:rPr>
                <w:rFonts w:eastAsia="Times New Roman"/>
                <w:color w:val="000000"/>
                <w:sz w:val="16"/>
                <w:szCs w:val="16"/>
              </w:rPr>
            </w:pPr>
            <w:r w:rsidRPr="00357306">
              <w:rPr>
                <w:sz w:val="16"/>
                <w:szCs w:val="16"/>
              </w:rPr>
              <w:t>April 2023</w:t>
            </w:r>
          </w:p>
        </w:tc>
        <w:tc>
          <w:tcPr>
            <w:tcW w:w="57.05pt" w:type="dxa"/>
            <w:tcBorders>
              <w:top w:val="nil"/>
              <w:start w:val="nil"/>
              <w:bottom w:val="single" w:sz="4" w:space="0" w:color="auto"/>
              <w:end w:val="single" w:sz="4" w:space="0" w:color="auto"/>
            </w:tcBorders>
            <w:shd w:val="clear" w:color="auto" w:fill="auto"/>
            <w:noWrap/>
            <w:hideMark/>
          </w:tcPr>
          <w:p w14:paraId="2FBBEC99" w14:textId="2ED4B60F" w:rsidR="00357306" w:rsidRPr="00357306" w:rsidRDefault="00357306" w:rsidP="00357306">
            <w:pPr>
              <w:jc w:val="start"/>
              <w:rPr>
                <w:rFonts w:eastAsia="Times New Roman"/>
                <w:color w:val="000000"/>
                <w:sz w:val="16"/>
                <w:szCs w:val="16"/>
              </w:rPr>
            </w:pPr>
            <w:r w:rsidRPr="00357306">
              <w:rPr>
                <w:sz w:val="16"/>
                <w:szCs w:val="16"/>
              </w:rPr>
              <w:t>A1</w:t>
            </w:r>
          </w:p>
        </w:tc>
        <w:tc>
          <w:tcPr>
            <w:tcW w:w="57.05pt" w:type="dxa"/>
            <w:tcBorders>
              <w:top w:val="nil"/>
              <w:start w:val="nil"/>
              <w:bottom w:val="single" w:sz="4" w:space="0" w:color="auto"/>
              <w:end w:val="single" w:sz="4" w:space="0" w:color="auto"/>
            </w:tcBorders>
            <w:shd w:val="clear" w:color="auto" w:fill="auto"/>
            <w:noWrap/>
            <w:hideMark/>
          </w:tcPr>
          <w:p w14:paraId="5770855E" w14:textId="442FA023" w:rsidR="00357306" w:rsidRPr="00357306" w:rsidRDefault="00357306" w:rsidP="00357306">
            <w:pPr>
              <w:jc w:val="start"/>
              <w:rPr>
                <w:rFonts w:eastAsia="Times New Roman"/>
                <w:color w:val="000000"/>
                <w:sz w:val="16"/>
                <w:szCs w:val="16"/>
              </w:rPr>
            </w:pPr>
            <w:r w:rsidRPr="00357306">
              <w:rPr>
                <w:sz w:val="16"/>
                <w:szCs w:val="16"/>
              </w:rPr>
              <w:t>A1</w:t>
            </w:r>
          </w:p>
        </w:tc>
        <w:tc>
          <w:tcPr>
            <w:tcW w:w="57.05pt" w:type="dxa"/>
            <w:tcBorders>
              <w:top w:val="nil"/>
              <w:start w:val="nil"/>
              <w:bottom w:val="single" w:sz="4" w:space="0" w:color="auto"/>
              <w:end w:val="single" w:sz="4" w:space="0" w:color="auto"/>
            </w:tcBorders>
            <w:shd w:val="clear" w:color="auto" w:fill="auto"/>
            <w:noWrap/>
            <w:hideMark/>
          </w:tcPr>
          <w:p w14:paraId="12B9548C" w14:textId="3139E33C" w:rsidR="00357306" w:rsidRPr="00357306" w:rsidRDefault="00357306" w:rsidP="00357306">
            <w:pPr>
              <w:jc w:val="start"/>
              <w:rPr>
                <w:rFonts w:eastAsia="Times New Roman"/>
                <w:color w:val="000000"/>
                <w:sz w:val="16"/>
                <w:szCs w:val="16"/>
              </w:rPr>
            </w:pPr>
            <w:r w:rsidRPr="00357306">
              <w:rPr>
                <w:sz w:val="16"/>
                <w:szCs w:val="16"/>
              </w:rPr>
              <w:t>A1</w:t>
            </w:r>
          </w:p>
        </w:tc>
      </w:tr>
      <w:tr w:rsidR="00357306" w:rsidRPr="00357306" w14:paraId="3409409A" w14:textId="77777777" w:rsidTr="000C0F14">
        <w:trPr>
          <w:trHeight w:val="58"/>
        </w:trPr>
        <w:tc>
          <w:tcPr>
            <w:tcW w:w="67.05pt" w:type="dxa"/>
            <w:tcBorders>
              <w:top w:val="nil"/>
              <w:start w:val="single" w:sz="4" w:space="0" w:color="auto"/>
              <w:bottom w:val="single" w:sz="4" w:space="0" w:color="auto"/>
              <w:end w:val="single" w:sz="4" w:space="0" w:color="auto"/>
            </w:tcBorders>
            <w:shd w:val="clear" w:color="auto" w:fill="auto"/>
            <w:noWrap/>
            <w:hideMark/>
          </w:tcPr>
          <w:p w14:paraId="29D051FC" w14:textId="0622C6F6" w:rsidR="00357306" w:rsidRPr="00357306" w:rsidRDefault="00357306" w:rsidP="00357306">
            <w:pPr>
              <w:jc w:val="start"/>
              <w:rPr>
                <w:rFonts w:eastAsia="Times New Roman"/>
                <w:color w:val="000000"/>
                <w:sz w:val="16"/>
                <w:szCs w:val="16"/>
              </w:rPr>
            </w:pPr>
            <w:r w:rsidRPr="00357306">
              <w:rPr>
                <w:sz w:val="16"/>
                <w:szCs w:val="16"/>
              </w:rPr>
              <w:t>May 2023</w:t>
            </w:r>
          </w:p>
        </w:tc>
        <w:tc>
          <w:tcPr>
            <w:tcW w:w="57.05pt" w:type="dxa"/>
            <w:tcBorders>
              <w:top w:val="nil"/>
              <w:start w:val="nil"/>
              <w:bottom w:val="single" w:sz="4" w:space="0" w:color="auto"/>
              <w:end w:val="single" w:sz="4" w:space="0" w:color="auto"/>
            </w:tcBorders>
            <w:shd w:val="clear" w:color="auto" w:fill="auto"/>
            <w:noWrap/>
            <w:hideMark/>
          </w:tcPr>
          <w:p w14:paraId="66E979AB" w14:textId="6F959A0F" w:rsidR="00357306" w:rsidRPr="00357306" w:rsidRDefault="00357306" w:rsidP="00357306">
            <w:pPr>
              <w:jc w:val="start"/>
              <w:rPr>
                <w:rFonts w:eastAsia="Times New Roman"/>
                <w:color w:val="000000"/>
                <w:sz w:val="16"/>
                <w:szCs w:val="16"/>
              </w:rPr>
            </w:pPr>
            <w:r w:rsidRPr="00357306">
              <w:rPr>
                <w:sz w:val="16"/>
                <w:szCs w:val="16"/>
              </w:rPr>
              <w:t>A1</w:t>
            </w:r>
          </w:p>
        </w:tc>
        <w:tc>
          <w:tcPr>
            <w:tcW w:w="57.05pt" w:type="dxa"/>
            <w:tcBorders>
              <w:top w:val="nil"/>
              <w:start w:val="nil"/>
              <w:bottom w:val="single" w:sz="4" w:space="0" w:color="auto"/>
              <w:end w:val="single" w:sz="4" w:space="0" w:color="auto"/>
            </w:tcBorders>
            <w:shd w:val="clear" w:color="auto" w:fill="auto"/>
            <w:noWrap/>
            <w:hideMark/>
          </w:tcPr>
          <w:p w14:paraId="25ED90D4" w14:textId="241594C0" w:rsidR="00357306" w:rsidRPr="00357306" w:rsidRDefault="00357306" w:rsidP="00357306">
            <w:pPr>
              <w:jc w:val="start"/>
              <w:rPr>
                <w:rFonts w:eastAsia="Times New Roman"/>
                <w:color w:val="000000"/>
                <w:sz w:val="16"/>
                <w:szCs w:val="16"/>
              </w:rPr>
            </w:pPr>
            <w:r w:rsidRPr="00357306">
              <w:rPr>
                <w:sz w:val="16"/>
                <w:szCs w:val="16"/>
              </w:rPr>
              <w:t>A1</w:t>
            </w:r>
          </w:p>
        </w:tc>
        <w:tc>
          <w:tcPr>
            <w:tcW w:w="57.05pt" w:type="dxa"/>
            <w:tcBorders>
              <w:top w:val="nil"/>
              <w:start w:val="nil"/>
              <w:bottom w:val="single" w:sz="4" w:space="0" w:color="auto"/>
              <w:end w:val="single" w:sz="4" w:space="0" w:color="auto"/>
            </w:tcBorders>
            <w:shd w:val="clear" w:color="auto" w:fill="auto"/>
            <w:noWrap/>
            <w:hideMark/>
          </w:tcPr>
          <w:p w14:paraId="25D9EA96" w14:textId="531D6B8A" w:rsidR="00357306" w:rsidRPr="00357306" w:rsidRDefault="00357306" w:rsidP="00357306">
            <w:pPr>
              <w:jc w:val="start"/>
              <w:rPr>
                <w:rFonts w:eastAsia="Times New Roman"/>
                <w:color w:val="000000"/>
                <w:sz w:val="16"/>
                <w:szCs w:val="16"/>
              </w:rPr>
            </w:pPr>
            <w:r w:rsidRPr="00357306">
              <w:rPr>
                <w:sz w:val="16"/>
                <w:szCs w:val="16"/>
              </w:rPr>
              <w:t>A1</w:t>
            </w:r>
          </w:p>
        </w:tc>
      </w:tr>
      <w:tr w:rsidR="00357306" w:rsidRPr="00357306" w14:paraId="3E1276A9" w14:textId="77777777" w:rsidTr="000C0F14">
        <w:trPr>
          <w:trHeight w:val="58"/>
        </w:trPr>
        <w:tc>
          <w:tcPr>
            <w:tcW w:w="67.05pt" w:type="dxa"/>
            <w:tcBorders>
              <w:top w:val="nil"/>
              <w:start w:val="single" w:sz="4" w:space="0" w:color="auto"/>
              <w:bottom w:val="single" w:sz="4" w:space="0" w:color="auto"/>
              <w:end w:val="single" w:sz="4" w:space="0" w:color="auto"/>
            </w:tcBorders>
            <w:shd w:val="clear" w:color="auto" w:fill="auto"/>
            <w:noWrap/>
            <w:hideMark/>
          </w:tcPr>
          <w:p w14:paraId="6200320E" w14:textId="0CFECDAE" w:rsidR="00357306" w:rsidRPr="00357306" w:rsidRDefault="00357306" w:rsidP="00357306">
            <w:pPr>
              <w:jc w:val="start"/>
              <w:rPr>
                <w:rFonts w:eastAsia="Times New Roman"/>
                <w:color w:val="000000"/>
                <w:sz w:val="16"/>
                <w:szCs w:val="16"/>
              </w:rPr>
            </w:pPr>
            <w:r w:rsidRPr="00357306">
              <w:rPr>
                <w:sz w:val="16"/>
                <w:szCs w:val="16"/>
              </w:rPr>
              <w:t>June 2023</w:t>
            </w:r>
          </w:p>
        </w:tc>
        <w:tc>
          <w:tcPr>
            <w:tcW w:w="57.05pt" w:type="dxa"/>
            <w:tcBorders>
              <w:top w:val="nil"/>
              <w:start w:val="nil"/>
              <w:bottom w:val="single" w:sz="4" w:space="0" w:color="auto"/>
              <w:end w:val="single" w:sz="4" w:space="0" w:color="auto"/>
            </w:tcBorders>
            <w:shd w:val="clear" w:color="auto" w:fill="auto"/>
            <w:noWrap/>
            <w:hideMark/>
          </w:tcPr>
          <w:p w14:paraId="245582D5" w14:textId="40E6A018" w:rsidR="00357306" w:rsidRPr="00357306" w:rsidRDefault="00357306" w:rsidP="00357306">
            <w:pPr>
              <w:jc w:val="start"/>
              <w:rPr>
                <w:rFonts w:eastAsia="Times New Roman"/>
                <w:color w:val="000000"/>
                <w:sz w:val="16"/>
                <w:szCs w:val="16"/>
              </w:rPr>
            </w:pPr>
            <w:r w:rsidRPr="00357306">
              <w:rPr>
                <w:sz w:val="16"/>
                <w:szCs w:val="16"/>
              </w:rPr>
              <w:t>A3</w:t>
            </w:r>
          </w:p>
        </w:tc>
        <w:tc>
          <w:tcPr>
            <w:tcW w:w="57.05pt" w:type="dxa"/>
            <w:tcBorders>
              <w:top w:val="nil"/>
              <w:start w:val="nil"/>
              <w:bottom w:val="single" w:sz="4" w:space="0" w:color="auto"/>
              <w:end w:val="single" w:sz="4" w:space="0" w:color="auto"/>
            </w:tcBorders>
            <w:shd w:val="clear" w:color="auto" w:fill="auto"/>
            <w:noWrap/>
            <w:hideMark/>
          </w:tcPr>
          <w:p w14:paraId="7F88D9C0" w14:textId="78529F9A" w:rsidR="00357306" w:rsidRPr="00357306" w:rsidRDefault="00357306" w:rsidP="00357306">
            <w:pPr>
              <w:jc w:val="start"/>
              <w:rPr>
                <w:rFonts w:eastAsia="Times New Roman"/>
                <w:color w:val="000000"/>
                <w:sz w:val="16"/>
                <w:szCs w:val="16"/>
              </w:rPr>
            </w:pPr>
            <w:r w:rsidRPr="00357306">
              <w:rPr>
                <w:sz w:val="16"/>
                <w:szCs w:val="16"/>
              </w:rPr>
              <w:t>A3</w:t>
            </w:r>
          </w:p>
        </w:tc>
        <w:tc>
          <w:tcPr>
            <w:tcW w:w="57.05pt" w:type="dxa"/>
            <w:tcBorders>
              <w:top w:val="nil"/>
              <w:start w:val="nil"/>
              <w:bottom w:val="single" w:sz="4" w:space="0" w:color="auto"/>
              <w:end w:val="single" w:sz="4" w:space="0" w:color="auto"/>
            </w:tcBorders>
            <w:shd w:val="clear" w:color="auto" w:fill="auto"/>
            <w:noWrap/>
            <w:hideMark/>
          </w:tcPr>
          <w:p w14:paraId="401699AE" w14:textId="6CD78DFF" w:rsidR="00357306" w:rsidRPr="00357306" w:rsidRDefault="00357306" w:rsidP="00357306">
            <w:pPr>
              <w:jc w:val="start"/>
              <w:rPr>
                <w:rFonts w:eastAsia="Times New Roman"/>
                <w:color w:val="000000"/>
                <w:sz w:val="16"/>
                <w:szCs w:val="16"/>
              </w:rPr>
            </w:pPr>
            <w:r w:rsidRPr="00357306">
              <w:rPr>
                <w:sz w:val="16"/>
                <w:szCs w:val="16"/>
              </w:rPr>
              <w:t>A3</w:t>
            </w:r>
          </w:p>
        </w:tc>
      </w:tr>
      <w:tr w:rsidR="00357306" w:rsidRPr="00357306" w14:paraId="67C61554" w14:textId="77777777" w:rsidTr="000C0F14">
        <w:trPr>
          <w:trHeight w:val="58"/>
        </w:trPr>
        <w:tc>
          <w:tcPr>
            <w:tcW w:w="67.05pt" w:type="dxa"/>
            <w:tcBorders>
              <w:top w:val="nil"/>
              <w:start w:val="single" w:sz="4" w:space="0" w:color="auto"/>
              <w:bottom w:val="single" w:sz="4" w:space="0" w:color="auto"/>
              <w:end w:val="single" w:sz="4" w:space="0" w:color="auto"/>
            </w:tcBorders>
            <w:shd w:val="clear" w:color="auto" w:fill="auto"/>
            <w:noWrap/>
            <w:hideMark/>
          </w:tcPr>
          <w:p w14:paraId="655F120D" w14:textId="012270EB" w:rsidR="00357306" w:rsidRPr="00357306" w:rsidRDefault="00357306" w:rsidP="00357306">
            <w:pPr>
              <w:jc w:val="start"/>
              <w:rPr>
                <w:rFonts w:eastAsia="Times New Roman"/>
                <w:color w:val="000000"/>
                <w:sz w:val="16"/>
                <w:szCs w:val="16"/>
              </w:rPr>
            </w:pPr>
            <w:r w:rsidRPr="00357306">
              <w:rPr>
                <w:sz w:val="16"/>
                <w:szCs w:val="16"/>
              </w:rPr>
              <w:t>July 2023</w:t>
            </w:r>
          </w:p>
        </w:tc>
        <w:tc>
          <w:tcPr>
            <w:tcW w:w="57.05pt" w:type="dxa"/>
            <w:tcBorders>
              <w:top w:val="nil"/>
              <w:start w:val="nil"/>
              <w:bottom w:val="single" w:sz="4" w:space="0" w:color="auto"/>
              <w:end w:val="single" w:sz="4" w:space="0" w:color="auto"/>
            </w:tcBorders>
            <w:shd w:val="clear" w:color="auto" w:fill="auto"/>
            <w:noWrap/>
            <w:hideMark/>
          </w:tcPr>
          <w:p w14:paraId="211E2D43" w14:textId="5ECCA356" w:rsidR="00357306" w:rsidRPr="00357306" w:rsidRDefault="00357306" w:rsidP="00357306">
            <w:pPr>
              <w:jc w:val="start"/>
              <w:rPr>
                <w:rFonts w:eastAsia="Times New Roman"/>
                <w:color w:val="000000"/>
                <w:sz w:val="16"/>
                <w:szCs w:val="16"/>
              </w:rPr>
            </w:pPr>
            <w:r w:rsidRPr="00357306">
              <w:rPr>
                <w:sz w:val="16"/>
                <w:szCs w:val="16"/>
              </w:rPr>
              <w:t>A2</w:t>
            </w:r>
          </w:p>
        </w:tc>
        <w:tc>
          <w:tcPr>
            <w:tcW w:w="57.05pt" w:type="dxa"/>
            <w:tcBorders>
              <w:top w:val="nil"/>
              <w:start w:val="nil"/>
              <w:bottom w:val="single" w:sz="4" w:space="0" w:color="auto"/>
              <w:end w:val="single" w:sz="4" w:space="0" w:color="auto"/>
            </w:tcBorders>
            <w:shd w:val="clear" w:color="auto" w:fill="auto"/>
            <w:noWrap/>
            <w:hideMark/>
          </w:tcPr>
          <w:p w14:paraId="1DBB340A" w14:textId="66F32A5B" w:rsidR="00357306" w:rsidRPr="00357306" w:rsidRDefault="00357306" w:rsidP="00357306">
            <w:pPr>
              <w:jc w:val="start"/>
              <w:rPr>
                <w:rFonts w:eastAsia="Times New Roman"/>
                <w:color w:val="000000"/>
                <w:sz w:val="16"/>
                <w:szCs w:val="16"/>
              </w:rPr>
            </w:pPr>
            <w:r w:rsidRPr="00357306">
              <w:rPr>
                <w:sz w:val="16"/>
                <w:szCs w:val="16"/>
              </w:rPr>
              <w:t>A3</w:t>
            </w:r>
          </w:p>
        </w:tc>
        <w:tc>
          <w:tcPr>
            <w:tcW w:w="57.05pt" w:type="dxa"/>
            <w:tcBorders>
              <w:top w:val="nil"/>
              <w:start w:val="nil"/>
              <w:bottom w:val="single" w:sz="4" w:space="0" w:color="auto"/>
              <w:end w:val="single" w:sz="4" w:space="0" w:color="auto"/>
            </w:tcBorders>
            <w:shd w:val="clear" w:color="auto" w:fill="auto"/>
            <w:noWrap/>
            <w:hideMark/>
          </w:tcPr>
          <w:p w14:paraId="31C82F29" w14:textId="186B5272" w:rsidR="00357306" w:rsidRPr="00357306" w:rsidRDefault="00357306" w:rsidP="00357306">
            <w:pPr>
              <w:jc w:val="start"/>
              <w:rPr>
                <w:rFonts w:eastAsia="Times New Roman"/>
                <w:color w:val="000000"/>
                <w:sz w:val="16"/>
                <w:szCs w:val="16"/>
              </w:rPr>
            </w:pPr>
            <w:r w:rsidRPr="00357306">
              <w:rPr>
                <w:sz w:val="16"/>
                <w:szCs w:val="16"/>
              </w:rPr>
              <w:t>A3</w:t>
            </w:r>
          </w:p>
        </w:tc>
      </w:tr>
      <w:tr w:rsidR="00357306" w:rsidRPr="00357306" w14:paraId="2CE675BD" w14:textId="77777777" w:rsidTr="000C0F14">
        <w:trPr>
          <w:trHeight w:val="107"/>
        </w:trPr>
        <w:tc>
          <w:tcPr>
            <w:tcW w:w="67.05pt" w:type="dxa"/>
            <w:tcBorders>
              <w:top w:val="nil"/>
              <w:start w:val="single" w:sz="4" w:space="0" w:color="auto"/>
              <w:bottom w:val="single" w:sz="4" w:space="0" w:color="auto"/>
              <w:end w:val="single" w:sz="4" w:space="0" w:color="auto"/>
            </w:tcBorders>
            <w:shd w:val="clear" w:color="auto" w:fill="auto"/>
            <w:noWrap/>
            <w:hideMark/>
          </w:tcPr>
          <w:p w14:paraId="352D24C3" w14:textId="7AFF7200" w:rsidR="00357306" w:rsidRPr="00357306" w:rsidRDefault="00357306" w:rsidP="00357306">
            <w:pPr>
              <w:jc w:val="start"/>
              <w:rPr>
                <w:rFonts w:eastAsia="Times New Roman"/>
                <w:color w:val="000000"/>
                <w:sz w:val="16"/>
                <w:szCs w:val="16"/>
              </w:rPr>
            </w:pPr>
            <w:r w:rsidRPr="00357306">
              <w:rPr>
                <w:sz w:val="16"/>
                <w:szCs w:val="16"/>
              </w:rPr>
              <w:t>August 2023</w:t>
            </w:r>
          </w:p>
        </w:tc>
        <w:tc>
          <w:tcPr>
            <w:tcW w:w="57.05pt" w:type="dxa"/>
            <w:tcBorders>
              <w:top w:val="nil"/>
              <w:start w:val="nil"/>
              <w:bottom w:val="single" w:sz="4" w:space="0" w:color="auto"/>
              <w:end w:val="single" w:sz="4" w:space="0" w:color="auto"/>
            </w:tcBorders>
            <w:shd w:val="clear" w:color="auto" w:fill="auto"/>
            <w:noWrap/>
            <w:hideMark/>
          </w:tcPr>
          <w:p w14:paraId="41B4FB90" w14:textId="795DE564" w:rsidR="00357306" w:rsidRPr="00357306" w:rsidRDefault="00357306" w:rsidP="00357306">
            <w:pPr>
              <w:jc w:val="start"/>
              <w:rPr>
                <w:rFonts w:eastAsia="Times New Roman"/>
                <w:color w:val="000000"/>
                <w:sz w:val="16"/>
                <w:szCs w:val="16"/>
              </w:rPr>
            </w:pPr>
            <w:r w:rsidRPr="00357306">
              <w:rPr>
                <w:sz w:val="16"/>
                <w:szCs w:val="16"/>
              </w:rPr>
              <w:t>A3</w:t>
            </w:r>
          </w:p>
        </w:tc>
        <w:tc>
          <w:tcPr>
            <w:tcW w:w="57.05pt" w:type="dxa"/>
            <w:tcBorders>
              <w:top w:val="nil"/>
              <w:start w:val="nil"/>
              <w:bottom w:val="single" w:sz="4" w:space="0" w:color="auto"/>
              <w:end w:val="single" w:sz="4" w:space="0" w:color="auto"/>
            </w:tcBorders>
            <w:shd w:val="clear" w:color="auto" w:fill="auto"/>
            <w:noWrap/>
            <w:hideMark/>
          </w:tcPr>
          <w:p w14:paraId="57238B2B" w14:textId="108C6E0A" w:rsidR="00357306" w:rsidRPr="00357306" w:rsidRDefault="00357306" w:rsidP="00357306">
            <w:pPr>
              <w:jc w:val="start"/>
              <w:rPr>
                <w:rFonts w:eastAsia="Times New Roman"/>
                <w:color w:val="000000"/>
                <w:sz w:val="16"/>
                <w:szCs w:val="16"/>
              </w:rPr>
            </w:pPr>
            <w:r w:rsidRPr="00357306">
              <w:rPr>
                <w:sz w:val="16"/>
                <w:szCs w:val="16"/>
              </w:rPr>
              <w:t>A3</w:t>
            </w:r>
          </w:p>
        </w:tc>
        <w:tc>
          <w:tcPr>
            <w:tcW w:w="57.05pt" w:type="dxa"/>
            <w:tcBorders>
              <w:top w:val="nil"/>
              <w:start w:val="nil"/>
              <w:bottom w:val="single" w:sz="4" w:space="0" w:color="auto"/>
              <w:end w:val="single" w:sz="4" w:space="0" w:color="auto"/>
            </w:tcBorders>
            <w:shd w:val="clear" w:color="auto" w:fill="auto"/>
            <w:noWrap/>
            <w:hideMark/>
          </w:tcPr>
          <w:p w14:paraId="099ED1E2" w14:textId="4A12B406" w:rsidR="00357306" w:rsidRPr="00357306" w:rsidRDefault="00357306" w:rsidP="00357306">
            <w:pPr>
              <w:jc w:val="start"/>
              <w:rPr>
                <w:rFonts w:eastAsia="Times New Roman"/>
                <w:color w:val="000000"/>
                <w:sz w:val="16"/>
                <w:szCs w:val="16"/>
              </w:rPr>
            </w:pPr>
            <w:r w:rsidRPr="00357306">
              <w:rPr>
                <w:sz w:val="16"/>
                <w:szCs w:val="16"/>
              </w:rPr>
              <w:t>A3</w:t>
            </w:r>
          </w:p>
        </w:tc>
      </w:tr>
      <w:tr w:rsidR="00357306" w:rsidRPr="00357306" w14:paraId="5872333A" w14:textId="77777777" w:rsidTr="000C0F14">
        <w:trPr>
          <w:trHeight w:val="71"/>
        </w:trPr>
        <w:tc>
          <w:tcPr>
            <w:tcW w:w="67.05pt" w:type="dxa"/>
            <w:tcBorders>
              <w:top w:val="nil"/>
              <w:start w:val="single" w:sz="4" w:space="0" w:color="auto"/>
              <w:bottom w:val="single" w:sz="4" w:space="0" w:color="auto"/>
              <w:end w:val="single" w:sz="4" w:space="0" w:color="auto"/>
            </w:tcBorders>
            <w:shd w:val="clear" w:color="auto" w:fill="auto"/>
            <w:noWrap/>
            <w:hideMark/>
          </w:tcPr>
          <w:p w14:paraId="203F94B3" w14:textId="12368962" w:rsidR="00357306" w:rsidRPr="00357306" w:rsidRDefault="00357306" w:rsidP="00357306">
            <w:pPr>
              <w:jc w:val="start"/>
              <w:rPr>
                <w:rFonts w:eastAsia="Times New Roman"/>
                <w:color w:val="000000"/>
                <w:sz w:val="16"/>
                <w:szCs w:val="16"/>
              </w:rPr>
            </w:pPr>
            <w:r w:rsidRPr="00357306">
              <w:rPr>
                <w:sz w:val="16"/>
                <w:szCs w:val="16"/>
              </w:rPr>
              <w:t>September 2023</w:t>
            </w:r>
          </w:p>
        </w:tc>
        <w:tc>
          <w:tcPr>
            <w:tcW w:w="57.05pt" w:type="dxa"/>
            <w:tcBorders>
              <w:top w:val="nil"/>
              <w:start w:val="nil"/>
              <w:bottom w:val="single" w:sz="4" w:space="0" w:color="auto"/>
              <w:end w:val="single" w:sz="4" w:space="0" w:color="auto"/>
            </w:tcBorders>
            <w:shd w:val="clear" w:color="auto" w:fill="auto"/>
            <w:noWrap/>
            <w:hideMark/>
          </w:tcPr>
          <w:p w14:paraId="7128FD0F" w14:textId="3B5F39AA" w:rsidR="00357306" w:rsidRPr="00357306" w:rsidRDefault="00357306" w:rsidP="00357306">
            <w:pPr>
              <w:jc w:val="start"/>
              <w:rPr>
                <w:rFonts w:eastAsia="Times New Roman"/>
                <w:color w:val="000000"/>
                <w:sz w:val="16"/>
                <w:szCs w:val="16"/>
              </w:rPr>
            </w:pPr>
            <w:r w:rsidRPr="00357306">
              <w:rPr>
                <w:sz w:val="16"/>
                <w:szCs w:val="16"/>
              </w:rPr>
              <w:t>A3</w:t>
            </w:r>
          </w:p>
        </w:tc>
        <w:tc>
          <w:tcPr>
            <w:tcW w:w="57.05pt" w:type="dxa"/>
            <w:tcBorders>
              <w:top w:val="nil"/>
              <w:start w:val="nil"/>
              <w:bottom w:val="single" w:sz="4" w:space="0" w:color="auto"/>
              <w:end w:val="single" w:sz="4" w:space="0" w:color="auto"/>
            </w:tcBorders>
            <w:shd w:val="clear" w:color="auto" w:fill="auto"/>
            <w:noWrap/>
            <w:hideMark/>
          </w:tcPr>
          <w:p w14:paraId="4C811279" w14:textId="18C4F812" w:rsidR="00357306" w:rsidRPr="00357306" w:rsidRDefault="00357306" w:rsidP="00357306">
            <w:pPr>
              <w:jc w:val="start"/>
              <w:rPr>
                <w:rFonts w:eastAsia="Times New Roman"/>
                <w:color w:val="000000"/>
                <w:sz w:val="16"/>
                <w:szCs w:val="16"/>
              </w:rPr>
            </w:pPr>
            <w:r w:rsidRPr="00357306">
              <w:rPr>
                <w:sz w:val="16"/>
                <w:szCs w:val="16"/>
              </w:rPr>
              <w:t>A2</w:t>
            </w:r>
          </w:p>
        </w:tc>
        <w:tc>
          <w:tcPr>
            <w:tcW w:w="57.05pt" w:type="dxa"/>
            <w:tcBorders>
              <w:top w:val="nil"/>
              <w:start w:val="nil"/>
              <w:bottom w:val="single" w:sz="4" w:space="0" w:color="auto"/>
              <w:end w:val="single" w:sz="4" w:space="0" w:color="auto"/>
            </w:tcBorders>
            <w:shd w:val="clear" w:color="auto" w:fill="auto"/>
            <w:noWrap/>
            <w:hideMark/>
          </w:tcPr>
          <w:p w14:paraId="0EAE86B3" w14:textId="1E43343B" w:rsidR="00357306" w:rsidRPr="00357306" w:rsidRDefault="00357306" w:rsidP="00357306">
            <w:pPr>
              <w:jc w:val="start"/>
              <w:rPr>
                <w:rFonts w:eastAsia="Times New Roman"/>
                <w:color w:val="000000"/>
                <w:sz w:val="16"/>
                <w:szCs w:val="16"/>
              </w:rPr>
            </w:pPr>
            <w:r w:rsidRPr="00357306">
              <w:rPr>
                <w:sz w:val="16"/>
                <w:szCs w:val="16"/>
              </w:rPr>
              <w:t>A3</w:t>
            </w:r>
          </w:p>
        </w:tc>
      </w:tr>
      <w:tr w:rsidR="00357306" w:rsidRPr="00357306" w14:paraId="3279365C" w14:textId="77777777" w:rsidTr="000C0F14">
        <w:trPr>
          <w:trHeight w:val="58"/>
        </w:trPr>
        <w:tc>
          <w:tcPr>
            <w:tcW w:w="67.05pt" w:type="dxa"/>
            <w:tcBorders>
              <w:top w:val="nil"/>
              <w:start w:val="single" w:sz="4" w:space="0" w:color="auto"/>
              <w:bottom w:val="single" w:sz="4" w:space="0" w:color="auto"/>
              <w:end w:val="single" w:sz="4" w:space="0" w:color="auto"/>
            </w:tcBorders>
            <w:shd w:val="clear" w:color="auto" w:fill="auto"/>
            <w:noWrap/>
            <w:hideMark/>
          </w:tcPr>
          <w:p w14:paraId="30242CBC" w14:textId="4E37DB94" w:rsidR="00357306" w:rsidRPr="00357306" w:rsidRDefault="00357306" w:rsidP="00357306">
            <w:pPr>
              <w:jc w:val="start"/>
              <w:rPr>
                <w:rFonts w:eastAsia="Times New Roman"/>
                <w:color w:val="000000"/>
                <w:sz w:val="16"/>
                <w:szCs w:val="16"/>
              </w:rPr>
            </w:pPr>
            <w:r w:rsidRPr="00357306">
              <w:rPr>
                <w:sz w:val="16"/>
                <w:szCs w:val="16"/>
              </w:rPr>
              <w:t>October 2023</w:t>
            </w:r>
          </w:p>
        </w:tc>
        <w:tc>
          <w:tcPr>
            <w:tcW w:w="57.05pt" w:type="dxa"/>
            <w:tcBorders>
              <w:top w:val="nil"/>
              <w:start w:val="nil"/>
              <w:bottom w:val="single" w:sz="4" w:space="0" w:color="auto"/>
              <w:end w:val="single" w:sz="4" w:space="0" w:color="auto"/>
            </w:tcBorders>
            <w:shd w:val="clear" w:color="auto" w:fill="auto"/>
            <w:noWrap/>
            <w:hideMark/>
          </w:tcPr>
          <w:p w14:paraId="3F8BBAE4" w14:textId="53E84CD0" w:rsidR="00357306" w:rsidRPr="00357306" w:rsidRDefault="00357306" w:rsidP="00357306">
            <w:pPr>
              <w:jc w:val="start"/>
              <w:rPr>
                <w:rFonts w:eastAsia="Times New Roman"/>
                <w:color w:val="000000"/>
                <w:sz w:val="16"/>
                <w:szCs w:val="16"/>
              </w:rPr>
            </w:pPr>
            <w:r w:rsidRPr="00357306">
              <w:rPr>
                <w:sz w:val="16"/>
                <w:szCs w:val="16"/>
              </w:rPr>
              <w:t>A3</w:t>
            </w:r>
          </w:p>
        </w:tc>
        <w:tc>
          <w:tcPr>
            <w:tcW w:w="57.05pt" w:type="dxa"/>
            <w:tcBorders>
              <w:top w:val="nil"/>
              <w:start w:val="nil"/>
              <w:bottom w:val="single" w:sz="4" w:space="0" w:color="auto"/>
              <w:end w:val="single" w:sz="4" w:space="0" w:color="auto"/>
            </w:tcBorders>
            <w:shd w:val="clear" w:color="auto" w:fill="auto"/>
            <w:noWrap/>
            <w:hideMark/>
          </w:tcPr>
          <w:p w14:paraId="6E8DA01B" w14:textId="176648F5" w:rsidR="00357306" w:rsidRPr="00357306" w:rsidRDefault="00357306" w:rsidP="00357306">
            <w:pPr>
              <w:jc w:val="start"/>
              <w:rPr>
                <w:rFonts w:eastAsia="Times New Roman"/>
                <w:color w:val="000000"/>
                <w:sz w:val="16"/>
                <w:szCs w:val="16"/>
              </w:rPr>
            </w:pPr>
            <w:r w:rsidRPr="00357306">
              <w:rPr>
                <w:sz w:val="16"/>
                <w:szCs w:val="16"/>
              </w:rPr>
              <w:t>A3</w:t>
            </w:r>
          </w:p>
        </w:tc>
        <w:tc>
          <w:tcPr>
            <w:tcW w:w="57.05pt" w:type="dxa"/>
            <w:tcBorders>
              <w:top w:val="nil"/>
              <w:start w:val="nil"/>
              <w:bottom w:val="single" w:sz="4" w:space="0" w:color="auto"/>
              <w:end w:val="single" w:sz="4" w:space="0" w:color="auto"/>
            </w:tcBorders>
            <w:shd w:val="clear" w:color="auto" w:fill="auto"/>
            <w:noWrap/>
            <w:hideMark/>
          </w:tcPr>
          <w:p w14:paraId="4A441F7F" w14:textId="6C568994" w:rsidR="00357306" w:rsidRPr="00357306" w:rsidRDefault="00357306" w:rsidP="00357306">
            <w:pPr>
              <w:jc w:val="start"/>
              <w:rPr>
                <w:rFonts w:eastAsia="Times New Roman"/>
                <w:color w:val="000000"/>
                <w:sz w:val="16"/>
                <w:szCs w:val="16"/>
              </w:rPr>
            </w:pPr>
            <w:r w:rsidRPr="00357306">
              <w:rPr>
                <w:sz w:val="16"/>
                <w:szCs w:val="16"/>
              </w:rPr>
              <w:t>A3</w:t>
            </w:r>
          </w:p>
        </w:tc>
      </w:tr>
      <w:tr w:rsidR="00357306" w:rsidRPr="00357306" w14:paraId="60EE79A7" w14:textId="77777777" w:rsidTr="000C0F14">
        <w:trPr>
          <w:trHeight w:val="58"/>
        </w:trPr>
        <w:tc>
          <w:tcPr>
            <w:tcW w:w="67.05pt" w:type="dxa"/>
            <w:tcBorders>
              <w:top w:val="nil"/>
              <w:start w:val="single" w:sz="4" w:space="0" w:color="auto"/>
              <w:bottom w:val="single" w:sz="4" w:space="0" w:color="auto"/>
              <w:end w:val="single" w:sz="4" w:space="0" w:color="auto"/>
            </w:tcBorders>
            <w:shd w:val="clear" w:color="auto" w:fill="auto"/>
            <w:noWrap/>
            <w:hideMark/>
          </w:tcPr>
          <w:p w14:paraId="6F273E7C" w14:textId="38E9C205" w:rsidR="00357306" w:rsidRPr="00357306" w:rsidRDefault="00357306" w:rsidP="00357306">
            <w:pPr>
              <w:jc w:val="start"/>
              <w:rPr>
                <w:rFonts w:eastAsia="Times New Roman"/>
                <w:color w:val="000000"/>
                <w:sz w:val="16"/>
                <w:szCs w:val="16"/>
              </w:rPr>
            </w:pPr>
            <w:r w:rsidRPr="00357306">
              <w:rPr>
                <w:sz w:val="16"/>
                <w:szCs w:val="16"/>
              </w:rPr>
              <w:t>November 2023</w:t>
            </w:r>
          </w:p>
        </w:tc>
        <w:tc>
          <w:tcPr>
            <w:tcW w:w="57.05pt" w:type="dxa"/>
            <w:tcBorders>
              <w:top w:val="nil"/>
              <w:start w:val="nil"/>
              <w:bottom w:val="single" w:sz="4" w:space="0" w:color="auto"/>
              <w:end w:val="single" w:sz="4" w:space="0" w:color="auto"/>
            </w:tcBorders>
            <w:shd w:val="clear" w:color="auto" w:fill="auto"/>
            <w:noWrap/>
            <w:hideMark/>
          </w:tcPr>
          <w:p w14:paraId="3589D4A3" w14:textId="55F8114B" w:rsidR="00357306" w:rsidRPr="00357306" w:rsidRDefault="00357306" w:rsidP="00357306">
            <w:pPr>
              <w:jc w:val="start"/>
              <w:rPr>
                <w:rFonts w:eastAsia="Times New Roman"/>
                <w:color w:val="000000"/>
                <w:sz w:val="16"/>
                <w:szCs w:val="16"/>
              </w:rPr>
            </w:pPr>
            <w:r w:rsidRPr="00357306">
              <w:rPr>
                <w:sz w:val="16"/>
                <w:szCs w:val="16"/>
              </w:rPr>
              <w:t>A3</w:t>
            </w:r>
          </w:p>
        </w:tc>
        <w:tc>
          <w:tcPr>
            <w:tcW w:w="57.05pt" w:type="dxa"/>
            <w:tcBorders>
              <w:top w:val="nil"/>
              <w:start w:val="nil"/>
              <w:bottom w:val="single" w:sz="4" w:space="0" w:color="auto"/>
              <w:end w:val="single" w:sz="4" w:space="0" w:color="auto"/>
            </w:tcBorders>
            <w:shd w:val="clear" w:color="auto" w:fill="auto"/>
            <w:noWrap/>
            <w:hideMark/>
          </w:tcPr>
          <w:p w14:paraId="03AF38B3" w14:textId="5B10E034" w:rsidR="00357306" w:rsidRPr="00357306" w:rsidRDefault="00357306" w:rsidP="00357306">
            <w:pPr>
              <w:jc w:val="start"/>
              <w:rPr>
                <w:rFonts w:eastAsia="Times New Roman"/>
                <w:color w:val="000000"/>
                <w:sz w:val="16"/>
                <w:szCs w:val="16"/>
              </w:rPr>
            </w:pPr>
            <w:r w:rsidRPr="00357306">
              <w:rPr>
                <w:sz w:val="16"/>
                <w:szCs w:val="16"/>
              </w:rPr>
              <w:t>A3</w:t>
            </w:r>
          </w:p>
        </w:tc>
        <w:tc>
          <w:tcPr>
            <w:tcW w:w="57.05pt" w:type="dxa"/>
            <w:tcBorders>
              <w:top w:val="nil"/>
              <w:start w:val="nil"/>
              <w:bottom w:val="single" w:sz="4" w:space="0" w:color="auto"/>
              <w:end w:val="single" w:sz="4" w:space="0" w:color="auto"/>
            </w:tcBorders>
            <w:shd w:val="clear" w:color="auto" w:fill="auto"/>
            <w:noWrap/>
            <w:hideMark/>
          </w:tcPr>
          <w:p w14:paraId="741EE971" w14:textId="1A6C0B68" w:rsidR="00357306" w:rsidRPr="00357306" w:rsidRDefault="00357306" w:rsidP="00357306">
            <w:pPr>
              <w:jc w:val="start"/>
              <w:rPr>
                <w:rFonts w:eastAsia="Times New Roman"/>
                <w:color w:val="000000"/>
                <w:sz w:val="16"/>
                <w:szCs w:val="16"/>
              </w:rPr>
            </w:pPr>
            <w:r w:rsidRPr="00357306">
              <w:rPr>
                <w:sz w:val="16"/>
                <w:szCs w:val="16"/>
              </w:rPr>
              <w:t>A3</w:t>
            </w:r>
          </w:p>
        </w:tc>
      </w:tr>
    </w:tbl>
    <w:p w14:paraId="1AC88746" w14:textId="6C6237F4" w:rsidR="000C0F14" w:rsidRPr="000C0F14" w:rsidRDefault="000C0F14" w:rsidP="000C0F14">
      <w:pPr>
        <w:pStyle w:val="BodyText"/>
        <w:spacing w:after="0pt"/>
        <w:ind w:firstLine="0pt"/>
        <w:rPr>
          <w:lang w:val="en-US"/>
        </w:rPr>
      </w:pPr>
      <w:r>
        <w:rPr>
          <w:lang w:val="en-US"/>
        </w:rPr>
        <w:tab/>
      </w:r>
      <w:r w:rsidRPr="000C0F14">
        <w:rPr>
          <w:lang w:val="en-US"/>
        </w:rPr>
        <w:t xml:space="preserve">Table III outlines the results of </w:t>
      </w:r>
      <w:proofErr w:type="spellStart"/>
      <w:r w:rsidRPr="000C0F14">
        <w:rPr>
          <w:lang w:val="en-US"/>
        </w:rPr>
        <w:t>fuzzyfication</w:t>
      </w:r>
      <w:proofErr w:type="spellEnd"/>
      <w:r w:rsidRPr="000C0F14">
        <w:rPr>
          <w:lang w:val="en-US"/>
        </w:rPr>
        <w:t xml:space="preserve"> for the variables Loading, Unloading, and Capacity across the months from January to November 2023. </w:t>
      </w:r>
      <w:proofErr w:type="spellStart"/>
      <w:r w:rsidRPr="000C0F14">
        <w:rPr>
          <w:lang w:val="en-US"/>
        </w:rPr>
        <w:t>Fuzzyfication</w:t>
      </w:r>
      <w:proofErr w:type="spellEnd"/>
      <w:r w:rsidRPr="000C0F14">
        <w:rPr>
          <w:lang w:val="en-US"/>
        </w:rPr>
        <w:t xml:space="preserve"> is a process of assigning linguistic terms to numerical values, providing a qualitative representation of the data.</w:t>
      </w:r>
    </w:p>
    <w:p w14:paraId="3414B433" w14:textId="216B6984" w:rsidR="000C0F14" w:rsidRPr="000C0F14" w:rsidRDefault="000C0F14" w:rsidP="000C0F14">
      <w:pPr>
        <w:pStyle w:val="BodyText"/>
        <w:spacing w:after="0pt"/>
        <w:ind w:firstLine="0pt"/>
        <w:rPr>
          <w:lang w:val="en-US"/>
        </w:rPr>
      </w:pPr>
      <w:r>
        <w:rPr>
          <w:lang w:val="en-US"/>
        </w:rPr>
        <w:tab/>
      </w:r>
      <w:r w:rsidRPr="000C0F14">
        <w:rPr>
          <w:lang w:val="en-US"/>
        </w:rPr>
        <w:t xml:space="preserve">In terms of Loading, the </w:t>
      </w:r>
      <w:proofErr w:type="spellStart"/>
      <w:r w:rsidRPr="000C0F14">
        <w:rPr>
          <w:lang w:val="en-US"/>
        </w:rPr>
        <w:t>fuzzyfication</w:t>
      </w:r>
      <w:proofErr w:type="spellEnd"/>
      <w:r w:rsidRPr="000C0F14">
        <w:rPr>
          <w:lang w:val="en-US"/>
        </w:rPr>
        <w:t xml:space="preserve"> results reveal a nuanced pattern. Loading is categorized into three levels denoted as A1, A2, and A3. In the initial two months, January and February 2023, </w:t>
      </w:r>
      <w:proofErr w:type="gramStart"/>
      <w:r w:rsidRPr="000C0F14">
        <w:rPr>
          <w:lang w:val="en-US"/>
        </w:rPr>
        <w:t>Loading</w:t>
      </w:r>
      <w:proofErr w:type="gramEnd"/>
      <w:r w:rsidRPr="000C0F14">
        <w:rPr>
          <w:lang w:val="en-US"/>
        </w:rPr>
        <w:t xml:space="preserve"> falls under the A2 category, indicating a moderate level. However, a shift to A3 occurs in March and June 2023, reflecting a high level of loading activity. Subsequently, from April to November 2023, Loading consistently maintains an A3 categorization, implying sustained high loading levels during these months.</w:t>
      </w:r>
    </w:p>
    <w:p w14:paraId="6C4C5283" w14:textId="4D92FAE6" w:rsidR="000C0F14" w:rsidRPr="000C0F14" w:rsidRDefault="000C0F14" w:rsidP="000C0F14">
      <w:pPr>
        <w:pStyle w:val="BodyText"/>
        <w:spacing w:after="0pt"/>
        <w:ind w:firstLine="0pt"/>
        <w:rPr>
          <w:lang w:val="en-US"/>
        </w:rPr>
      </w:pPr>
      <w:r>
        <w:rPr>
          <w:lang w:val="en-US"/>
        </w:rPr>
        <w:tab/>
      </w:r>
      <w:r w:rsidRPr="000C0F14">
        <w:rPr>
          <w:lang w:val="en-US"/>
        </w:rPr>
        <w:t xml:space="preserve">Similarly, Unloading undergoes </w:t>
      </w:r>
      <w:proofErr w:type="spellStart"/>
      <w:r w:rsidRPr="000C0F14">
        <w:rPr>
          <w:lang w:val="en-US"/>
        </w:rPr>
        <w:t>fuzzyfication</w:t>
      </w:r>
      <w:proofErr w:type="spellEnd"/>
      <w:r w:rsidRPr="000C0F14">
        <w:rPr>
          <w:lang w:val="en-US"/>
        </w:rPr>
        <w:t xml:space="preserve"> with categories A2 and A3. Notably, there is a transition from A2 to A3 in July 2023, suggesting an escalation in unloading activity. From August to November 2023, Unloading consistently falls into the A3 category, indicating a sustained high level of unloading.</w:t>
      </w:r>
      <w:r>
        <w:rPr>
          <w:lang w:val="en-US"/>
        </w:rPr>
        <w:t xml:space="preserve"> </w:t>
      </w:r>
      <w:r w:rsidRPr="000C0F14">
        <w:rPr>
          <w:lang w:val="en-US"/>
        </w:rPr>
        <w:t xml:space="preserve">The </w:t>
      </w:r>
      <w:proofErr w:type="spellStart"/>
      <w:r w:rsidRPr="000C0F14">
        <w:rPr>
          <w:lang w:val="en-US"/>
        </w:rPr>
        <w:t>fuzzyfication</w:t>
      </w:r>
      <w:proofErr w:type="spellEnd"/>
      <w:r w:rsidRPr="000C0F14">
        <w:rPr>
          <w:lang w:val="en-US"/>
        </w:rPr>
        <w:t xml:space="preserve"> of Capacity also follows a distinct pattern. Throughout the observed months, Capacity consistently belongs to the A3 category, suggesting a sustained high level of utilization.</w:t>
      </w:r>
    </w:p>
    <w:p w14:paraId="36A3B383" w14:textId="5BB0A8E9" w:rsidR="00171CDF" w:rsidRDefault="000C0F14" w:rsidP="000C0F14">
      <w:pPr>
        <w:pStyle w:val="BodyText"/>
        <w:spacing w:after="0pt"/>
        <w:ind w:firstLine="0pt"/>
        <w:rPr>
          <w:lang w:val="en-US"/>
        </w:rPr>
      </w:pPr>
      <w:r>
        <w:rPr>
          <w:lang w:val="en-US"/>
        </w:rPr>
        <w:tab/>
      </w:r>
      <w:r w:rsidRPr="000C0F14">
        <w:rPr>
          <w:lang w:val="en-US"/>
        </w:rPr>
        <w:t xml:space="preserve">In summary, the </w:t>
      </w:r>
      <w:proofErr w:type="spellStart"/>
      <w:r w:rsidRPr="000C0F14">
        <w:rPr>
          <w:lang w:val="en-US"/>
        </w:rPr>
        <w:t>fuzzyfication</w:t>
      </w:r>
      <w:proofErr w:type="spellEnd"/>
      <w:r w:rsidRPr="000C0F14">
        <w:rPr>
          <w:lang w:val="en-US"/>
        </w:rPr>
        <w:t xml:space="preserve"> results offer linguistic terms (A1, A2, A3) to convey the qualitative levels of Loading, Unloading, and Capacity each month. These categories facilitate a more intuitive understanding of the magnitude and trends of these variables during the specified period.</w:t>
      </w:r>
      <w:r w:rsidR="00171CDF">
        <w:rPr>
          <w:lang w:val="en-US"/>
        </w:rPr>
        <w:t xml:space="preserve">3.Classification Data </w:t>
      </w:r>
      <w:proofErr w:type="gramStart"/>
      <w:r w:rsidR="00171CDF">
        <w:rPr>
          <w:lang w:val="en-US"/>
        </w:rPr>
        <w:t>From</w:t>
      </w:r>
      <w:proofErr w:type="gramEnd"/>
      <w:r w:rsidR="00171CDF">
        <w:rPr>
          <w:lang w:val="en-US"/>
        </w:rPr>
        <w:t xml:space="preserve"> </w:t>
      </w:r>
      <w:proofErr w:type="spellStart"/>
      <w:r w:rsidR="00171CDF">
        <w:rPr>
          <w:lang w:val="en-US"/>
        </w:rPr>
        <w:t>Fuzzyfycation</w:t>
      </w:r>
      <w:proofErr w:type="spellEnd"/>
      <w:r>
        <w:rPr>
          <w:lang w:val="en-US"/>
        </w:rPr>
        <w:t>.</w:t>
      </w:r>
    </w:p>
    <w:p w14:paraId="57B07BED" w14:textId="4CD9F185" w:rsidR="00F8514C" w:rsidRDefault="00F8514C" w:rsidP="00F8514C">
      <w:pPr>
        <w:pStyle w:val="BodyText"/>
        <w:spacing w:after="0pt"/>
        <w:rPr>
          <w:lang w:val="en-US"/>
        </w:rPr>
      </w:pPr>
      <w:r w:rsidRPr="00F8514C">
        <w:rPr>
          <w:lang w:val="en-US"/>
        </w:rPr>
        <w:t xml:space="preserve">In the ever-evolving field of data analysis, the search for efficient approaches to interpret and organize information has given rise to inventive methodologies. One notable paradigm that has come to the forefront is </w:t>
      </w:r>
      <w:proofErr w:type="spellStart"/>
      <w:r w:rsidRPr="00F8514C">
        <w:rPr>
          <w:lang w:val="en-US"/>
        </w:rPr>
        <w:t>fuzzyfication</w:t>
      </w:r>
      <w:proofErr w:type="spellEnd"/>
      <w:r w:rsidRPr="00F8514C">
        <w:rPr>
          <w:lang w:val="en-US"/>
        </w:rPr>
        <w:t xml:space="preserve">, a method </w:t>
      </w:r>
      <w:r w:rsidRPr="00F8514C">
        <w:rPr>
          <w:lang w:val="en-US"/>
        </w:rPr>
        <w:lastRenderedPageBreak/>
        <w:t>introducing a degree of vagueness and adaptability into the typically well-defined confines of data classification. Classification is grounded in the transformation of actual data into linguistic variables grouped as follows:</w:t>
      </w:r>
    </w:p>
    <w:p w14:paraId="5C396A79" w14:textId="530D31C4" w:rsidR="00661199" w:rsidRDefault="00661199" w:rsidP="00CC7721">
      <w:pPr>
        <w:pStyle w:val="tablehead"/>
        <w:numPr>
          <w:ilvl w:val="0"/>
          <w:numId w:val="0"/>
        </w:numPr>
        <w:spacing w:after="0pt"/>
      </w:pPr>
      <w:r>
        <w:t xml:space="preserve">table </w:t>
      </w:r>
      <w:r w:rsidR="00746D4B">
        <w:t>IV</w:t>
      </w:r>
      <w:r>
        <w:t>. Membership Classification</w:t>
      </w:r>
    </w:p>
    <w:tbl>
      <w:tblPr>
        <w:tblW w:w="200.25pt" w:type="dxa"/>
        <w:jc w:val="center"/>
        <w:tblLook w:firstRow="1" w:lastRow="0" w:firstColumn="1" w:lastColumn="0" w:noHBand="0" w:noVBand="1"/>
      </w:tblPr>
      <w:tblGrid>
        <w:gridCol w:w="1221"/>
        <w:gridCol w:w="866"/>
        <w:gridCol w:w="1008"/>
        <w:gridCol w:w="910"/>
      </w:tblGrid>
      <w:tr w:rsidR="00171CDF" w:rsidRPr="00171CDF" w14:paraId="70D5631B" w14:textId="77777777" w:rsidTr="00F8514C">
        <w:trPr>
          <w:trHeight w:val="58"/>
          <w:jc w:val="center"/>
        </w:trPr>
        <w:tc>
          <w:tcPr>
            <w:tcW w:w="61.05pt" w:type="dxa"/>
            <w:vMerge w:val="restart"/>
            <w:tcBorders>
              <w:top w:val="single" w:sz="4" w:space="0" w:color="auto"/>
              <w:start w:val="single" w:sz="4" w:space="0" w:color="auto"/>
              <w:bottom w:val="single" w:sz="4" w:space="0" w:color="auto"/>
              <w:end w:val="single" w:sz="4" w:space="0" w:color="auto"/>
            </w:tcBorders>
            <w:shd w:val="clear" w:color="auto" w:fill="auto"/>
            <w:noWrap/>
            <w:vAlign w:val="center"/>
            <w:hideMark/>
          </w:tcPr>
          <w:p w14:paraId="77B5BA8C" w14:textId="77777777" w:rsidR="00171CDF" w:rsidRPr="00171CDF" w:rsidRDefault="00171CDF" w:rsidP="00171CDF">
            <w:pPr>
              <w:rPr>
                <w:rFonts w:eastAsia="Times New Roman"/>
                <w:b/>
                <w:bCs/>
                <w:color w:val="000000"/>
                <w:sz w:val="16"/>
                <w:szCs w:val="16"/>
              </w:rPr>
            </w:pPr>
            <w:proofErr w:type="spellStart"/>
            <w:r w:rsidRPr="00171CDF">
              <w:rPr>
                <w:rFonts w:eastAsia="Times New Roman"/>
                <w:b/>
                <w:bCs/>
                <w:color w:val="000000"/>
                <w:sz w:val="16"/>
                <w:szCs w:val="16"/>
              </w:rPr>
              <w:t>Fuzzyfication</w:t>
            </w:r>
            <w:proofErr w:type="spellEnd"/>
          </w:p>
        </w:tc>
        <w:tc>
          <w:tcPr>
            <w:tcW w:w="139.20pt" w:type="dxa"/>
            <w:gridSpan w:val="3"/>
            <w:tcBorders>
              <w:top w:val="single" w:sz="4" w:space="0" w:color="auto"/>
              <w:start w:val="nil"/>
              <w:bottom w:val="single" w:sz="4" w:space="0" w:color="auto"/>
              <w:end w:val="single" w:sz="4" w:space="0" w:color="auto"/>
            </w:tcBorders>
            <w:shd w:val="clear" w:color="auto" w:fill="auto"/>
            <w:noWrap/>
            <w:vAlign w:val="bottom"/>
            <w:hideMark/>
          </w:tcPr>
          <w:p w14:paraId="11C294DB" w14:textId="77777777" w:rsidR="00171CDF" w:rsidRPr="00171CDF" w:rsidRDefault="00171CDF" w:rsidP="00171CDF">
            <w:pPr>
              <w:rPr>
                <w:rFonts w:eastAsia="Times New Roman"/>
                <w:b/>
                <w:bCs/>
                <w:color w:val="000000"/>
                <w:sz w:val="16"/>
                <w:szCs w:val="16"/>
              </w:rPr>
            </w:pPr>
            <w:r w:rsidRPr="00171CDF">
              <w:rPr>
                <w:rFonts w:eastAsia="Times New Roman"/>
                <w:b/>
                <w:bCs/>
                <w:color w:val="000000"/>
                <w:sz w:val="16"/>
                <w:szCs w:val="16"/>
              </w:rPr>
              <w:t>Membership Count</w:t>
            </w:r>
          </w:p>
        </w:tc>
      </w:tr>
      <w:tr w:rsidR="00171CDF" w:rsidRPr="00171CDF" w14:paraId="533281ED" w14:textId="77777777" w:rsidTr="00F8514C">
        <w:trPr>
          <w:trHeight w:val="58"/>
          <w:jc w:val="center"/>
        </w:trPr>
        <w:tc>
          <w:tcPr>
            <w:tcW w:w="61.05pt" w:type="dxa"/>
            <w:vMerge/>
            <w:tcBorders>
              <w:top w:val="single" w:sz="4" w:space="0" w:color="auto"/>
              <w:start w:val="single" w:sz="4" w:space="0" w:color="auto"/>
              <w:bottom w:val="single" w:sz="4" w:space="0" w:color="auto"/>
              <w:end w:val="single" w:sz="4" w:space="0" w:color="auto"/>
            </w:tcBorders>
            <w:vAlign w:val="center"/>
            <w:hideMark/>
          </w:tcPr>
          <w:p w14:paraId="454802F0" w14:textId="77777777" w:rsidR="00171CDF" w:rsidRPr="00171CDF" w:rsidRDefault="00171CDF" w:rsidP="00171CDF">
            <w:pPr>
              <w:jc w:val="start"/>
              <w:rPr>
                <w:rFonts w:eastAsia="Times New Roman"/>
                <w:b/>
                <w:bCs/>
                <w:color w:val="000000"/>
                <w:sz w:val="16"/>
                <w:szCs w:val="16"/>
              </w:rPr>
            </w:pPr>
          </w:p>
        </w:tc>
        <w:tc>
          <w:tcPr>
            <w:tcW w:w="43.30pt" w:type="dxa"/>
            <w:tcBorders>
              <w:top w:val="nil"/>
              <w:start w:val="nil"/>
              <w:bottom w:val="single" w:sz="4" w:space="0" w:color="auto"/>
              <w:end w:val="single" w:sz="4" w:space="0" w:color="auto"/>
            </w:tcBorders>
            <w:shd w:val="clear" w:color="auto" w:fill="auto"/>
            <w:noWrap/>
            <w:vAlign w:val="bottom"/>
            <w:hideMark/>
          </w:tcPr>
          <w:p w14:paraId="76A57C0A" w14:textId="77777777" w:rsidR="00171CDF" w:rsidRPr="00171CDF" w:rsidRDefault="00171CDF" w:rsidP="00171CDF">
            <w:pPr>
              <w:jc w:val="start"/>
              <w:rPr>
                <w:rFonts w:eastAsia="Times New Roman"/>
                <w:b/>
                <w:bCs/>
                <w:color w:val="000000"/>
                <w:sz w:val="16"/>
                <w:szCs w:val="16"/>
              </w:rPr>
            </w:pPr>
            <w:r w:rsidRPr="00171CDF">
              <w:rPr>
                <w:rFonts w:eastAsia="Times New Roman"/>
                <w:b/>
                <w:bCs/>
                <w:color w:val="000000"/>
                <w:sz w:val="16"/>
                <w:szCs w:val="16"/>
              </w:rPr>
              <w:t>Loading</w:t>
            </w:r>
          </w:p>
        </w:tc>
        <w:tc>
          <w:tcPr>
            <w:tcW w:w="50.40pt" w:type="dxa"/>
            <w:tcBorders>
              <w:top w:val="nil"/>
              <w:start w:val="nil"/>
              <w:bottom w:val="single" w:sz="4" w:space="0" w:color="auto"/>
              <w:end w:val="single" w:sz="4" w:space="0" w:color="auto"/>
            </w:tcBorders>
            <w:shd w:val="clear" w:color="auto" w:fill="auto"/>
            <w:noWrap/>
            <w:vAlign w:val="bottom"/>
            <w:hideMark/>
          </w:tcPr>
          <w:p w14:paraId="45947714" w14:textId="77777777" w:rsidR="00171CDF" w:rsidRPr="00171CDF" w:rsidRDefault="00171CDF" w:rsidP="00171CDF">
            <w:pPr>
              <w:jc w:val="start"/>
              <w:rPr>
                <w:rFonts w:eastAsia="Times New Roman"/>
                <w:b/>
                <w:bCs/>
                <w:color w:val="000000"/>
                <w:sz w:val="16"/>
                <w:szCs w:val="16"/>
              </w:rPr>
            </w:pPr>
            <w:r w:rsidRPr="00171CDF">
              <w:rPr>
                <w:rFonts w:eastAsia="Times New Roman"/>
                <w:b/>
                <w:bCs/>
                <w:color w:val="000000"/>
                <w:sz w:val="16"/>
                <w:szCs w:val="16"/>
              </w:rPr>
              <w:t>Unloading</w:t>
            </w:r>
          </w:p>
        </w:tc>
        <w:tc>
          <w:tcPr>
            <w:tcW w:w="45.50pt" w:type="dxa"/>
            <w:tcBorders>
              <w:top w:val="nil"/>
              <w:start w:val="nil"/>
              <w:bottom w:val="single" w:sz="4" w:space="0" w:color="auto"/>
              <w:end w:val="single" w:sz="4" w:space="0" w:color="auto"/>
            </w:tcBorders>
            <w:shd w:val="clear" w:color="auto" w:fill="auto"/>
            <w:noWrap/>
            <w:vAlign w:val="bottom"/>
            <w:hideMark/>
          </w:tcPr>
          <w:p w14:paraId="6BA92663" w14:textId="77777777" w:rsidR="00171CDF" w:rsidRPr="00171CDF" w:rsidRDefault="00171CDF" w:rsidP="00171CDF">
            <w:pPr>
              <w:jc w:val="start"/>
              <w:rPr>
                <w:rFonts w:eastAsia="Times New Roman"/>
                <w:b/>
                <w:bCs/>
                <w:color w:val="000000"/>
                <w:sz w:val="16"/>
                <w:szCs w:val="16"/>
              </w:rPr>
            </w:pPr>
            <w:r w:rsidRPr="00171CDF">
              <w:rPr>
                <w:rFonts w:eastAsia="Times New Roman"/>
                <w:b/>
                <w:bCs/>
                <w:color w:val="000000"/>
                <w:sz w:val="16"/>
                <w:szCs w:val="16"/>
              </w:rPr>
              <w:t>Capacity</w:t>
            </w:r>
          </w:p>
        </w:tc>
      </w:tr>
      <w:tr w:rsidR="00171CDF" w:rsidRPr="00171CDF" w14:paraId="62BBDA4F" w14:textId="77777777" w:rsidTr="00F8514C">
        <w:trPr>
          <w:trHeight w:val="58"/>
          <w:jc w:val="center"/>
        </w:trPr>
        <w:tc>
          <w:tcPr>
            <w:tcW w:w="61.05pt" w:type="dxa"/>
            <w:tcBorders>
              <w:top w:val="nil"/>
              <w:start w:val="single" w:sz="4" w:space="0" w:color="auto"/>
              <w:bottom w:val="single" w:sz="4" w:space="0" w:color="auto"/>
              <w:end w:val="single" w:sz="4" w:space="0" w:color="auto"/>
            </w:tcBorders>
            <w:shd w:val="clear" w:color="auto" w:fill="auto"/>
            <w:noWrap/>
            <w:vAlign w:val="bottom"/>
            <w:hideMark/>
          </w:tcPr>
          <w:p w14:paraId="53AF328B" w14:textId="77777777" w:rsidR="00171CDF" w:rsidRPr="00171CDF" w:rsidRDefault="00171CDF" w:rsidP="00171CDF">
            <w:pPr>
              <w:jc w:val="start"/>
              <w:rPr>
                <w:rFonts w:eastAsia="Times New Roman"/>
                <w:color w:val="000000"/>
                <w:sz w:val="16"/>
                <w:szCs w:val="16"/>
              </w:rPr>
            </w:pPr>
            <w:r w:rsidRPr="00171CDF">
              <w:rPr>
                <w:rFonts w:eastAsia="Times New Roman"/>
                <w:color w:val="000000"/>
                <w:sz w:val="16"/>
                <w:szCs w:val="16"/>
              </w:rPr>
              <w:t>A1</w:t>
            </w:r>
          </w:p>
        </w:tc>
        <w:tc>
          <w:tcPr>
            <w:tcW w:w="43.30pt" w:type="dxa"/>
            <w:tcBorders>
              <w:top w:val="nil"/>
              <w:start w:val="nil"/>
              <w:bottom w:val="single" w:sz="4" w:space="0" w:color="auto"/>
              <w:end w:val="single" w:sz="4" w:space="0" w:color="auto"/>
            </w:tcBorders>
            <w:shd w:val="clear" w:color="auto" w:fill="auto"/>
            <w:noWrap/>
            <w:vAlign w:val="bottom"/>
            <w:hideMark/>
          </w:tcPr>
          <w:p w14:paraId="0332E959" w14:textId="6B1312C0" w:rsidR="00171CDF" w:rsidRPr="00171CDF" w:rsidRDefault="000C0F14" w:rsidP="00171CDF">
            <w:pPr>
              <w:jc w:val="end"/>
              <w:rPr>
                <w:rFonts w:eastAsia="Times New Roman"/>
                <w:color w:val="000000"/>
                <w:sz w:val="16"/>
                <w:szCs w:val="16"/>
              </w:rPr>
            </w:pPr>
            <w:r>
              <w:rPr>
                <w:rFonts w:eastAsia="Times New Roman"/>
                <w:color w:val="000000"/>
                <w:sz w:val="16"/>
                <w:szCs w:val="16"/>
              </w:rPr>
              <w:t>2</w:t>
            </w:r>
          </w:p>
        </w:tc>
        <w:tc>
          <w:tcPr>
            <w:tcW w:w="50.40pt" w:type="dxa"/>
            <w:tcBorders>
              <w:top w:val="nil"/>
              <w:start w:val="nil"/>
              <w:bottom w:val="single" w:sz="4" w:space="0" w:color="auto"/>
              <w:end w:val="single" w:sz="4" w:space="0" w:color="auto"/>
            </w:tcBorders>
            <w:shd w:val="clear" w:color="auto" w:fill="auto"/>
            <w:noWrap/>
            <w:vAlign w:val="bottom"/>
            <w:hideMark/>
          </w:tcPr>
          <w:p w14:paraId="532EAF8E" w14:textId="75B8773E" w:rsidR="00171CDF" w:rsidRPr="00171CDF" w:rsidRDefault="000C0F14" w:rsidP="00171CDF">
            <w:pPr>
              <w:jc w:val="end"/>
              <w:rPr>
                <w:rFonts w:eastAsia="Times New Roman"/>
                <w:color w:val="000000"/>
                <w:sz w:val="16"/>
                <w:szCs w:val="16"/>
              </w:rPr>
            </w:pPr>
            <w:r>
              <w:rPr>
                <w:rFonts w:eastAsia="Times New Roman"/>
                <w:color w:val="000000"/>
                <w:sz w:val="16"/>
                <w:szCs w:val="16"/>
              </w:rPr>
              <w:t>2</w:t>
            </w:r>
          </w:p>
        </w:tc>
        <w:tc>
          <w:tcPr>
            <w:tcW w:w="45.50pt" w:type="dxa"/>
            <w:tcBorders>
              <w:top w:val="nil"/>
              <w:start w:val="nil"/>
              <w:bottom w:val="single" w:sz="4" w:space="0" w:color="auto"/>
              <w:end w:val="single" w:sz="4" w:space="0" w:color="auto"/>
            </w:tcBorders>
            <w:shd w:val="clear" w:color="auto" w:fill="auto"/>
            <w:noWrap/>
            <w:vAlign w:val="bottom"/>
            <w:hideMark/>
          </w:tcPr>
          <w:p w14:paraId="4111CB95" w14:textId="293E531D" w:rsidR="00171CDF" w:rsidRPr="00171CDF" w:rsidRDefault="000C0F14" w:rsidP="00171CDF">
            <w:pPr>
              <w:jc w:val="end"/>
              <w:rPr>
                <w:rFonts w:eastAsia="Times New Roman"/>
                <w:color w:val="000000"/>
                <w:sz w:val="16"/>
                <w:szCs w:val="16"/>
              </w:rPr>
            </w:pPr>
            <w:r>
              <w:rPr>
                <w:rFonts w:eastAsia="Times New Roman"/>
                <w:color w:val="000000"/>
                <w:sz w:val="16"/>
                <w:szCs w:val="16"/>
              </w:rPr>
              <w:t>2</w:t>
            </w:r>
          </w:p>
        </w:tc>
      </w:tr>
      <w:tr w:rsidR="00171CDF" w:rsidRPr="00171CDF" w14:paraId="647842C3" w14:textId="77777777" w:rsidTr="00F8514C">
        <w:trPr>
          <w:trHeight w:val="58"/>
          <w:jc w:val="center"/>
        </w:trPr>
        <w:tc>
          <w:tcPr>
            <w:tcW w:w="61.05pt" w:type="dxa"/>
            <w:tcBorders>
              <w:top w:val="nil"/>
              <w:start w:val="single" w:sz="4" w:space="0" w:color="auto"/>
              <w:bottom w:val="single" w:sz="4" w:space="0" w:color="auto"/>
              <w:end w:val="single" w:sz="4" w:space="0" w:color="auto"/>
            </w:tcBorders>
            <w:shd w:val="clear" w:color="auto" w:fill="auto"/>
            <w:noWrap/>
            <w:vAlign w:val="bottom"/>
            <w:hideMark/>
          </w:tcPr>
          <w:p w14:paraId="5BB2F7F7" w14:textId="77777777" w:rsidR="00171CDF" w:rsidRPr="00171CDF" w:rsidRDefault="00171CDF" w:rsidP="00171CDF">
            <w:pPr>
              <w:jc w:val="start"/>
              <w:rPr>
                <w:rFonts w:eastAsia="Times New Roman"/>
                <w:color w:val="000000"/>
                <w:sz w:val="16"/>
                <w:szCs w:val="16"/>
              </w:rPr>
            </w:pPr>
            <w:r w:rsidRPr="00171CDF">
              <w:rPr>
                <w:rFonts w:eastAsia="Times New Roman"/>
                <w:color w:val="000000"/>
                <w:sz w:val="16"/>
                <w:szCs w:val="16"/>
              </w:rPr>
              <w:t>A2</w:t>
            </w:r>
          </w:p>
        </w:tc>
        <w:tc>
          <w:tcPr>
            <w:tcW w:w="43.30pt" w:type="dxa"/>
            <w:tcBorders>
              <w:top w:val="nil"/>
              <w:start w:val="nil"/>
              <w:bottom w:val="single" w:sz="4" w:space="0" w:color="auto"/>
              <w:end w:val="single" w:sz="4" w:space="0" w:color="auto"/>
            </w:tcBorders>
            <w:shd w:val="clear" w:color="auto" w:fill="auto"/>
            <w:noWrap/>
            <w:vAlign w:val="bottom"/>
            <w:hideMark/>
          </w:tcPr>
          <w:p w14:paraId="7BDFB4D0" w14:textId="77777777" w:rsidR="00171CDF" w:rsidRPr="00171CDF" w:rsidRDefault="00171CDF" w:rsidP="00171CDF">
            <w:pPr>
              <w:jc w:val="end"/>
              <w:rPr>
                <w:rFonts w:eastAsia="Times New Roman"/>
                <w:color w:val="000000"/>
                <w:sz w:val="16"/>
                <w:szCs w:val="16"/>
              </w:rPr>
            </w:pPr>
            <w:r w:rsidRPr="00171CDF">
              <w:rPr>
                <w:rFonts w:eastAsia="Times New Roman"/>
                <w:color w:val="000000"/>
                <w:sz w:val="16"/>
                <w:szCs w:val="16"/>
              </w:rPr>
              <w:t>3</w:t>
            </w:r>
          </w:p>
        </w:tc>
        <w:tc>
          <w:tcPr>
            <w:tcW w:w="50.40pt" w:type="dxa"/>
            <w:tcBorders>
              <w:top w:val="nil"/>
              <w:start w:val="nil"/>
              <w:bottom w:val="single" w:sz="4" w:space="0" w:color="auto"/>
              <w:end w:val="single" w:sz="4" w:space="0" w:color="auto"/>
            </w:tcBorders>
            <w:shd w:val="clear" w:color="auto" w:fill="auto"/>
            <w:noWrap/>
            <w:vAlign w:val="bottom"/>
            <w:hideMark/>
          </w:tcPr>
          <w:p w14:paraId="502899F4" w14:textId="77777777" w:rsidR="00171CDF" w:rsidRPr="00171CDF" w:rsidRDefault="00171CDF" w:rsidP="00171CDF">
            <w:pPr>
              <w:jc w:val="end"/>
              <w:rPr>
                <w:rFonts w:eastAsia="Times New Roman"/>
                <w:color w:val="000000"/>
                <w:sz w:val="16"/>
                <w:szCs w:val="16"/>
              </w:rPr>
            </w:pPr>
            <w:r w:rsidRPr="00171CDF">
              <w:rPr>
                <w:rFonts w:eastAsia="Times New Roman"/>
                <w:color w:val="000000"/>
                <w:sz w:val="16"/>
                <w:szCs w:val="16"/>
              </w:rPr>
              <w:t>3</w:t>
            </w:r>
          </w:p>
        </w:tc>
        <w:tc>
          <w:tcPr>
            <w:tcW w:w="45.50pt" w:type="dxa"/>
            <w:tcBorders>
              <w:top w:val="nil"/>
              <w:start w:val="nil"/>
              <w:bottom w:val="single" w:sz="4" w:space="0" w:color="auto"/>
              <w:end w:val="single" w:sz="4" w:space="0" w:color="auto"/>
            </w:tcBorders>
            <w:shd w:val="clear" w:color="auto" w:fill="auto"/>
            <w:noWrap/>
            <w:vAlign w:val="bottom"/>
            <w:hideMark/>
          </w:tcPr>
          <w:p w14:paraId="40A7125D" w14:textId="77777777" w:rsidR="00171CDF" w:rsidRPr="00171CDF" w:rsidRDefault="00171CDF" w:rsidP="00171CDF">
            <w:pPr>
              <w:jc w:val="end"/>
              <w:rPr>
                <w:rFonts w:eastAsia="Times New Roman"/>
                <w:color w:val="000000"/>
                <w:sz w:val="16"/>
                <w:szCs w:val="16"/>
              </w:rPr>
            </w:pPr>
            <w:r w:rsidRPr="00171CDF">
              <w:rPr>
                <w:rFonts w:eastAsia="Times New Roman"/>
                <w:color w:val="000000"/>
                <w:sz w:val="16"/>
                <w:szCs w:val="16"/>
              </w:rPr>
              <w:t>2</w:t>
            </w:r>
          </w:p>
        </w:tc>
      </w:tr>
      <w:tr w:rsidR="00171CDF" w:rsidRPr="00171CDF" w14:paraId="130A122F" w14:textId="77777777" w:rsidTr="00F8514C">
        <w:trPr>
          <w:trHeight w:val="58"/>
          <w:jc w:val="center"/>
        </w:trPr>
        <w:tc>
          <w:tcPr>
            <w:tcW w:w="61.05pt" w:type="dxa"/>
            <w:tcBorders>
              <w:top w:val="nil"/>
              <w:start w:val="single" w:sz="4" w:space="0" w:color="auto"/>
              <w:bottom w:val="single" w:sz="4" w:space="0" w:color="auto"/>
              <w:end w:val="single" w:sz="4" w:space="0" w:color="auto"/>
            </w:tcBorders>
            <w:shd w:val="clear" w:color="auto" w:fill="auto"/>
            <w:noWrap/>
            <w:vAlign w:val="bottom"/>
            <w:hideMark/>
          </w:tcPr>
          <w:p w14:paraId="74A62FE4" w14:textId="77777777" w:rsidR="00171CDF" w:rsidRPr="00171CDF" w:rsidRDefault="00171CDF" w:rsidP="00171CDF">
            <w:pPr>
              <w:jc w:val="start"/>
              <w:rPr>
                <w:rFonts w:eastAsia="Times New Roman"/>
                <w:color w:val="000000"/>
                <w:sz w:val="16"/>
                <w:szCs w:val="16"/>
              </w:rPr>
            </w:pPr>
            <w:r w:rsidRPr="00171CDF">
              <w:rPr>
                <w:rFonts w:eastAsia="Times New Roman"/>
                <w:color w:val="000000"/>
                <w:sz w:val="16"/>
                <w:szCs w:val="16"/>
              </w:rPr>
              <w:t>A3</w:t>
            </w:r>
          </w:p>
        </w:tc>
        <w:tc>
          <w:tcPr>
            <w:tcW w:w="43.30pt" w:type="dxa"/>
            <w:tcBorders>
              <w:top w:val="nil"/>
              <w:start w:val="nil"/>
              <w:bottom w:val="single" w:sz="4" w:space="0" w:color="auto"/>
              <w:end w:val="single" w:sz="4" w:space="0" w:color="auto"/>
            </w:tcBorders>
            <w:shd w:val="clear" w:color="auto" w:fill="auto"/>
            <w:noWrap/>
            <w:vAlign w:val="bottom"/>
            <w:hideMark/>
          </w:tcPr>
          <w:p w14:paraId="2688441A" w14:textId="3F35A887" w:rsidR="00171CDF" w:rsidRPr="00171CDF" w:rsidRDefault="000C0F14" w:rsidP="00171CDF">
            <w:pPr>
              <w:jc w:val="end"/>
              <w:rPr>
                <w:rFonts w:eastAsia="Times New Roman"/>
                <w:color w:val="000000"/>
                <w:sz w:val="16"/>
                <w:szCs w:val="16"/>
              </w:rPr>
            </w:pPr>
            <w:r>
              <w:rPr>
                <w:rFonts w:eastAsia="Times New Roman"/>
                <w:color w:val="000000"/>
                <w:sz w:val="16"/>
                <w:szCs w:val="16"/>
              </w:rPr>
              <w:t>6</w:t>
            </w:r>
          </w:p>
        </w:tc>
        <w:tc>
          <w:tcPr>
            <w:tcW w:w="50.40pt" w:type="dxa"/>
            <w:tcBorders>
              <w:top w:val="nil"/>
              <w:start w:val="nil"/>
              <w:bottom w:val="single" w:sz="4" w:space="0" w:color="auto"/>
              <w:end w:val="single" w:sz="4" w:space="0" w:color="auto"/>
            </w:tcBorders>
            <w:shd w:val="clear" w:color="auto" w:fill="auto"/>
            <w:noWrap/>
            <w:vAlign w:val="bottom"/>
            <w:hideMark/>
          </w:tcPr>
          <w:p w14:paraId="54A9601A" w14:textId="77777777" w:rsidR="00171CDF" w:rsidRPr="00171CDF" w:rsidRDefault="00171CDF" w:rsidP="00171CDF">
            <w:pPr>
              <w:jc w:val="end"/>
              <w:rPr>
                <w:rFonts w:eastAsia="Times New Roman"/>
                <w:color w:val="000000"/>
                <w:sz w:val="16"/>
                <w:szCs w:val="16"/>
              </w:rPr>
            </w:pPr>
            <w:r w:rsidRPr="00171CDF">
              <w:rPr>
                <w:rFonts w:eastAsia="Times New Roman"/>
                <w:color w:val="000000"/>
                <w:sz w:val="16"/>
                <w:szCs w:val="16"/>
              </w:rPr>
              <w:t>6</w:t>
            </w:r>
          </w:p>
        </w:tc>
        <w:tc>
          <w:tcPr>
            <w:tcW w:w="45.50pt" w:type="dxa"/>
            <w:tcBorders>
              <w:top w:val="nil"/>
              <w:start w:val="nil"/>
              <w:bottom w:val="single" w:sz="4" w:space="0" w:color="auto"/>
              <w:end w:val="single" w:sz="4" w:space="0" w:color="auto"/>
            </w:tcBorders>
            <w:shd w:val="clear" w:color="auto" w:fill="auto"/>
            <w:noWrap/>
            <w:vAlign w:val="bottom"/>
            <w:hideMark/>
          </w:tcPr>
          <w:p w14:paraId="00D8AA4E" w14:textId="77777777" w:rsidR="00171CDF" w:rsidRPr="00171CDF" w:rsidRDefault="00171CDF" w:rsidP="00171CDF">
            <w:pPr>
              <w:jc w:val="end"/>
              <w:rPr>
                <w:rFonts w:eastAsia="Times New Roman"/>
                <w:color w:val="000000"/>
                <w:sz w:val="16"/>
                <w:szCs w:val="16"/>
              </w:rPr>
            </w:pPr>
            <w:r w:rsidRPr="00171CDF">
              <w:rPr>
                <w:rFonts w:eastAsia="Times New Roman"/>
                <w:color w:val="000000"/>
                <w:sz w:val="16"/>
                <w:szCs w:val="16"/>
              </w:rPr>
              <w:t>7</w:t>
            </w:r>
          </w:p>
        </w:tc>
      </w:tr>
    </w:tbl>
    <w:p w14:paraId="76AB84FD" w14:textId="557EADB7" w:rsidR="00981FFD" w:rsidRPr="00981FFD" w:rsidRDefault="00981FFD" w:rsidP="00981FFD">
      <w:pPr>
        <w:pStyle w:val="BodyText"/>
        <w:spacing w:after="0pt"/>
        <w:rPr>
          <w:lang w:val="en-US"/>
        </w:rPr>
      </w:pPr>
      <w:r w:rsidRPr="00981FFD">
        <w:rPr>
          <w:lang w:val="en-US"/>
        </w:rPr>
        <w:t>From the given information, it can be concluded that each fuzzy set (A1, A2, A3) has different membership values for each linguistic variable (Loading, Unloading, Capacity). These values reflect the extent to which data or conditions meet the characteristics of each linguistic variable in the context of fuzzy logic or fuzzy systems.</w:t>
      </w:r>
    </w:p>
    <w:p w14:paraId="516872F1" w14:textId="77DB28AF" w:rsidR="00981FFD" w:rsidRPr="00981FFD" w:rsidRDefault="00981FFD" w:rsidP="00981FFD">
      <w:pPr>
        <w:pStyle w:val="BodyText"/>
        <w:spacing w:after="0pt"/>
        <w:rPr>
          <w:lang w:val="en-US"/>
        </w:rPr>
      </w:pPr>
      <w:r w:rsidRPr="00981FFD">
        <w:rPr>
          <w:lang w:val="en-US"/>
        </w:rPr>
        <w:t>In the context of determining weights for the Lagrange equation, these membership values can serve as the basis for assigning weights to each variable in the equation. The Lagrange equation is used to find the maximum or minimum value of a function under certain constraints. In this case, the membership values from the fuzzy sets can play a role as weights or contributions from each variable to the objective function or existing constraints.</w:t>
      </w:r>
    </w:p>
    <w:p w14:paraId="078F62AB" w14:textId="77777777" w:rsidR="00981FFD" w:rsidRDefault="00981FFD" w:rsidP="00981FFD">
      <w:pPr>
        <w:pStyle w:val="BodyText"/>
        <w:rPr>
          <w:lang w:val="en-US"/>
        </w:rPr>
      </w:pPr>
      <w:r w:rsidRPr="00981FFD">
        <w:rPr>
          <w:lang w:val="en-US"/>
        </w:rPr>
        <w:t>For example, if you have an objective function to be optimized or constraints to be met, the weights determined by these membership values can be used to give different emphasis or significance to each variable in the context of solving the Lagrange equation.</w:t>
      </w:r>
    </w:p>
    <w:p w14:paraId="4A7703F0" w14:textId="0F84FD37" w:rsidR="007C3FC4" w:rsidRDefault="007C3FC4" w:rsidP="000C0F14">
      <w:pPr>
        <w:pStyle w:val="BodyText"/>
        <w:tabs>
          <w:tab w:val="clear" w:pos="14.40pt"/>
          <w:tab w:val="start" w:pos="9pt"/>
        </w:tabs>
        <w:ind w:firstLine="4.50pt"/>
        <w:rPr>
          <w:lang w:val="en-US"/>
        </w:rPr>
      </w:pPr>
      <w:r>
        <w:rPr>
          <w:lang w:val="en-US"/>
        </w:rPr>
        <w:t>4.</w:t>
      </w:r>
      <w:r w:rsidR="000C0F14">
        <w:rPr>
          <w:lang w:val="en-US"/>
        </w:rPr>
        <w:t xml:space="preserve"> </w:t>
      </w:r>
      <w:r w:rsidR="00981FFD" w:rsidRPr="00981FFD">
        <w:rPr>
          <w:lang w:val="en-US"/>
        </w:rPr>
        <w:t>Estimation Weighted using Lagrange Quadratic Programming</w:t>
      </w:r>
    </w:p>
    <w:p w14:paraId="74F564F2" w14:textId="4D5CCBD2" w:rsidR="00801DFB" w:rsidRDefault="007C3FC4" w:rsidP="007C3FC4">
      <w:pPr>
        <w:pStyle w:val="BodyText"/>
        <w:tabs>
          <w:tab w:val="clear" w:pos="14.40pt"/>
          <w:tab w:val="start" w:pos="9pt"/>
        </w:tabs>
        <w:ind w:firstLine="0pt"/>
        <w:rPr>
          <w:lang w:val="en-US"/>
        </w:rPr>
      </w:pPr>
      <w:r>
        <w:rPr>
          <w:lang w:val="en-US"/>
        </w:rPr>
        <w:tab/>
      </w:r>
      <w:r w:rsidRPr="007C3FC4">
        <w:rPr>
          <w:lang w:val="en-US"/>
        </w:rPr>
        <w:t>The process of weight estimation using the Lagrange equation is carried out by examining the sum of members in each class, which is then solved through partial derivatives. The solution applied is as follows:</w:t>
      </w:r>
    </w:p>
    <w:p w14:paraId="46135849" w14:textId="54C7282E" w:rsidR="00981FFD" w:rsidRDefault="00981FFD" w:rsidP="00981FFD">
      <w:pPr>
        <w:pStyle w:val="BodyText"/>
        <w:ind w:firstLine="4.50pt"/>
        <w:rPr>
          <w:lang w:val="en-US"/>
        </w:rPr>
      </w:pPr>
      <w:r>
        <w:rPr>
          <w:lang w:val="en-US"/>
        </w:rPr>
        <w:t>a. Loading</w:t>
      </w:r>
    </w:p>
    <w:p w14:paraId="702E29FE" w14:textId="499F43B8" w:rsidR="00981FFD" w:rsidRDefault="00981FFD" w:rsidP="00981FFD">
      <w:pPr>
        <w:jc w:val="both"/>
        <w:rPr>
          <w:rFonts w:ascii="Arial" w:hAnsi="Arial" w:cs="Arial"/>
        </w:rPr>
      </w:p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2</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j,1</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j,1</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2</m:t>
                </m:r>
              </m:sup>
              <m:e>
                <m:sSub>
                  <m:sSubPr>
                    <m:ctrlPr>
                      <w:rPr>
                        <w:rFonts w:ascii="Cambria Math" w:hAnsi="Cambria Math" w:cs="Arial"/>
                        <w:i/>
                      </w:rPr>
                    </m:ctrlPr>
                  </m:sSubPr>
                  <m:e>
                    <m:r>
                      <w:rPr>
                        <w:rFonts w:ascii="Cambria Math" w:hAnsi="Cambria Math" w:cs="Arial"/>
                      </w:rPr>
                      <m:t>w</m:t>
                    </m:r>
                  </m:e>
                  <m:sub>
                    <m:r>
                      <w:rPr>
                        <w:rFonts w:ascii="Cambria Math" w:hAnsi="Cambria Math" w:cs="Arial"/>
                      </w:rPr>
                      <m:t>j,1</m:t>
                    </m:r>
                  </m:sub>
                </m:sSub>
                <m:r>
                  <w:rPr>
                    <w:rFonts w:ascii="Cambria Math" w:hAnsi="Cambria Math" w:cs="Arial"/>
                  </w:rPr>
                  <m:t>-1</m:t>
                </m:r>
              </m:e>
            </m:nary>
            <m:r>
              <w:rPr>
                <w:rFonts w:ascii="Cambria Math" w:hAnsi="Cambria Math" w:cs="Arial"/>
              </w:rPr>
              <m:t>)</m:t>
            </m:r>
          </m:e>
        </m:nary>
      </m:oMath>
      <w:r>
        <w:rPr>
          <w:rFonts w:ascii="Arial" w:hAnsi="Arial" w:cs="Arial"/>
        </w:rPr>
        <w:t xml:space="preserve"> </w:t>
      </w:r>
    </w:p>
    <w:p w14:paraId="5137630C" w14:textId="6639D41E" w:rsidR="00981FFD" w:rsidRPr="00801DFB" w:rsidRDefault="00981FFD" w:rsidP="00801DFB">
      <w:pPr>
        <w:jc w:val="both"/>
        <w:rPr>
          <w:rFonts w:ascii="Cambria Math" w:hAnsi="Cambria Math" w:cs="Arial" w:hint="eastAsia"/>
          <w:i/>
        </w:rPr>
      </w:pPr>
      <m:oMathPara>
        <m:oMathParaPr>
          <m:jc m:val="left"/>
        </m:oMathPara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j,2</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3</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j,2</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j,2</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3</m:t>
                  </m:r>
                </m:sup>
                <m:e>
                  <m:sSub>
                    <m:sSubPr>
                      <m:ctrlPr>
                        <w:rPr>
                          <w:rFonts w:ascii="Cambria Math" w:hAnsi="Cambria Math" w:cs="Arial"/>
                          <w:i/>
                        </w:rPr>
                      </m:ctrlPr>
                    </m:sSubPr>
                    <m:e>
                      <m:r>
                        <w:rPr>
                          <w:rFonts w:ascii="Cambria Math" w:hAnsi="Cambria Math" w:cs="Arial"/>
                        </w:rPr>
                        <m:t>w</m:t>
                      </m:r>
                    </m:e>
                    <m:sub>
                      <m:r>
                        <w:rPr>
                          <w:rFonts w:ascii="Cambria Math" w:hAnsi="Cambria Math" w:cs="Arial"/>
                        </w:rPr>
                        <m:t>j,2</m:t>
                      </m:r>
                    </m:sub>
                  </m:sSub>
                  <m:r>
                    <w:rPr>
                      <w:rFonts w:ascii="Cambria Math" w:hAnsi="Cambria Math" w:cs="Arial"/>
                    </w:rPr>
                    <m:t>-1</m:t>
                  </m:r>
                </m:e>
              </m:nary>
              <m:r>
                <w:rPr>
                  <w:rFonts w:ascii="Cambria Math" w:hAnsi="Cambria Math" w:cs="Arial"/>
                </w:rPr>
                <m:t>)</m:t>
              </m:r>
            </m:e>
          </m:nary>
        </m:oMath>
      </m:oMathPara>
    </w:p>
    <w:p w14:paraId="5F34A880" w14:textId="02CF111E" w:rsidR="00981FFD" w:rsidRPr="00801DFB" w:rsidRDefault="00981FFD" w:rsidP="00981FFD">
      <w:pPr>
        <w:pStyle w:val="BodyText"/>
        <w:rPr>
          <w:lang w:val="en-US"/>
        </w:rPr>
      </w:pPr>
      <m:oMathPara>
        <m:oMathParaPr>
          <m:jc m:val="left"/>
        </m:oMathPara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j,3</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3</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6</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j,3</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j,3</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3</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6</m:t>
                  </m:r>
                </m:sup>
                <m:e>
                  <m:sSub>
                    <m:sSubPr>
                      <m:ctrlPr>
                        <w:rPr>
                          <w:rFonts w:ascii="Cambria Math" w:hAnsi="Cambria Math" w:cs="Arial"/>
                          <w:i/>
                        </w:rPr>
                      </m:ctrlPr>
                    </m:sSubPr>
                    <m:e>
                      <m:r>
                        <w:rPr>
                          <w:rFonts w:ascii="Cambria Math" w:hAnsi="Cambria Math" w:cs="Arial"/>
                        </w:rPr>
                        <m:t>w</m:t>
                      </m:r>
                    </m:e>
                    <m:sub>
                      <m:r>
                        <w:rPr>
                          <w:rFonts w:ascii="Cambria Math" w:hAnsi="Cambria Math" w:cs="Arial"/>
                        </w:rPr>
                        <m:t>j,3</m:t>
                      </m:r>
                    </m:sub>
                  </m:sSub>
                  <m:r>
                    <w:rPr>
                      <w:rFonts w:ascii="Cambria Math" w:hAnsi="Cambria Math" w:cs="Arial"/>
                    </w:rPr>
                    <m:t>-1</m:t>
                  </m:r>
                </m:e>
              </m:nary>
              <m:r>
                <w:rPr>
                  <w:rFonts w:ascii="Cambria Math" w:hAnsi="Cambria Math" w:cs="Arial"/>
                </w:rPr>
                <m:t>)</m:t>
              </m:r>
            </m:e>
          </m:nary>
        </m:oMath>
      </m:oMathPara>
    </w:p>
    <w:p w14:paraId="0D3FF5D1" w14:textId="3366B919" w:rsidR="00801DFB" w:rsidRDefault="00801DFB" w:rsidP="00801DFB">
      <w:pPr>
        <w:pStyle w:val="BodyText"/>
        <w:ind w:firstLine="4.50pt"/>
        <w:rPr>
          <w:lang w:val="en-US"/>
        </w:rPr>
      </w:pPr>
      <w:r>
        <w:rPr>
          <w:lang w:val="en-US"/>
        </w:rPr>
        <w:t>b. Unloading</w:t>
      </w:r>
    </w:p>
    <w:p w14:paraId="69C60666" w14:textId="64A90D90" w:rsidR="00801DFB" w:rsidRDefault="00801DFB" w:rsidP="00801DFB">
      <w:pPr>
        <w:jc w:val="both"/>
        <w:rPr>
          <w:rFonts w:ascii="Arial" w:hAnsi="Arial" w:cs="Arial"/>
        </w:rPr>
      </w:p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j,4</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4</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2</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j,4</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j,4</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4</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2</m:t>
                </m:r>
              </m:sup>
              <m:e>
                <m:sSub>
                  <m:sSubPr>
                    <m:ctrlPr>
                      <w:rPr>
                        <w:rFonts w:ascii="Cambria Math" w:hAnsi="Cambria Math" w:cs="Arial"/>
                        <w:i/>
                      </w:rPr>
                    </m:ctrlPr>
                  </m:sSubPr>
                  <m:e>
                    <m:r>
                      <w:rPr>
                        <w:rFonts w:ascii="Cambria Math" w:hAnsi="Cambria Math" w:cs="Arial"/>
                      </w:rPr>
                      <m:t>w</m:t>
                    </m:r>
                  </m:e>
                  <m:sub>
                    <m:r>
                      <w:rPr>
                        <w:rFonts w:ascii="Cambria Math" w:hAnsi="Cambria Math" w:cs="Arial"/>
                      </w:rPr>
                      <m:t>j,4</m:t>
                    </m:r>
                  </m:sub>
                </m:sSub>
                <m:r>
                  <w:rPr>
                    <w:rFonts w:ascii="Cambria Math" w:hAnsi="Cambria Math" w:cs="Arial"/>
                  </w:rPr>
                  <m:t>-1</m:t>
                </m:r>
              </m:e>
            </m:nary>
            <m:r>
              <w:rPr>
                <w:rFonts w:ascii="Cambria Math" w:hAnsi="Cambria Math" w:cs="Arial"/>
              </w:rPr>
              <m:t>)</m:t>
            </m:r>
          </m:e>
        </m:nary>
      </m:oMath>
      <w:r>
        <w:rPr>
          <w:rFonts w:ascii="Arial" w:hAnsi="Arial" w:cs="Arial"/>
        </w:rPr>
        <w:t xml:space="preserve"> </w:t>
      </w:r>
    </w:p>
    <w:p w14:paraId="6CF06F16" w14:textId="4CB7C1BC" w:rsidR="00801DFB" w:rsidRPr="00801DFB" w:rsidRDefault="00801DFB" w:rsidP="00801DFB">
      <w:pPr>
        <w:jc w:val="both"/>
        <w:rPr>
          <w:rFonts w:ascii="Cambria Math" w:hAnsi="Cambria Math" w:cs="Arial" w:hint="eastAsia"/>
          <w:i/>
        </w:rPr>
      </w:pPr>
      <m:oMathPara>
        <m:oMathParaPr>
          <m:jc m:val="left"/>
        </m:oMathPara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j,5</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5</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3</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j,5</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j,5</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5</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3</m:t>
                  </m:r>
                </m:sup>
                <m:e>
                  <m:sSub>
                    <m:sSubPr>
                      <m:ctrlPr>
                        <w:rPr>
                          <w:rFonts w:ascii="Cambria Math" w:hAnsi="Cambria Math" w:cs="Arial"/>
                          <w:i/>
                        </w:rPr>
                      </m:ctrlPr>
                    </m:sSubPr>
                    <m:e>
                      <m:r>
                        <w:rPr>
                          <w:rFonts w:ascii="Cambria Math" w:hAnsi="Cambria Math" w:cs="Arial"/>
                        </w:rPr>
                        <m:t>w</m:t>
                      </m:r>
                    </m:e>
                    <m:sub>
                      <m:r>
                        <w:rPr>
                          <w:rFonts w:ascii="Cambria Math" w:hAnsi="Cambria Math" w:cs="Arial"/>
                        </w:rPr>
                        <m:t>j,5</m:t>
                      </m:r>
                    </m:sub>
                  </m:sSub>
                  <m:r>
                    <w:rPr>
                      <w:rFonts w:ascii="Cambria Math" w:hAnsi="Cambria Math" w:cs="Arial"/>
                    </w:rPr>
                    <m:t>-1</m:t>
                  </m:r>
                </m:e>
              </m:nary>
              <m:r>
                <w:rPr>
                  <w:rFonts w:ascii="Cambria Math" w:hAnsi="Cambria Math" w:cs="Arial"/>
                </w:rPr>
                <m:t>)</m:t>
              </m:r>
            </m:e>
          </m:nary>
        </m:oMath>
      </m:oMathPara>
    </w:p>
    <w:p w14:paraId="5EE29EBE" w14:textId="65C31050" w:rsidR="00801DFB" w:rsidRPr="00801DFB" w:rsidRDefault="00801DFB" w:rsidP="00801DFB">
      <w:pPr>
        <w:pStyle w:val="BodyText"/>
        <w:rPr>
          <w:lang w:val="en-US"/>
        </w:rPr>
      </w:pPr>
      <m:oMathPara>
        <m:oMathParaPr>
          <m:jc m:val="left"/>
        </m:oMathPara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j,6</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6</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6</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j,6</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j,6</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6</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6</m:t>
                  </m:r>
                </m:sup>
                <m:e>
                  <m:sSub>
                    <m:sSubPr>
                      <m:ctrlPr>
                        <w:rPr>
                          <w:rFonts w:ascii="Cambria Math" w:hAnsi="Cambria Math" w:cs="Arial"/>
                          <w:i/>
                        </w:rPr>
                      </m:ctrlPr>
                    </m:sSubPr>
                    <m:e>
                      <m:r>
                        <w:rPr>
                          <w:rFonts w:ascii="Cambria Math" w:hAnsi="Cambria Math" w:cs="Arial"/>
                        </w:rPr>
                        <m:t>w</m:t>
                      </m:r>
                    </m:e>
                    <m:sub>
                      <m:r>
                        <w:rPr>
                          <w:rFonts w:ascii="Cambria Math" w:hAnsi="Cambria Math" w:cs="Arial"/>
                        </w:rPr>
                        <m:t>j,6</m:t>
                      </m:r>
                    </m:sub>
                  </m:sSub>
                  <m:r>
                    <w:rPr>
                      <w:rFonts w:ascii="Cambria Math" w:hAnsi="Cambria Math" w:cs="Arial"/>
                    </w:rPr>
                    <m:t>-1</m:t>
                  </m:r>
                </m:e>
              </m:nary>
              <m:r>
                <w:rPr>
                  <w:rFonts w:ascii="Cambria Math" w:hAnsi="Cambria Math" w:cs="Arial"/>
                </w:rPr>
                <m:t>)</m:t>
              </m:r>
            </m:e>
          </m:nary>
        </m:oMath>
      </m:oMathPara>
    </w:p>
    <w:p w14:paraId="485BA1AD" w14:textId="0B0F1484" w:rsidR="00801DFB" w:rsidRDefault="00801DFB" w:rsidP="00801DFB">
      <w:pPr>
        <w:pStyle w:val="BodyText"/>
        <w:ind w:firstLine="4.50pt"/>
        <w:rPr>
          <w:lang w:val="en-US"/>
        </w:rPr>
      </w:pPr>
      <w:r>
        <w:rPr>
          <w:lang w:val="en-US"/>
        </w:rPr>
        <w:t>c. Capacity</w:t>
      </w:r>
    </w:p>
    <w:p w14:paraId="7E563F90" w14:textId="49CAC7A3" w:rsidR="00801DFB" w:rsidRDefault="00801DFB" w:rsidP="00801DFB">
      <w:pPr>
        <w:jc w:val="both"/>
        <w:rPr>
          <w:rFonts w:ascii="Arial" w:hAnsi="Arial" w:cs="Arial"/>
        </w:rPr>
      </w:p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j,7</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7</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2</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j,7</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j,7</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7</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2</m:t>
                </m:r>
              </m:sup>
              <m:e>
                <m:sSub>
                  <m:sSubPr>
                    <m:ctrlPr>
                      <w:rPr>
                        <w:rFonts w:ascii="Cambria Math" w:hAnsi="Cambria Math" w:cs="Arial"/>
                        <w:i/>
                      </w:rPr>
                    </m:ctrlPr>
                  </m:sSubPr>
                  <m:e>
                    <m:r>
                      <w:rPr>
                        <w:rFonts w:ascii="Cambria Math" w:hAnsi="Cambria Math" w:cs="Arial"/>
                      </w:rPr>
                      <m:t>w</m:t>
                    </m:r>
                  </m:e>
                  <m:sub>
                    <m:r>
                      <w:rPr>
                        <w:rFonts w:ascii="Cambria Math" w:hAnsi="Cambria Math" w:cs="Arial"/>
                      </w:rPr>
                      <m:t>j,7</m:t>
                    </m:r>
                  </m:sub>
                </m:sSub>
                <m:r>
                  <w:rPr>
                    <w:rFonts w:ascii="Cambria Math" w:hAnsi="Cambria Math" w:cs="Arial"/>
                  </w:rPr>
                  <m:t>-1</m:t>
                </m:r>
              </m:e>
            </m:nary>
            <m:r>
              <w:rPr>
                <w:rFonts w:ascii="Cambria Math" w:hAnsi="Cambria Math" w:cs="Arial"/>
              </w:rPr>
              <m:t>)</m:t>
            </m:r>
          </m:e>
        </m:nary>
      </m:oMath>
      <w:r>
        <w:rPr>
          <w:rFonts w:ascii="Arial" w:hAnsi="Arial" w:cs="Arial"/>
        </w:rPr>
        <w:t xml:space="preserve"> </w:t>
      </w:r>
    </w:p>
    <w:p w14:paraId="4DD16FB9" w14:textId="26CFDBB7" w:rsidR="00801DFB" w:rsidRPr="00801DFB" w:rsidRDefault="00801DFB" w:rsidP="00801DFB">
      <w:pPr>
        <w:jc w:val="both"/>
        <w:rPr>
          <w:rFonts w:ascii="Cambria Math" w:hAnsi="Cambria Math" w:cs="Arial" w:hint="eastAsia"/>
          <w:i/>
        </w:rPr>
      </w:pPr>
      <m:oMathPara>
        <m:oMathParaPr>
          <m:jc m:val="left"/>
        </m:oMathPara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j,8</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8</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2</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j,i</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j,8</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8</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2</m:t>
                  </m:r>
                </m:sup>
                <m:e>
                  <m:sSub>
                    <m:sSubPr>
                      <m:ctrlPr>
                        <w:rPr>
                          <w:rFonts w:ascii="Cambria Math" w:hAnsi="Cambria Math" w:cs="Arial"/>
                          <w:i/>
                        </w:rPr>
                      </m:ctrlPr>
                    </m:sSubPr>
                    <m:e>
                      <m:r>
                        <w:rPr>
                          <w:rFonts w:ascii="Cambria Math" w:hAnsi="Cambria Math" w:cs="Arial"/>
                        </w:rPr>
                        <m:t>w</m:t>
                      </m:r>
                    </m:e>
                    <m:sub>
                      <m:r>
                        <w:rPr>
                          <w:rFonts w:ascii="Cambria Math" w:hAnsi="Cambria Math" w:cs="Arial"/>
                        </w:rPr>
                        <m:t>j,8</m:t>
                      </m:r>
                    </m:sub>
                  </m:sSub>
                  <m:r>
                    <w:rPr>
                      <w:rFonts w:ascii="Cambria Math" w:hAnsi="Cambria Math" w:cs="Arial"/>
                    </w:rPr>
                    <m:t>-1</m:t>
                  </m:r>
                </m:e>
              </m:nary>
              <m:r>
                <w:rPr>
                  <w:rFonts w:ascii="Cambria Math" w:hAnsi="Cambria Math" w:cs="Arial"/>
                </w:rPr>
                <m:t>)</m:t>
              </m:r>
            </m:e>
          </m:nary>
        </m:oMath>
      </m:oMathPara>
    </w:p>
    <w:p w14:paraId="76B7E226" w14:textId="5EB561E5" w:rsidR="00801DFB" w:rsidRPr="00801DFB" w:rsidRDefault="00801DFB" w:rsidP="00801DFB">
      <w:pPr>
        <w:pStyle w:val="BodyText"/>
        <w:rPr>
          <w:lang w:val="en-US"/>
        </w:rPr>
      </w:pPr>
      <m:oMathPara>
        <m:oMathParaPr>
          <m:jc m:val="left"/>
        </m:oMathPara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j,9</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9</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7</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j,9</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j,9</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9</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7</m:t>
                  </m:r>
                </m:sup>
                <m:e>
                  <m:sSub>
                    <m:sSubPr>
                      <m:ctrlPr>
                        <w:rPr>
                          <w:rFonts w:ascii="Cambria Math" w:hAnsi="Cambria Math" w:cs="Arial"/>
                          <w:i/>
                        </w:rPr>
                      </m:ctrlPr>
                    </m:sSubPr>
                    <m:e>
                      <m:r>
                        <w:rPr>
                          <w:rFonts w:ascii="Cambria Math" w:hAnsi="Cambria Math" w:cs="Arial"/>
                        </w:rPr>
                        <m:t>w</m:t>
                      </m:r>
                    </m:e>
                    <m:sub>
                      <m:r>
                        <w:rPr>
                          <w:rFonts w:ascii="Cambria Math" w:hAnsi="Cambria Math" w:cs="Arial"/>
                        </w:rPr>
                        <m:t>j,9</m:t>
                      </m:r>
                    </m:sub>
                  </m:sSub>
                  <m:r>
                    <w:rPr>
                      <w:rFonts w:ascii="Cambria Math" w:hAnsi="Cambria Math" w:cs="Arial"/>
                    </w:rPr>
                    <m:t>-1</m:t>
                  </m:r>
                </m:e>
              </m:nary>
              <m:r>
                <w:rPr>
                  <w:rFonts w:ascii="Cambria Math" w:hAnsi="Cambria Math" w:cs="Arial"/>
                </w:rPr>
                <m:t>)</m:t>
              </m:r>
            </m:e>
          </m:nary>
        </m:oMath>
      </m:oMathPara>
    </w:p>
    <w:p w14:paraId="7E500EEF" w14:textId="27B9B611" w:rsidR="00801DFB" w:rsidRDefault="007C3FC4" w:rsidP="00D31E26">
      <w:pPr>
        <w:pStyle w:val="BodyText"/>
        <w:rPr>
          <w:lang w:val="en-US"/>
        </w:rPr>
      </w:pPr>
      <w:r w:rsidRPr="00D31E26">
        <w:rPr>
          <w:lang w:val="en-US"/>
        </w:rPr>
        <w:t>Based on the three equations above, the obtained value of defuzzification is as follows:</w:t>
      </w:r>
    </w:p>
    <w:p w14:paraId="390FE691" w14:textId="77777777" w:rsidR="008C37D6" w:rsidRDefault="008C37D6" w:rsidP="00D31E26">
      <w:pPr>
        <w:pStyle w:val="BodyText"/>
        <w:rPr>
          <w:lang w:val="en-US"/>
        </w:rPr>
      </w:pPr>
    </w:p>
    <w:p w14:paraId="41C00937" w14:textId="40F8F36F" w:rsidR="00F8514C" w:rsidRPr="00D31E26" w:rsidRDefault="00F8514C" w:rsidP="00F8514C">
      <w:pPr>
        <w:pStyle w:val="tablehead"/>
        <w:numPr>
          <w:ilvl w:val="0"/>
          <w:numId w:val="0"/>
        </w:numPr>
        <w:spacing w:after="0pt"/>
      </w:pPr>
      <w:r>
        <w:lastRenderedPageBreak/>
        <w:t xml:space="preserve">table </w:t>
      </w:r>
      <w:r w:rsidR="00746D4B">
        <w:t>V</w:t>
      </w:r>
      <w:r>
        <w:t>. Defuzzyfication Value</w:t>
      </w:r>
    </w:p>
    <w:tbl>
      <w:tblPr>
        <w:tblW w:w="181.65pt" w:type="dxa"/>
        <w:jc w:val="center"/>
        <w:tblLook w:firstRow="1" w:lastRow="0" w:firstColumn="1" w:lastColumn="0" w:noHBand="0" w:noVBand="1"/>
      </w:tblPr>
      <w:tblGrid>
        <w:gridCol w:w="981"/>
        <w:gridCol w:w="894"/>
        <w:gridCol w:w="928"/>
        <w:gridCol w:w="830"/>
      </w:tblGrid>
      <w:tr w:rsidR="00801DFB" w:rsidRPr="00B928C3" w14:paraId="5F549628" w14:textId="77777777" w:rsidTr="000C0F14">
        <w:trPr>
          <w:trHeight w:val="288"/>
          <w:jc w:val="center"/>
        </w:trPr>
        <w:tc>
          <w:tcPr>
            <w:tcW w:w="49.0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1E6A36A6" w14:textId="77777777" w:rsidR="007C3FC4" w:rsidRPr="00B928C3" w:rsidRDefault="00801DFB" w:rsidP="00801DFB">
            <w:pPr>
              <w:jc w:val="start"/>
              <w:rPr>
                <w:rFonts w:eastAsia="Times New Roman"/>
                <w:b/>
                <w:bCs/>
                <w:color w:val="000000"/>
                <w:sz w:val="16"/>
                <w:szCs w:val="16"/>
              </w:rPr>
            </w:pPr>
            <w:r w:rsidRPr="00B928C3">
              <w:rPr>
                <w:rFonts w:eastAsia="Times New Roman"/>
                <w:b/>
                <w:bCs/>
                <w:color w:val="000000"/>
                <w:sz w:val="16"/>
                <w:szCs w:val="16"/>
              </w:rPr>
              <w:t xml:space="preserve">Variable </w:t>
            </w:r>
          </w:p>
          <w:p w14:paraId="07906EE5" w14:textId="42C1C332" w:rsidR="00801DFB" w:rsidRPr="00B928C3" w:rsidRDefault="00801DFB" w:rsidP="00801DFB">
            <w:pPr>
              <w:jc w:val="start"/>
              <w:rPr>
                <w:rFonts w:eastAsia="Times New Roman"/>
                <w:b/>
                <w:bCs/>
                <w:color w:val="000000"/>
                <w:sz w:val="16"/>
                <w:szCs w:val="16"/>
              </w:rPr>
            </w:pPr>
            <w:r w:rsidRPr="00B928C3">
              <w:rPr>
                <w:rFonts w:eastAsia="Times New Roman"/>
                <w:b/>
                <w:bCs/>
                <w:color w:val="000000"/>
                <w:sz w:val="16"/>
                <w:szCs w:val="16"/>
              </w:rPr>
              <w:t>Linguistic</w:t>
            </w:r>
          </w:p>
        </w:tc>
        <w:tc>
          <w:tcPr>
            <w:tcW w:w="44.70pt" w:type="dxa"/>
            <w:tcBorders>
              <w:top w:val="single" w:sz="4" w:space="0" w:color="auto"/>
              <w:start w:val="nil"/>
              <w:bottom w:val="single" w:sz="4" w:space="0" w:color="auto"/>
              <w:end w:val="single" w:sz="4" w:space="0" w:color="auto"/>
            </w:tcBorders>
            <w:shd w:val="clear" w:color="auto" w:fill="auto"/>
            <w:noWrap/>
            <w:vAlign w:val="bottom"/>
            <w:hideMark/>
          </w:tcPr>
          <w:p w14:paraId="4AFB0B60" w14:textId="51984430" w:rsidR="00801DFB" w:rsidRPr="00B928C3" w:rsidRDefault="00801DFB" w:rsidP="00801DFB">
            <w:pPr>
              <w:jc w:val="start"/>
              <w:rPr>
                <w:rFonts w:eastAsia="Times New Roman"/>
                <w:b/>
                <w:bCs/>
                <w:color w:val="000000"/>
                <w:sz w:val="16"/>
                <w:szCs w:val="16"/>
              </w:rPr>
            </w:pPr>
            <w:r w:rsidRPr="00B928C3">
              <w:rPr>
                <w:rFonts w:eastAsia="Times New Roman"/>
                <w:b/>
                <w:bCs/>
                <w:color w:val="000000"/>
                <w:sz w:val="16"/>
                <w:szCs w:val="16"/>
              </w:rPr>
              <w:t>Loading</w:t>
            </w:r>
          </w:p>
        </w:tc>
        <w:tc>
          <w:tcPr>
            <w:tcW w:w="46.40pt" w:type="dxa"/>
            <w:tcBorders>
              <w:top w:val="single" w:sz="4" w:space="0" w:color="auto"/>
              <w:start w:val="nil"/>
              <w:bottom w:val="single" w:sz="4" w:space="0" w:color="auto"/>
              <w:end w:val="single" w:sz="4" w:space="0" w:color="auto"/>
            </w:tcBorders>
            <w:shd w:val="clear" w:color="auto" w:fill="auto"/>
            <w:noWrap/>
            <w:vAlign w:val="bottom"/>
            <w:hideMark/>
          </w:tcPr>
          <w:p w14:paraId="1BF046F5" w14:textId="0CC54627" w:rsidR="00801DFB" w:rsidRPr="00B928C3" w:rsidRDefault="00801DFB" w:rsidP="00801DFB">
            <w:pPr>
              <w:jc w:val="start"/>
              <w:rPr>
                <w:rFonts w:eastAsia="Times New Roman"/>
                <w:b/>
                <w:bCs/>
                <w:color w:val="000000"/>
                <w:sz w:val="16"/>
                <w:szCs w:val="16"/>
              </w:rPr>
            </w:pPr>
            <w:r w:rsidRPr="00B928C3">
              <w:rPr>
                <w:rFonts w:eastAsia="Times New Roman"/>
                <w:b/>
                <w:bCs/>
                <w:color w:val="000000"/>
                <w:sz w:val="16"/>
                <w:szCs w:val="16"/>
              </w:rPr>
              <w:t>Unloading</w:t>
            </w:r>
          </w:p>
        </w:tc>
        <w:tc>
          <w:tcPr>
            <w:tcW w:w="41.50pt" w:type="dxa"/>
            <w:tcBorders>
              <w:top w:val="single" w:sz="4" w:space="0" w:color="auto"/>
              <w:start w:val="nil"/>
              <w:bottom w:val="single" w:sz="4" w:space="0" w:color="auto"/>
              <w:end w:val="single" w:sz="4" w:space="0" w:color="auto"/>
            </w:tcBorders>
            <w:shd w:val="clear" w:color="auto" w:fill="auto"/>
            <w:noWrap/>
            <w:vAlign w:val="bottom"/>
            <w:hideMark/>
          </w:tcPr>
          <w:p w14:paraId="6BDED9C0" w14:textId="2FBC9DFE" w:rsidR="00801DFB" w:rsidRPr="00B928C3" w:rsidRDefault="00801DFB" w:rsidP="00801DFB">
            <w:pPr>
              <w:jc w:val="start"/>
              <w:rPr>
                <w:rFonts w:eastAsia="Times New Roman"/>
                <w:b/>
                <w:bCs/>
                <w:color w:val="000000"/>
                <w:sz w:val="16"/>
                <w:szCs w:val="16"/>
              </w:rPr>
            </w:pPr>
            <w:r w:rsidRPr="00B928C3">
              <w:rPr>
                <w:rFonts w:eastAsia="Times New Roman"/>
                <w:b/>
                <w:bCs/>
                <w:color w:val="000000"/>
                <w:sz w:val="16"/>
                <w:szCs w:val="16"/>
              </w:rPr>
              <w:t>Capacity</w:t>
            </w:r>
          </w:p>
        </w:tc>
      </w:tr>
      <w:tr w:rsidR="000C0F14" w:rsidRPr="00B928C3" w14:paraId="7365961F" w14:textId="77777777" w:rsidTr="000C0F14">
        <w:trPr>
          <w:trHeight w:val="58"/>
          <w:jc w:val="center"/>
        </w:trPr>
        <w:tc>
          <w:tcPr>
            <w:tcW w:w="49.05pt" w:type="dxa"/>
            <w:tcBorders>
              <w:top w:val="nil"/>
              <w:start w:val="single" w:sz="4" w:space="0" w:color="auto"/>
              <w:bottom w:val="single" w:sz="4" w:space="0" w:color="auto"/>
              <w:end w:val="single" w:sz="4" w:space="0" w:color="auto"/>
            </w:tcBorders>
            <w:shd w:val="clear" w:color="auto" w:fill="auto"/>
            <w:noWrap/>
            <w:vAlign w:val="bottom"/>
            <w:hideMark/>
          </w:tcPr>
          <w:p w14:paraId="4B115CAA" w14:textId="77777777" w:rsidR="000C0F14" w:rsidRPr="00B928C3" w:rsidRDefault="000C0F14" w:rsidP="000C0F14">
            <w:pPr>
              <w:rPr>
                <w:rFonts w:eastAsia="Times New Roman"/>
                <w:b/>
                <w:bCs/>
                <w:color w:val="000000"/>
                <w:sz w:val="16"/>
                <w:szCs w:val="16"/>
              </w:rPr>
            </w:pPr>
            <w:r w:rsidRPr="00B928C3">
              <w:rPr>
                <w:rFonts w:eastAsia="Times New Roman"/>
                <w:b/>
                <w:bCs/>
                <w:color w:val="000000"/>
                <w:sz w:val="16"/>
                <w:szCs w:val="16"/>
              </w:rPr>
              <w:t>A1</w:t>
            </w:r>
          </w:p>
        </w:tc>
        <w:tc>
          <w:tcPr>
            <w:tcW w:w="44.70pt" w:type="dxa"/>
            <w:tcBorders>
              <w:top w:val="nil"/>
              <w:start w:val="nil"/>
              <w:bottom w:val="single" w:sz="4" w:space="0" w:color="auto"/>
              <w:end w:val="single" w:sz="4" w:space="0" w:color="auto"/>
            </w:tcBorders>
            <w:shd w:val="clear" w:color="auto" w:fill="auto"/>
            <w:noWrap/>
            <w:hideMark/>
          </w:tcPr>
          <w:p w14:paraId="741CC151" w14:textId="64B3C2CE" w:rsidR="000C0F14" w:rsidRPr="00B928C3" w:rsidRDefault="000C0F14" w:rsidP="000C0F14">
            <w:pPr>
              <w:rPr>
                <w:rFonts w:eastAsia="Times New Roman"/>
                <w:color w:val="000000"/>
                <w:sz w:val="16"/>
                <w:szCs w:val="16"/>
              </w:rPr>
            </w:pPr>
            <w:r w:rsidRPr="00B928C3">
              <w:rPr>
                <w:sz w:val="16"/>
                <w:szCs w:val="16"/>
              </w:rPr>
              <w:t>10398</w:t>
            </w:r>
          </w:p>
        </w:tc>
        <w:tc>
          <w:tcPr>
            <w:tcW w:w="46.40pt" w:type="dxa"/>
            <w:tcBorders>
              <w:top w:val="nil"/>
              <w:start w:val="nil"/>
              <w:bottom w:val="single" w:sz="4" w:space="0" w:color="auto"/>
              <w:end w:val="single" w:sz="4" w:space="0" w:color="auto"/>
            </w:tcBorders>
            <w:shd w:val="clear" w:color="auto" w:fill="auto"/>
            <w:noWrap/>
            <w:hideMark/>
          </w:tcPr>
          <w:p w14:paraId="0E313F48" w14:textId="7EDDCFAF" w:rsidR="000C0F14" w:rsidRPr="00B928C3" w:rsidRDefault="000C0F14" w:rsidP="000C0F14">
            <w:pPr>
              <w:rPr>
                <w:rFonts w:eastAsia="Times New Roman"/>
                <w:color w:val="000000"/>
                <w:sz w:val="16"/>
                <w:szCs w:val="16"/>
              </w:rPr>
            </w:pPr>
            <w:r w:rsidRPr="00B928C3">
              <w:rPr>
                <w:sz w:val="16"/>
                <w:szCs w:val="16"/>
              </w:rPr>
              <w:t>10598</w:t>
            </w:r>
          </w:p>
        </w:tc>
        <w:tc>
          <w:tcPr>
            <w:tcW w:w="41.50pt" w:type="dxa"/>
            <w:tcBorders>
              <w:top w:val="nil"/>
              <w:start w:val="nil"/>
              <w:bottom w:val="single" w:sz="4" w:space="0" w:color="auto"/>
              <w:end w:val="single" w:sz="4" w:space="0" w:color="auto"/>
            </w:tcBorders>
            <w:shd w:val="clear" w:color="auto" w:fill="auto"/>
            <w:noWrap/>
            <w:hideMark/>
          </w:tcPr>
          <w:p w14:paraId="12557491" w14:textId="1BF187FD" w:rsidR="000C0F14" w:rsidRPr="00B928C3" w:rsidRDefault="000C0F14" w:rsidP="000C0F14">
            <w:pPr>
              <w:rPr>
                <w:rFonts w:eastAsia="Times New Roman"/>
                <w:color w:val="000000"/>
                <w:sz w:val="16"/>
                <w:szCs w:val="16"/>
              </w:rPr>
            </w:pPr>
            <w:r w:rsidRPr="00B928C3">
              <w:rPr>
                <w:sz w:val="16"/>
                <w:szCs w:val="16"/>
              </w:rPr>
              <w:t>20988</w:t>
            </w:r>
          </w:p>
        </w:tc>
      </w:tr>
      <w:tr w:rsidR="000C0F14" w:rsidRPr="00B928C3" w14:paraId="07B3115C" w14:textId="77777777" w:rsidTr="000C0F14">
        <w:trPr>
          <w:trHeight w:val="58"/>
          <w:jc w:val="center"/>
        </w:trPr>
        <w:tc>
          <w:tcPr>
            <w:tcW w:w="49.05pt" w:type="dxa"/>
            <w:tcBorders>
              <w:top w:val="nil"/>
              <w:start w:val="single" w:sz="4" w:space="0" w:color="auto"/>
              <w:bottom w:val="single" w:sz="4" w:space="0" w:color="auto"/>
              <w:end w:val="single" w:sz="4" w:space="0" w:color="auto"/>
            </w:tcBorders>
            <w:shd w:val="clear" w:color="auto" w:fill="auto"/>
            <w:noWrap/>
            <w:vAlign w:val="bottom"/>
            <w:hideMark/>
          </w:tcPr>
          <w:p w14:paraId="1B3D0CFD" w14:textId="77777777" w:rsidR="000C0F14" w:rsidRPr="00B928C3" w:rsidRDefault="000C0F14" w:rsidP="000C0F14">
            <w:pPr>
              <w:rPr>
                <w:rFonts w:eastAsia="Times New Roman"/>
                <w:b/>
                <w:bCs/>
                <w:color w:val="000000"/>
                <w:sz w:val="16"/>
                <w:szCs w:val="16"/>
              </w:rPr>
            </w:pPr>
            <w:r w:rsidRPr="00B928C3">
              <w:rPr>
                <w:rFonts w:eastAsia="Times New Roman"/>
                <w:b/>
                <w:bCs/>
                <w:color w:val="000000"/>
                <w:sz w:val="16"/>
                <w:szCs w:val="16"/>
              </w:rPr>
              <w:t>A2</w:t>
            </w:r>
          </w:p>
        </w:tc>
        <w:tc>
          <w:tcPr>
            <w:tcW w:w="44.70pt" w:type="dxa"/>
            <w:tcBorders>
              <w:top w:val="nil"/>
              <w:start w:val="nil"/>
              <w:bottom w:val="single" w:sz="4" w:space="0" w:color="auto"/>
              <w:end w:val="single" w:sz="4" w:space="0" w:color="auto"/>
            </w:tcBorders>
            <w:shd w:val="clear" w:color="auto" w:fill="auto"/>
            <w:noWrap/>
            <w:hideMark/>
          </w:tcPr>
          <w:p w14:paraId="102804C7" w14:textId="7B318317" w:rsidR="000C0F14" w:rsidRPr="00B928C3" w:rsidRDefault="000C0F14" w:rsidP="000C0F14">
            <w:pPr>
              <w:rPr>
                <w:rFonts w:eastAsia="Times New Roman"/>
                <w:color w:val="000000"/>
                <w:sz w:val="16"/>
                <w:szCs w:val="16"/>
              </w:rPr>
            </w:pPr>
            <w:r w:rsidRPr="00B928C3">
              <w:rPr>
                <w:sz w:val="16"/>
                <w:szCs w:val="16"/>
              </w:rPr>
              <w:t>12902</w:t>
            </w:r>
          </w:p>
        </w:tc>
        <w:tc>
          <w:tcPr>
            <w:tcW w:w="46.40pt" w:type="dxa"/>
            <w:tcBorders>
              <w:top w:val="nil"/>
              <w:start w:val="nil"/>
              <w:bottom w:val="single" w:sz="4" w:space="0" w:color="auto"/>
              <w:end w:val="single" w:sz="4" w:space="0" w:color="auto"/>
            </w:tcBorders>
            <w:shd w:val="clear" w:color="auto" w:fill="auto"/>
            <w:noWrap/>
            <w:hideMark/>
          </w:tcPr>
          <w:p w14:paraId="6A4C08FA" w14:textId="6323415A" w:rsidR="000C0F14" w:rsidRPr="00B928C3" w:rsidRDefault="000C0F14" w:rsidP="000C0F14">
            <w:pPr>
              <w:rPr>
                <w:rFonts w:eastAsia="Times New Roman"/>
                <w:color w:val="000000"/>
                <w:sz w:val="16"/>
                <w:szCs w:val="16"/>
              </w:rPr>
            </w:pPr>
            <w:r w:rsidRPr="00B928C3">
              <w:rPr>
                <w:sz w:val="16"/>
                <w:szCs w:val="16"/>
              </w:rPr>
              <w:t>12809</w:t>
            </w:r>
          </w:p>
        </w:tc>
        <w:tc>
          <w:tcPr>
            <w:tcW w:w="41.50pt" w:type="dxa"/>
            <w:tcBorders>
              <w:top w:val="nil"/>
              <w:start w:val="nil"/>
              <w:bottom w:val="single" w:sz="4" w:space="0" w:color="auto"/>
              <w:end w:val="single" w:sz="4" w:space="0" w:color="auto"/>
            </w:tcBorders>
            <w:shd w:val="clear" w:color="auto" w:fill="auto"/>
            <w:noWrap/>
            <w:hideMark/>
          </w:tcPr>
          <w:p w14:paraId="020151FD" w14:textId="39A8BA5D" w:rsidR="000C0F14" w:rsidRPr="00B928C3" w:rsidRDefault="000C0F14" w:rsidP="000C0F14">
            <w:pPr>
              <w:rPr>
                <w:rFonts w:eastAsia="Times New Roman"/>
                <w:color w:val="000000"/>
                <w:sz w:val="16"/>
                <w:szCs w:val="16"/>
              </w:rPr>
            </w:pPr>
            <w:r w:rsidRPr="00B928C3">
              <w:rPr>
                <w:sz w:val="16"/>
                <w:szCs w:val="16"/>
              </w:rPr>
              <w:t>25344</w:t>
            </w:r>
          </w:p>
        </w:tc>
      </w:tr>
      <w:tr w:rsidR="000C0F14" w:rsidRPr="00B928C3" w14:paraId="62343B5C" w14:textId="77777777" w:rsidTr="000C0F14">
        <w:trPr>
          <w:trHeight w:val="58"/>
          <w:jc w:val="center"/>
        </w:trPr>
        <w:tc>
          <w:tcPr>
            <w:tcW w:w="49.05pt" w:type="dxa"/>
            <w:tcBorders>
              <w:top w:val="nil"/>
              <w:start w:val="single" w:sz="4" w:space="0" w:color="auto"/>
              <w:bottom w:val="single" w:sz="4" w:space="0" w:color="auto"/>
              <w:end w:val="single" w:sz="4" w:space="0" w:color="auto"/>
            </w:tcBorders>
            <w:shd w:val="clear" w:color="auto" w:fill="auto"/>
            <w:noWrap/>
            <w:vAlign w:val="bottom"/>
            <w:hideMark/>
          </w:tcPr>
          <w:p w14:paraId="7BAD9D9C" w14:textId="77777777" w:rsidR="000C0F14" w:rsidRPr="00B928C3" w:rsidRDefault="000C0F14" w:rsidP="000C0F14">
            <w:pPr>
              <w:rPr>
                <w:rFonts w:eastAsia="Times New Roman"/>
                <w:b/>
                <w:bCs/>
                <w:color w:val="000000"/>
                <w:sz w:val="16"/>
                <w:szCs w:val="16"/>
              </w:rPr>
            </w:pPr>
            <w:r w:rsidRPr="00B928C3">
              <w:rPr>
                <w:rFonts w:eastAsia="Times New Roman"/>
                <w:b/>
                <w:bCs/>
                <w:color w:val="000000"/>
                <w:sz w:val="16"/>
                <w:szCs w:val="16"/>
              </w:rPr>
              <w:t>A3</w:t>
            </w:r>
          </w:p>
        </w:tc>
        <w:tc>
          <w:tcPr>
            <w:tcW w:w="44.70pt" w:type="dxa"/>
            <w:tcBorders>
              <w:top w:val="nil"/>
              <w:start w:val="nil"/>
              <w:bottom w:val="single" w:sz="4" w:space="0" w:color="auto"/>
              <w:end w:val="single" w:sz="4" w:space="0" w:color="auto"/>
            </w:tcBorders>
            <w:shd w:val="clear" w:color="auto" w:fill="auto"/>
            <w:noWrap/>
            <w:hideMark/>
          </w:tcPr>
          <w:p w14:paraId="4E845A6E" w14:textId="0A28BECF" w:rsidR="000C0F14" w:rsidRPr="00B928C3" w:rsidRDefault="000C0F14" w:rsidP="000C0F14">
            <w:pPr>
              <w:rPr>
                <w:rFonts w:eastAsia="Times New Roman"/>
                <w:color w:val="000000"/>
                <w:sz w:val="16"/>
                <w:szCs w:val="16"/>
              </w:rPr>
            </w:pPr>
            <w:r w:rsidRPr="00B928C3">
              <w:rPr>
                <w:sz w:val="16"/>
                <w:szCs w:val="16"/>
              </w:rPr>
              <w:t>14936</w:t>
            </w:r>
          </w:p>
        </w:tc>
        <w:tc>
          <w:tcPr>
            <w:tcW w:w="46.40pt" w:type="dxa"/>
            <w:tcBorders>
              <w:top w:val="nil"/>
              <w:start w:val="nil"/>
              <w:bottom w:val="single" w:sz="4" w:space="0" w:color="auto"/>
              <w:end w:val="single" w:sz="4" w:space="0" w:color="auto"/>
            </w:tcBorders>
            <w:shd w:val="clear" w:color="auto" w:fill="auto"/>
            <w:noWrap/>
            <w:hideMark/>
          </w:tcPr>
          <w:p w14:paraId="468E06C0" w14:textId="49704F70" w:rsidR="000C0F14" w:rsidRPr="00B928C3" w:rsidRDefault="000C0F14" w:rsidP="000C0F14">
            <w:pPr>
              <w:rPr>
                <w:rFonts w:eastAsia="Times New Roman"/>
                <w:color w:val="000000"/>
                <w:sz w:val="16"/>
                <w:szCs w:val="16"/>
              </w:rPr>
            </w:pPr>
            <w:r w:rsidRPr="00B928C3">
              <w:rPr>
                <w:sz w:val="16"/>
                <w:szCs w:val="16"/>
              </w:rPr>
              <w:t>14478</w:t>
            </w:r>
          </w:p>
        </w:tc>
        <w:tc>
          <w:tcPr>
            <w:tcW w:w="41.50pt" w:type="dxa"/>
            <w:tcBorders>
              <w:top w:val="nil"/>
              <w:start w:val="nil"/>
              <w:bottom w:val="single" w:sz="4" w:space="0" w:color="auto"/>
              <w:end w:val="single" w:sz="4" w:space="0" w:color="auto"/>
            </w:tcBorders>
            <w:shd w:val="clear" w:color="auto" w:fill="auto"/>
            <w:noWrap/>
            <w:hideMark/>
          </w:tcPr>
          <w:p w14:paraId="51A5D6F4" w14:textId="62322E07" w:rsidR="000C0F14" w:rsidRPr="00B928C3" w:rsidRDefault="000C0F14" w:rsidP="000C0F14">
            <w:pPr>
              <w:rPr>
                <w:rFonts w:eastAsia="Times New Roman"/>
                <w:color w:val="000000"/>
                <w:sz w:val="16"/>
                <w:szCs w:val="16"/>
              </w:rPr>
            </w:pPr>
            <w:r w:rsidRPr="00B928C3">
              <w:rPr>
                <w:sz w:val="16"/>
                <w:szCs w:val="16"/>
              </w:rPr>
              <w:t>29165</w:t>
            </w:r>
          </w:p>
        </w:tc>
      </w:tr>
    </w:tbl>
    <w:p w14:paraId="00B66BA8" w14:textId="77777777" w:rsidR="00F8514C" w:rsidRDefault="007C3FC4" w:rsidP="00D31E26">
      <w:pPr>
        <w:pStyle w:val="BodyText"/>
        <w:ind w:firstLine="0pt"/>
      </w:pPr>
      <w:r w:rsidRPr="007C3FC4">
        <w:t>The defuzzification result above is obtained by multiplying the previously estimated weights with the membership values of each interval class. This process can then be used as a reference to obtain prediction values as follows</w:t>
      </w:r>
    </w:p>
    <w:p w14:paraId="649AE743" w14:textId="016949B6" w:rsidR="00801DFB" w:rsidRPr="007C3FC4" w:rsidRDefault="00F8514C" w:rsidP="00F8514C">
      <w:pPr>
        <w:pStyle w:val="tablehead"/>
        <w:numPr>
          <w:ilvl w:val="0"/>
          <w:numId w:val="0"/>
        </w:numPr>
        <w:spacing w:after="0pt"/>
      </w:pPr>
      <w:r>
        <w:t xml:space="preserve">table </w:t>
      </w:r>
      <w:r w:rsidR="00746D4B">
        <w:t>VI</w:t>
      </w:r>
      <w:r>
        <w:t>. Result forecasting weighted fuzzy time series lagrange quadratic programming</w:t>
      </w:r>
    </w:p>
    <w:tbl>
      <w:tblPr>
        <w:tblW w:w="228.6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602"/>
        <w:gridCol w:w="1020"/>
        <w:gridCol w:w="942"/>
        <w:gridCol w:w="1009"/>
      </w:tblGrid>
      <w:tr w:rsidR="00801DFB" w:rsidRPr="00764AF9" w14:paraId="66393C1E" w14:textId="77777777" w:rsidTr="00B928C3">
        <w:trPr>
          <w:trHeight w:val="204"/>
          <w:jc w:val="center"/>
        </w:trPr>
        <w:tc>
          <w:tcPr>
            <w:tcW w:w="80.10pt" w:type="dxa"/>
            <w:shd w:val="clear" w:color="auto" w:fill="auto"/>
            <w:noWrap/>
            <w:vAlign w:val="bottom"/>
            <w:hideMark/>
          </w:tcPr>
          <w:p w14:paraId="2A7E6C34" w14:textId="55C67327" w:rsidR="00801DFB" w:rsidRPr="00764AF9" w:rsidRDefault="000C0F14" w:rsidP="007C3FC4">
            <w:pPr>
              <w:rPr>
                <w:rFonts w:eastAsia="Times New Roman"/>
                <w:b/>
                <w:bCs/>
                <w:color w:val="000000" w:themeColor="text1"/>
                <w:sz w:val="16"/>
                <w:szCs w:val="16"/>
              </w:rPr>
            </w:pPr>
            <w:r w:rsidRPr="00764AF9">
              <w:rPr>
                <w:rFonts w:eastAsia="Times New Roman"/>
                <w:b/>
                <w:bCs/>
                <w:color w:val="000000" w:themeColor="text1"/>
                <w:sz w:val="16"/>
                <w:szCs w:val="16"/>
              </w:rPr>
              <w:t>Date</w:t>
            </w:r>
          </w:p>
        </w:tc>
        <w:tc>
          <w:tcPr>
            <w:tcW w:w="51pt" w:type="dxa"/>
            <w:shd w:val="clear" w:color="auto" w:fill="auto"/>
            <w:noWrap/>
            <w:vAlign w:val="bottom"/>
            <w:hideMark/>
          </w:tcPr>
          <w:p w14:paraId="7F19F1DB" w14:textId="77777777" w:rsidR="00801DFB" w:rsidRPr="00764AF9" w:rsidRDefault="00801DFB" w:rsidP="007C3FC4">
            <w:pPr>
              <w:rPr>
                <w:rFonts w:eastAsia="Times New Roman"/>
                <w:b/>
                <w:bCs/>
                <w:color w:val="000000" w:themeColor="text1"/>
                <w:sz w:val="16"/>
                <w:szCs w:val="16"/>
              </w:rPr>
            </w:pPr>
            <w:r w:rsidRPr="00764AF9">
              <w:rPr>
                <w:rFonts w:eastAsia="Times New Roman"/>
                <w:b/>
                <w:bCs/>
                <w:color w:val="000000" w:themeColor="text1"/>
                <w:sz w:val="16"/>
                <w:szCs w:val="16"/>
              </w:rPr>
              <w:t xml:space="preserve">Forecast </w:t>
            </w:r>
          </w:p>
          <w:p w14:paraId="4F09E287" w14:textId="4A09734A" w:rsidR="00801DFB" w:rsidRPr="00764AF9" w:rsidRDefault="007C3FC4" w:rsidP="007C3FC4">
            <w:pPr>
              <w:rPr>
                <w:rFonts w:eastAsia="Times New Roman"/>
                <w:b/>
                <w:bCs/>
                <w:color w:val="000000" w:themeColor="text1"/>
                <w:sz w:val="16"/>
                <w:szCs w:val="16"/>
              </w:rPr>
            </w:pPr>
            <w:r w:rsidRPr="00764AF9">
              <w:rPr>
                <w:rFonts w:eastAsia="Times New Roman"/>
                <w:b/>
                <w:bCs/>
                <w:color w:val="000000" w:themeColor="text1"/>
                <w:sz w:val="16"/>
                <w:szCs w:val="16"/>
              </w:rPr>
              <w:t>Loading</w:t>
            </w:r>
          </w:p>
        </w:tc>
        <w:tc>
          <w:tcPr>
            <w:tcW w:w="47.10pt" w:type="dxa"/>
            <w:shd w:val="clear" w:color="auto" w:fill="auto"/>
            <w:noWrap/>
            <w:vAlign w:val="bottom"/>
            <w:hideMark/>
          </w:tcPr>
          <w:p w14:paraId="49443480" w14:textId="2A24C8DC" w:rsidR="00801DFB" w:rsidRPr="00764AF9" w:rsidRDefault="00801DFB" w:rsidP="007C3FC4">
            <w:pPr>
              <w:rPr>
                <w:rFonts w:eastAsia="Times New Roman"/>
                <w:b/>
                <w:bCs/>
                <w:color w:val="000000" w:themeColor="text1"/>
                <w:sz w:val="16"/>
                <w:szCs w:val="16"/>
              </w:rPr>
            </w:pPr>
            <w:r w:rsidRPr="00764AF9">
              <w:rPr>
                <w:rFonts w:eastAsia="Times New Roman"/>
                <w:b/>
                <w:bCs/>
                <w:color w:val="000000" w:themeColor="text1"/>
                <w:sz w:val="16"/>
                <w:szCs w:val="16"/>
              </w:rPr>
              <w:t xml:space="preserve">Forecast </w:t>
            </w:r>
            <w:r w:rsidR="007C3FC4" w:rsidRPr="00764AF9">
              <w:rPr>
                <w:rFonts w:eastAsia="Times New Roman"/>
                <w:b/>
                <w:bCs/>
                <w:color w:val="000000" w:themeColor="text1"/>
                <w:sz w:val="16"/>
                <w:szCs w:val="16"/>
              </w:rPr>
              <w:t>Unloading</w:t>
            </w:r>
          </w:p>
        </w:tc>
        <w:tc>
          <w:tcPr>
            <w:tcW w:w="50.45pt" w:type="dxa"/>
            <w:shd w:val="clear" w:color="auto" w:fill="auto"/>
            <w:noWrap/>
            <w:vAlign w:val="bottom"/>
            <w:hideMark/>
          </w:tcPr>
          <w:p w14:paraId="589EFC13" w14:textId="46FE90AB" w:rsidR="00801DFB" w:rsidRPr="00764AF9" w:rsidRDefault="00801DFB" w:rsidP="007C3FC4">
            <w:pPr>
              <w:rPr>
                <w:rFonts w:eastAsia="Times New Roman"/>
                <w:b/>
                <w:bCs/>
                <w:color w:val="000000" w:themeColor="text1"/>
                <w:sz w:val="16"/>
                <w:szCs w:val="16"/>
              </w:rPr>
            </w:pPr>
            <w:r w:rsidRPr="00764AF9">
              <w:rPr>
                <w:rFonts w:eastAsia="Times New Roman"/>
                <w:b/>
                <w:bCs/>
                <w:color w:val="000000" w:themeColor="text1"/>
                <w:sz w:val="16"/>
                <w:szCs w:val="16"/>
              </w:rPr>
              <w:t xml:space="preserve">Forecast </w:t>
            </w:r>
            <w:r w:rsidR="007C3FC4" w:rsidRPr="00764AF9">
              <w:rPr>
                <w:rFonts w:eastAsia="Times New Roman"/>
                <w:b/>
                <w:bCs/>
                <w:color w:val="000000" w:themeColor="text1"/>
                <w:sz w:val="16"/>
                <w:szCs w:val="16"/>
              </w:rPr>
              <w:t>Capacity</w:t>
            </w:r>
          </w:p>
        </w:tc>
      </w:tr>
      <w:tr w:rsidR="00764AF9" w:rsidRPr="00764AF9" w14:paraId="07976D2E" w14:textId="77777777" w:rsidTr="00B928C3">
        <w:trPr>
          <w:trHeight w:val="125"/>
          <w:jc w:val="center"/>
        </w:trPr>
        <w:tc>
          <w:tcPr>
            <w:tcW w:w="80.10pt" w:type="dxa"/>
            <w:shd w:val="clear" w:color="auto" w:fill="auto"/>
            <w:noWrap/>
            <w:hideMark/>
          </w:tcPr>
          <w:p w14:paraId="3CC43539" w14:textId="67B80C18" w:rsidR="00764AF9" w:rsidRPr="00764AF9" w:rsidRDefault="00764AF9" w:rsidP="00764AF9">
            <w:pPr>
              <w:rPr>
                <w:rFonts w:eastAsia="Times New Roman"/>
                <w:color w:val="000000" w:themeColor="text1"/>
                <w:sz w:val="16"/>
                <w:szCs w:val="16"/>
              </w:rPr>
            </w:pPr>
            <w:r>
              <w:rPr>
                <w:sz w:val="16"/>
                <w:szCs w:val="16"/>
              </w:rPr>
              <w:t>December</w:t>
            </w:r>
            <w:r w:rsidRPr="00764AF9">
              <w:rPr>
                <w:sz w:val="16"/>
                <w:szCs w:val="16"/>
              </w:rPr>
              <w:t xml:space="preserve"> 2023</w:t>
            </w:r>
          </w:p>
        </w:tc>
        <w:tc>
          <w:tcPr>
            <w:tcW w:w="51pt" w:type="dxa"/>
            <w:shd w:val="clear" w:color="auto" w:fill="auto"/>
            <w:noWrap/>
            <w:hideMark/>
          </w:tcPr>
          <w:p w14:paraId="4E3A9BE1" w14:textId="3A173CCB" w:rsidR="00764AF9" w:rsidRPr="00764AF9" w:rsidRDefault="00764AF9" w:rsidP="00764AF9">
            <w:pPr>
              <w:rPr>
                <w:rFonts w:eastAsia="Times New Roman"/>
                <w:color w:val="000000" w:themeColor="text1"/>
                <w:sz w:val="16"/>
                <w:szCs w:val="16"/>
              </w:rPr>
            </w:pPr>
            <w:r w:rsidRPr="00764AF9">
              <w:rPr>
                <w:sz w:val="16"/>
                <w:szCs w:val="16"/>
              </w:rPr>
              <w:t>15124</w:t>
            </w:r>
          </w:p>
        </w:tc>
        <w:tc>
          <w:tcPr>
            <w:tcW w:w="47.10pt" w:type="dxa"/>
            <w:shd w:val="clear" w:color="auto" w:fill="auto"/>
            <w:noWrap/>
            <w:hideMark/>
          </w:tcPr>
          <w:p w14:paraId="397AEE37" w14:textId="6E9D8DE9" w:rsidR="00764AF9" w:rsidRPr="00764AF9" w:rsidRDefault="00764AF9" w:rsidP="00764AF9">
            <w:pPr>
              <w:rPr>
                <w:rFonts w:eastAsia="Times New Roman"/>
                <w:color w:val="000000" w:themeColor="text1"/>
                <w:sz w:val="16"/>
                <w:szCs w:val="16"/>
              </w:rPr>
            </w:pPr>
            <w:r w:rsidRPr="00764AF9">
              <w:rPr>
                <w:sz w:val="16"/>
                <w:szCs w:val="16"/>
              </w:rPr>
              <w:t>14180</w:t>
            </w:r>
          </w:p>
        </w:tc>
        <w:tc>
          <w:tcPr>
            <w:tcW w:w="50.45pt" w:type="dxa"/>
            <w:shd w:val="clear" w:color="auto" w:fill="auto"/>
            <w:noWrap/>
            <w:hideMark/>
          </w:tcPr>
          <w:p w14:paraId="3C1187E7" w14:textId="7410052B" w:rsidR="00764AF9" w:rsidRPr="00764AF9" w:rsidRDefault="00764AF9" w:rsidP="00764AF9">
            <w:pPr>
              <w:rPr>
                <w:rFonts w:eastAsia="Times New Roman"/>
                <w:color w:val="000000" w:themeColor="text1"/>
                <w:sz w:val="16"/>
                <w:szCs w:val="16"/>
              </w:rPr>
            </w:pPr>
            <w:r w:rsidRPr="00764AF9">
              <w:rPr>
                <w:sz w:val="16"/>
                <w:szCs w:val="16"/>
              </w:rPr>
              <w:t>28913</w:t>
            </w:r>
          </w:p>
        </w:tc>
      </w:tr>
      <w:tr w:rsidR="00764AF9" w:rsidRPr="00764AF9" w14:paraId="5777358D" w14:textId="77777777" w:rsidTr="00B928C3">
        <w:trPr>
          <w:trHeight w:val="204"/>
          <w:jc w:val="center"/>
        </w:trPr>
        <w:tc>
          <w:tcPr>
            <w:tcW w:w="80.10pt" w:type="dxa"/>
            <w:shd w:val="clear" w:color="auto" w:fill="auto"/>
            <w:noWrap/>
            <w:hideMark/>
          </w:tcPr>
          <w:p w14:paraId="57444365" w14:textId="6F8134A9" w:rsidR="00764AF9" w:rsidRPr="00764AF9" w:rsidRDefault="00764AF9" w:rsidP="00764AF9">
            <w:pPr>
              <w:rPr>
                <w:rFonts w:eastAsia="Times New Roman"/>
                <w:color w:val="000000" w:themeColor="text1"/>
                <w:sz w:val="16"/>
                <w:szCs w:val="16"/>
              </w:rPr>
            </w:pPr>
            <w:r>
              <w:rPr>
                <w:sz w:val="16"/>
                <w:szCs w:val="16"/>
              </w:rPr>
              <w:t>January</w:t>
            </w:r>
            <w:r w:rsidRPr="00764AF9">
              <w:rPr>
                <w:sz w:val="16"/>
                <w:szCs w:val="16"/>
              </w:rPr>
              <w:t xml:space="preserve"> 202</w:t>
            </w:r>
            <w:r w:rsidR="008F32BD">
              <w:rPr>
                <w:sz w:val="16"/>
                <w:szCs w:val="16"/>
              </w:rPr>
              <w:t>4</w:t>
            </w:r>
          </w:p>
        </w:tc>
        <w:tc>
          <w:tcPr>
            <w:tcW w:w="51pt" w:type="dxa"/>
            <w:shd w:val="clear" w:color="auto" w:fill="auto"/>
            <w:noWrap/>
            <w:hideMark/>
          </w:tcPr>
          <w:p w14:paraId="70DA50AE" w14:textId="088C3C08" w:rsidR="00764AF9" w:rsidRPr="00764AF9" w:rsidRDefault="00764AF9" w:rsidP="00764AF9">
            <w:pPr>
              <w:rPr>
                <w:rFonts w:eastAsia="Times New Roman"/>
                <w:color w:val="000000" w:themeColor="text1"/>
                <w:sz w:val="16"/>
                <w:szCs w:val="16"/>
              </w:rPr>
            </w:pPr>
            <w:r w:rsidRPr="00764AF9">
              <w:rPr>
                <w:sz w:val="16"/>
                <w:szCs w:val="16"/>
              </w:rPr>
              <w:t>14636</w:t>
            </w:r>
          </w:p>
        </w:tc>
        <w:tc>
          <w:tcPr>
            <w:tcW w:w="47.10pt" w:type="dxa"/>
            <w:shd w:val="clear" w:color="auto" w:fill="auto"/>
            <w:noWrap/>
            <w:hideMark/>
          </w:tcPr>
          <w:p w14:paraId="02561EFF" w14:textId="03D552B5" w:rsidR="00764AF9" w:rsidRPr="00764AF9" w:rsidRDefault="00764AF9" w:rsidP="00764AF9">
            <w:pPr>
              <w:rPr>
                <w:rFonts w:eastAsia="Times New Roman"/>
                <w:color w:val="000000" w:themeColor="text1"/>
                <w:sz w:val="16"/>
                <w:szCs w:val="16"/>
              </w:rPr>
            </w:pPr>
            <w:r w:rsidRPr="00764AF9">
              <w:rPr>
                <w:sz w:val="16"/>
                <w:szCs w:val="16"/>
              </w:rPr>
              <w:t>14409</w:t>
            </w:r>
          </w:p>
        </w:tc>
        <w:tc>
          <w:tcPr>
            <w:tcW w:w="50.45pt" w:type="dxa"/>
            <w:shd w:val="clear" w:color="auto" w:fill="auto"/>
            <w:noWrap/>
            <w:hideMark/>
          </w:tcPr>
          <w:p w14:paraId="3CEFD2CF" w14:textId="0D79CE0B" w:rsidR="00764AF9" w:rsidRPr="00764AF9" w:rsidRDefault="00764AF9" w:rsidP="00764AF9">
            <w:pPr>
              <w:rPr>
                <w:rFonts w:eastAsia="Times New Roman"/>
                <w:color w:val="000000" w:themeColor="text1"/>
                <w:sz w:val="16"/>
                <w:szCs w:val="16"/>
              </w:rPr>
            </w:pPr>
            <w:r w:rsidRPr="00764AF9">
              <w:rPr>
                <w:sz w:val="16"/>
                <w:szCs w:val="16"/>
              </w:rPr>
              <w:t>28654</w:t>
            </w:r>
          </w:p>
        </w:tc>
      </w:tr>
      <w:tr w:rsidR="00764AF9" w:rsidRPr="00764AF9" w14:paraId="753436EB" w14:textId="77777777" w:rsidTr="00B928C3">
        <w:trPr>
          <w:trHeight w:val="204"/>
          <w:jc w:val="center"/>
        </w:trPr>
        <w:tc>
          <w:tcPr>
            <w:tcW w:w="80.10pt" w:type="dxa"/>
            <w:shd w:val="clear" w:color="auto" w:fill="auto"/>
            <w:noWrap/>
            <w:hideMark/>
          </w:tcPr>
          <w:p w14:paraId="134E57B7" w14:textId="6509A7E4" w:rsidR="00764AF9" w:rsidRPr="00764AF9" w:rsidRDefault="00764AF9" w:rsidP="00764AF9">
            <w:pPr>
              <w:rPr>
                <w:rFonts w:eastAsia="Times New Roman"/>
                <w:color w:val="000000" w:themeColor="text1"/>
                <w:sz w:val="16"/>
                <w:szCs w:val="16"/>
              </w:rPr>
            </w:pPr>
            <w:r>
              <w:rPr>
                <w:sz w:val="16"/>
                <w:szCs w:val="16"/>
              </w:rPr>
              <w:t>February</w:t>
            </w:r>
            <w:r w:rsidRPr="00764AF9">
              <w:rPr>
                <w:sz w:val="16"/>
                <w:szCs w:val="16"/>
              </w:rPr>
              <w:t xml:space="preserve"> 202</w:t>
            </w:r>
            <w:r w:rsidR="008F32BD">
              <w:rPr>
                <w:sz w:val="16"/>
                <w:szCs w:val="16"/>
              </w:rPr>
              <w:t>4</w:t>
            </w:r>
          </w:p>
        </w:tc>
        <w:tc>
          <w:tcPr>
            <w:tcW w:w="51pt" w:type="dxa"/>
            <w:shd w:val="clear" w:color="auto" w:fill="auto"/>
            <w:noWrap/>
            <w:hideMark/>
          </w:tcPr>
          <w:p w14:paraId="3F87B3C3" w14:textId="455DB9F4" w:rsidR="00764AF9" w:rsidRPr="00764AF9" w:rsidRDefault="00764AF9" w:rsidP="00764AF9">
            <w:pPr>
              <w:rPr>
                <w:rFonts w:eastAsia="Times New Roman"/>
                <w:color w:val="000000" w:themeColor="text1"/>
                <w:sz w:val="16"/>
                <w:szCs w:val="16"/>
              </w:rPr>
            </w:pPr>
            <w:r w:rsidRPr="00764AF9">
              <w:rPr>
                <w:sz w:val="16"/>
                <w:szCs w:val="16"/>
              </w:rPr>
              <w:t>15124</w:t>
            </w:r>
          </w:p>
        </w:tc>
        <w:tc>
          <w:tcPr>
            <w:tcW w:w="47.10pt" w:type="dxa"/>
            <w:shd w:val="clear" w:color="auto" w:fill="auto"/>
            <w:noWrap/>
            <w:hideMark/>
          </w:tcPr>
          <w:p w14:paraId="54082717" w14:textId="03A064D7" w:rsidR="00764AF9" w:rsidRPr="00764AF9" w:rsidRDefault="00764AF9" w:rsidP="00764AF9">
            <w:pPr>
              <w:rPr>
                <w:rFonts w:eastAsia="Times New Roman"/>
                <w:color w:val="000000" w:themeColor="text1"/>
                <w:sz w:val="16"/>
                <w:szCs w:val="16"/>
              </w:rPr>
            </w:pPr>
            <w:r w:rsidRPr="00764AF9">
              <w:rPr>
                <w:sz w:val="16"/>
                <w:szCs w:val="16"/>
              </w:rPr>
              <w:t>14180</w:t>
            </w:r>
          </w:p>
        </w:tc>
        <w:tc>
          <w:tcPr>
            <w:tcW w:w="50.45pt" w:type="dxa"/>
            <w:shd w:val="clear" w:color="auto" w:fill="auto"/>
            <w:noWrap/>
            <w:hideMark/>
          </w:tcPr>
          <w:p w14:paraId="57D082BB" w14:textId="020260DC" w:rsidR="00764AF9" w:rsidRPr="00764AF9" w:rsidRDefault="00764AF9" w:rsidP="00764AF9">
            <w:pPr>
              <w:rPr>
                <w:rFonts w:eastAsia="Times New Roman"/>
                <w:color w:val="000000" w:themeColor="text1"/>
                <w:sz w:val="16"/>
                <w:szCs w:val="16"/>
              </w:rPr>
            </w:pPr>
            <w:r w:rsidRPr="00764AF9">
              <w:rPr>
                <w:sz w:val="16"/>
                <w:szCs w:val="16"/>
              </w:rPr>
              <w:t>28913</w:t>
            </w:r>
          </w:p>
        </w:tc>
      </w:tr>
      <w:tr w:rsidR="00764AF9" w:rsidRPr="00764AF9" w14:paraId="61127DE1" w14:textId="77777777" w:rsidTr="00B928C3">
        <w:trPr>
          <w:trHeight w:val="204"/>
          <w:jc w:val="center"/>
        </w:trPr>
        <w:tc>
          <w:tcPr>
            <w:tcW w:w="80.10pt" w:type="dxa"/>
            <w:shd w:val="clear" w:color="auto" w:fill="auto"/>
            <w:noWrap/>
            <w:hideMark/>
          </w:tcPr>
          <w:p w14:paraId="6F2BC04B" w14:textId="04391EB8" w:rsidR="00764AF9" w:rsidRPr="00764AF9" w:rsidRDefault="00764AF9" w:rsidP="00764AF9">
            <w:pPr>
              <w:rPr>
                <w:rFonts w:eastAsia="Times New Roman"/>
                <w:color w:val="000000" w:themeColor="text1"/>
                <w:sz w:val="16"/>
                <w:szCs w:val="16"/>
              </w:rPr>
            </w:pPr>
            <w:r>
              <w:rPr>
                <w:sz w:val="16"/>
                <w:szCs w:val="16"/>
              </w:rPr>
              <w:t>March</w:t>
            </w:r>
            <w:r w:rsidRPr="00764AF9">
              <w:rPr>
                <w:sz w:val="16"/>
                <w:szCs w:val="16"/>
              </w:rPr>
              <w:t xml:space="preserve"> 202</w:t>
            </w:r>
            <w:r w:rsidR="008F32BD">
              <w:rPr>
                <w:sz w:val="16"/>
                <w:szCs w:val="16"/>
              </w:rPr>
              <w:t>4</w:t>
            </w:r>
          </w:p>
        </w:tc>
        <w:tc>
          <w:tcPr>
            <w:tcW w:w="51pt" w:type="dxa"/>
            <w:shd w:val="clear" w:color="auto" w:fill="auto"/>
            <w:noWrap/>
            <w:hideMark/>
          </w:tcPr>
          <w:p w14:paraId="7C7CDEE0" w14:textId="36A49BCD" w:rsidR="00764AF9" w:rsidRPr="00764AF9" w:rsidRDefault="00764AF9" w:rsidP="00764AF9">
            <w:pPr>
              <w:rPr>
                <w:rFonts w:eastAsia="Times New Roman"/>
                <w:color w:val="000000" w:themeColor="text1"/>
                <w:sz w:val="16"/>
                <w:szCs w:val="16"/>
              </w:rPr>
            </w:pPr>
            <w:r w:rsidRPr="00764AF9">
              <w:rPr>
                <w:sz w:val="16"/>
                <w:szCs w:val="16"/>
              </w:rPr>
              <w:t>15124</w:t>
            </w:r>
          </w:p>
        </w:tc>
        <w:tc>
          <w:tcPr>
            <w:tcW w:w="47.10pt" w:type="dxa"/>
            <w:shd w:val="clear" w:color="auto" w:fill="auto"/>
            <w:noWrap/>
            <w:hideMark/>
          </w:tcPr>
          <w:p w14:paraId="5D7F2B4A" w14:textId="004919A6" w:rsidR="00764AF9" w:rsidRPr="00764AF9" w:rsidRDefault="00764AF9" w:rsidP="00764AF9">
            <w:pPr>
              <w:rPr>
                <w:rFonts w:eastAsia="Times New Roman"/>
                <w:color w:val="000000" w:themeColor="text1"/>
                <w:sz w:val="16"/>
                <w:szCs w:val="16"/>
              </w:rPr>
            </w:pPr>
            <w:r w:rsidRPr="00764AF9">
              <w:rPr>
                <w:sz w:val="16"/>
                <w:szCs w:val="16"/>
              </w:rPr>
              <w:t>14180</w:t>
            </w:r>
          </w:p>
        </w:tc>
        <w:tc>
          <w:tcPr>
            <w:tcW w:w="50.45pt" w:type="dxa"/>
            <w:shd w:val="clear" w:color="auto" w:fill="auto"/>
            <w:noWrap/>
            <w:hideMark/>
          </w:tcPr>
          <w:p w14:paraId="72AC8FB8" w14:textId="6431EA2E" w:rsidR="00764AF9" w:rsidRPr="00764AF9" w:rsidRDefault="00764AF9" w:rsidP="00764AF9">
            <w:pPr>
              <w:rPr>
                <w:rFonts w:eastAsia="Times New Roman"/>
                <w:color w:val="000000" w:themeColor="text1"/>
                <w:sz w:val="16"/>
                <w:szCs w:val="16"/>
              </w:rPr>
            </w:pPr>
            <w:r w:rsidRPr="00764AF9">
              <w:rPr>
                <w:sz w:val="16"/>
                <w:szCs w:val="16"/>
              </w:rPr>
              <w:t>28913</w:t>
            </w:r>
          </w:p>
        </w:tc>
      </w:tr>
      <w:tr w:rsidR="00764AF9" w:rsidRPr="00764AF9" w14:paraId="37D2100D" w14:textId="77777777" w:rsidTr="00B928C3">
        <w:trPr>
          <w:trHeight w:val="204"/>
          <w:jc w:val="center"/>
        </w:trPr>
        <w:tc>
          <w:tcPr>
            <w:tcW w:w="80.10pt" w:type="dxa"/>
            <w:shd w:val="clear" w:color="auto" w:fill="auto"/>
            <w:noWrap/>
            <w:hideMark/>
          </w:tcPr>
          <w:p w14:paraId="1D73FA48" w14:textId="50C3FB78" w:rsidR="00764AF9" w:rsidRPr="00764AF9" w:rsidRDefault="00764AF9" w:rsidP="00764AF9">
            <w:pPr>
              <w:rPr>
                <w:rFonts w:eastAsia="Times New Roman"/>
                <w:color w:val="000000" w:themeColor="text1"/>
                <w:sz w:val="16"/>
                <w:szCs w:val="16"/>
              </w:rPr>
            </w:pPr>
            <w:r>
              <w:rPr>
                <w:sz w:val="16"/>
                <w:szCs w:val="16"/>
              </w:rPr>
              <w:t>April</w:t>
            </w:r>
            <w:r w:rsidRPr="00764AF9">
              <w:rPr>
                <w:sz w:val="16"/>
                <w:szCs w:val="16"/>
              </w:rPr>
              <w:t xml:space="preserve"> 202</w:t>
            </w:r>
            <w:r w:rsidR="008F32BD">
              <w:rPr>
                <w:sz w:val="16"/>
                <w:szCs w:val="16"/>
              </w:rPr>
              <w:t>4</w:t>
            </w:r>
          </w:p>
        </w:tc>
        <w:tc>
          <w:tcPr>
            <w:tcW w:w="51pt" w:type="dxa"/>
            <w:shd w:val="clear" w:color="auto" w:fill="auto"/>
            <w:noWrap/>
            <w:hideMark/>
          </w:tcPr>
          <w:p w14:paraId="055551F5" w14:textId="7DE0B37F" w:rsidR="00764AF9" w:rsidRPr="00764AF9" w:rsidRDefault="00764AF9" w:rsidP="00764AF9">
            <w:pPr>
              <w:rPr>
                <w:rFonts w:eastAsia="Times New Roman"/>
                <w:color w:val="000000" w:themeColor="text1"/>
                <w:sz w:val="16"/>
                <w:szCs w:val="16"/>
              </w:rPr>
            </w:pPr>
            <w:r w:rsidRPr="00764AF9">
              <w:rPr>
                <w:sz w:val="16"/>
                <w:szCs w:val="16"/>
              </w:rPr>
              <w:t>11346</w:t>
            </w:r>
          </w:p>
        </w:tc>
        <w:tc>
          <w:tcPr>
            <w:tcW w:w="47.10pt" w:type="dxa"/>
            <w:shd w:val="clear" w:color="auto" w:fill="auto"/>
            <w:noWrap/>
            <w:hideMark/>
          </w:tcPr>
          <w:p w14:paraId="3535E784" w14:textId="7F353AB1" w:rsidR="00764AF9" w:rsidRPr="00764AF9" w:rsidRDefault="00764AF9" w:rsidP="00764AF9">
            <w:pPr>
              <w:rPr>
                <w:rFonts w:eastAsia="Times New Roman"/>
                <w:color w:val="000000" w:themeColor="text1"/>
                <w:sz w:val="16"/>
                <w:szCs w:val="16"/>
              </w:rPr>
            </w:pPr>
            <w:r w:rsidRPr="00764AF9">
              <w:rPr>
                <w:sz w:val="16"/>
                <w:szCs w:val="16"/>
              </w:rPr>
              <w:t>11380</w:t>
            </w:r>
          </w:p>
        </w:tc>
        <w:tc>
          <w:tcPr>
            <w:tcW w:w="50.45pt" w:type="dxa"/>
            <w:shd w:val="clear" w:color="auto" w:fill="auto"/>
            <w:noWrap/>
            <w:hideMark/>
          </w:tcPr>
          <w:p w14:paraId="6FFF7FAD" w14:textId="48138929" w:rsidR="00764AF9" w:rsidRPr="00764AF9" w:rsidRDefault="00764AF9" w:rsidP="00764AF9">
            <w:pPr>
              <w:rPr>
                <w:rFonts w:eastAsia="Times New Roman"/>
                <w:color w:val="000000" w:themeColor="text1"/>
                <w:sz w:val="16"/>
                <w:szCs w:val="16"/>
              </w:rPr>
            </w:pPr>
            <w:r w:rsidRPr="00764AF9">
              <w:rPr>
                <w:sz w:val="16"/>
                <w:szCs w:val="16"/>
              </w:rPr>
              <w:t>22689</w:t>
            </w:r>
          </w:p>
        </w:tc>
      </w:tr>
      <w:tr w:rsidR="00764AF9" w:rsidRPr="00764AF9" w14:paraId="0B181448" w14:textId="77777777" w:rsidTr="00B928C3">
        <w:trPr>
          <w:trHeight w:val="204"/>
          <w:jc w:val="center"/>
        </w:trPr>
        <w:tc>
          <w:tcPr>
            <w:tcW w:w="80.10pt" w:type="dxa"/>
            <w:shd w:val="clear" w:color="auto" w:fill="auto"/>
            <w:noWrap/>
            <w:hideMark/>
          </w:tcPr>
          <w:p w14:paraId="10BE9479" w14:textId="69F272EA" w:rsidR="00764AF9" w:rsidRPr="00764AF9" w:rsidRDefault="00764AF9" w:rsidP="00764AF9">
            <w:pPr>
              <w:rPr>
                <w:rFonts w:eastAsia="Times New Roman"/>
                <w:color w:val="000000" w:themeColor="text1"/>
                <w:sz w:val="16"/>
                <w:szCs w:val="16"/>
              </w:rPr>
            </w:pPr>
            <w:r>
              <w:rPr>
                <w:sz w:val="16"/>
                <w:szCs w:val="16"/>
              </w:rPr>
              <w:t>May</w:t>
            </w:r>
            <w:r w:rsidRPr="00764AF9">
              <w:rPr>
                <w:sz w:val="16"/>
                <w:szCs w:val="16"/>
              </w:rPr>
              <w:t xml:space="preserve"> 202</w:t>
            </w:r>
            <w:r w:rsidR="008F32BD">
              <w:rPr>
                <w:sz w:val="16"/>
                <w:szCs w:val="16"/>
              </w:rPr>
              <w:t>4</w:t>
            </w:r>
          </w:p>
        </w:tc>
        <w:tc>
          <w:tcPr>
            <w:tcW w:w="51pt" w:type="dxa"/>
            <w:shd w:val="clear" w:color="auto" w:fill="auto"/>
            <w:noWrap/>
            <w:hideMark/>
          </w:tcPr>
          <w:p w14:paraId="7A529FF3" w14:textId="7D8C7179" w:rsidR="00764AF9" w:rsidRPr="00764AF9" w:rsidRDefault="00764AF9" w:rsidP="00764AF9">
            <w:pPr>
              <w:rPr>
                <w:rFonts w:eastAsia="Times New Roman"/>
                <w:color w:val="000000" w:themeColor="text1"/>
                <w:sz w:val="16"/>
                <w:szCs w:val="16"/>
              </w:rPr>
            </w:pPr>
            <w:r w:rsidRPr="00764AF9">
              <w:rPr>
                <w:sz w:val="16"/>
                <w:szCs w:val="16"/>
              </w:rPr>
              <w:t>13988</w:t>
            </w:r>
          </w:p>
        </w:tc>
        <w:tc>
          <w:tcPr>
            <w:tcW w:w="47.10pt" w:type="dxa"/>
            <w:shd w:val="clear" w:color="auto" w:fill="auto"/>
            <w:noWrap/>
            <w:hideMark/>
          </w:tcPr>
          <w:p w14:paraId="4ECF1DBE" w14:textId="26A163C0" w:rsidR="00764AF9" w:rsidRPr="00764AF9" w:rsidRDefault="00764AF9" w:rsidP="00764AF9">
            <w:pPr>
              <w:rPr>
                <w:rFonts w:eastAsia="Times New Roman"/>
                <w:color w:val="000000" w:themeColor="text1"/>
                <w:sz w:val="16"/>
                <w:szCs w:val="16"/>
              </w:rPr>
            </w:pPr>
            <w:r w:rsidRPr="00764AF9">
              <w:rPr>
                <w:sz w:val="16"/>
                <w:szCs w:val="16"/>
              </w:rPr>
              <w:t>13867</w:t>
            </w:r>
          </w:p>
        </w:tc>
        <w:tc>
          <w:tcPr>
            <w:tcW w:w="50.45pt" w:type="dxa"/>
            <w:shd w:val="clear" w:color="auto" w:fill="auto"/>
            <w:noWrap/>
            <w:hideMark/>
          </w:tcPr>
          <w:p w14:paraId="7AB4F496" w14:textId="79CD4886" w:rsidR="00764AF9" w:rsidRPr="00764AF9" w:rsidRDefault="00764AF9" w:rsidP="00764AF9">
            <w:pPr>
              <w:rPr>
                <w:rFonts w:eastAsia="Times New Roman"/>
                <w:color w:val="000000" w:themeColor="text1"/>
                <w:sz w:val="16"/>
                <w:szCs w:val="16"/>
              </w:rPr>
            </w:pPr>
            <w:r w:rsidRPr="00764AF9">
              <w:rPr>
                <w:sz w:val="16"/>
                <w:szCs w:val="16"/>
              </w:rPr>
              <w:t>27464</w:t>
            </w:r>
          </w:p>
        </w:tc>
      </w:tr>
      <w:tr w:rsidR="00764AF9" w:rsidRPr="00764AF9" w14:paraId="18B0C3CD" w14:textId="77777777" w:rsidTr="00B928C3">
        <w:trPr>
          <w:trHeight w:val="204"/>
          <w:jc w:val="center"/>
        </w:trPr>
        <w:tc>
          <w:tcPr>
            <w:tcW w:w="80.10pt" w:type="dxa"/>
            <w:shd w:val="clear" w:color="auto" w:fill="auto"/>
            <w:noWrap/>
            <w:hideMark/>
          </w:tcPr>
          <w:p w14:paraId="35CED650" w14:textId="56971AD1" w:rsidR="00764AF9" w:rsidRPr="00764AF9" w:rsidRDefault="00764AF9" w:rsidP="00764AF9">
            <w:pPr>
              <w:rPr>
                <w:rFonts w:eastAsia="Times New Roman"/>
                <w:color w:val="000000" w:themeColor="text1"/>
                <w:sz w:val="16"/>
                <w:szCs w:val="16"/>
              </w:rPr>
            </w:pPr>
            <w:r w:rsidRPr="00764AF9">
              <w:rPr>
                <w:sz w:val="16"/>
                <w:szCs w:val="16"/>
              </w:rPr>
              <w:t>Ju</w:t>
            </w:r>
            <w:r>
              <w:rPr>
                <w:sz w:val="16"/>
                <w:szCs w:val="16"/>
              </w:rPr>
              <w:t>ne</w:t>
            </w:r>
            <w:r w:rsidRPr="00764AF9">
              <w:rPr>
                <w:sz w:val="16"/>
                <w:szCs w:val="16"/>
              </w:rPr>
              <w:t xml:space="preserve"> 202</w:t>
            </w:r>
            <w:r w:rsidR="008F32BD">
              <w:rPr>
                <w:sz w:val="16"/>
                <w:szCs w:val="16"/>
              </w:rPr>
              <w:t>4</w:t>
            </w:r>
          </w:p>
        </w:tc>
        <w:tc>
          <w:tcPr>
            <w:tcW w:w="51pt" w:type="dxa"/>
            <w:shd w:val="clear" w:color="auto" w:fill="auto"/>
            <w:noWrap/>
            <w:hideMark/>
          </w:tcPr>
          <w:p w14:paraId="5B0091D4" w14:textId="44A37CC0" w:rsidR="00764AF9" w:rsidRPr="00764AF9" w:rsidRDefault="00764AF9" w:rsidP="00764AF9">
            <w:pPr>
              <w:rPr>
                <w:rFonts w:eastAsia="Times New Roman"/>
                <w:color w:val="000000" w:themeColor="text1"/>
                <w:sz w:val="16"/>
                <w:szCs w:val="16"/>
              </w:rPr>
            </w:pPr>
            <w:r w:rsidRPr="00764AF9">
              <w:rPr>
                <w:sz w:val="16"/>
                <w:szCs w:val="16"/>
              </w:rPr>
              <w:t>12332</w:t>
            </w:r>
          </w:p>
        </w:tc>
        <w:tc>
          <w:tcPr>
            <w:tcW w:w="47.10pt" w:type="dxa"/>
            <w:shd w:val="clear" w:color="auto" w:fill="auto"/>
            <w:noWrap/>
            <w:hideMark/>
          </w:tcPr>
          <w:p w14:paraId="3FE758E4" w14:textId="43F5184F" w:rsidR="00764AF9" w:rsidRPr="00764AF9" w:rsidRDefault="00764AF9" w:rsidP="00764AF9">
            <w:pPr>
              <w:rPr>
                <w:rFonts w:eastAsia="Times New Roman"/>
                <w:color w:val="000000" w:themeColor="text1"/>
                <w:sz w:val="16"/>
                <w:szCs w:val="16"/>
              </w:rPr>
            </w:pPr>
            <w:r w:rsidRPr="00764AF9">
              <w:rPr>
                <w:sz w:val="16"/>
                <w:szCs w:val="16"/>
              </w:rPr>
              <w:t>14899</w:t>
            </w:r>
          </w:p>
        </w:tc>
        <w:tc>
          <w:tcPr>
            <w:tcW w:w="50.45pt" w:type="dxa"/>
            <w:shd w:val="clear" w:color="auto" w:fill="auto"/>
            <w:noWrap/>
            <w:hideMark/>
          </w:tcPr>
          <w:p w14:paraId="294A0BBB" w14:textId="539DA517" w:rsidR="00764AF9" w:rsidRPr="00764AF9" w:rsidRDefault="00764AF9" w:rsidP="00764AF9">
            <w:pPr>
              <w:rPr>
                <w:rFonts w:eastAsia="Times New Roman"/>
                <w:color w:val="000000" w:themeColor="text1"/>
                <w:sz w:val="16"/>
                <w:szCs w:val="16"/>
              </w:rPr>
            </w:pPr>
            <w:r w:rsidRPr="00764AF9">
              <w:rPr>
                <w:sz w:val="16"/>
                <w:szCs w:val="16"/>
              </w:rPr>
              <w:t>30769</w:t>
            </w:r>
          </w:p>
        </w:tc>
      </w:tr>
      <w:tr w:rsidR="00764AF9" w:rsidRPr="00764AF9" w14:paraId="7D7983FD" w14:textId="77777777" w:rsidTr="00B928C3">
        <w:trPr>
          <w:trHeight w:val="204"/>
          <w:jc w:val="center"/>
        </w:trPr>
        <w:tc>
          <w:tcPr>
            <w:tcW w:w="80.10pt" w:type="dxa"/>
            <w:shd w:val="clear" w:color="auto" w:fill="auto"/>
            <w:noWrap/>
            <w:hideMark/>
          </w:tcPr>
          <w:p w14:paraId="50545228" w14:textId="7D472D83" w:rsidR="00764AF9" w:rsidRPr="00764AF9" w:rsidRDefault="00764AF9" w:rsidP="00764AF9">
            <w:pPr>
              <w:rPr>
                <w:rFonts w:eastAsia="Times New Roman"/>
                <w:color w:val="000000" w:themeColor="text1"/>
                <w:sz w:val="16"/>
                <w:szCs w:val="16"/>
              </w:rPr>
            </w:pPr>
            <w:r>
              <w:rPr>
                <w:sz w:val="16"/>
                <w:szCs w:val="16"/>
              </w:rPr>
              <w:t>July</w:t>
            </w:r>
            <w:r w:rsidRPr="00764AF9">
              <w:rPr>
                <w:sz w:val="16"/>
                <w:szCs w:val="16"/>
              </w:rPr>
              <w:t xml:space="preserve"> 202</w:t>
            </w:r>
            <w:r w:rsidR="008F32BD">
              <w:rPr>
                <w:sz w:val="16"/>
                <w:szCs w:val="16"/>
              </w:rPr>
              <w:t>4</w:t>
            </w:r>
          </w:p>
        </w:tc>
        <w:tc>
          <w:tcPr>
            <w:tcW w:w="51pt" w:type="dxa"/>
            <w:shd w:val="clear" w:color="auto" w:fill="auto"/>
            <w:noWrap/>
            <w:hideMark/>
          </w:tcPr>
          <w:p w14:paraId="4DE0BBB2" w14:textId="7E55AA8D" w:rsidR="00764AF9" w:rsidRPr="00764AF9" w:rsidRDefault="00764AF9" w:rsidP="00764AF9">
            <w:pPr>
              <w:rPr>
                <w:rFonts w:eastAsia="Times New Roman"/>
                <w:color w:val="000000" w:themeColor="text1"/>
                <w:sz w:val="16"/>
                <w:szCs w:val="16"/>
              </w:rPr>
            </w:pPr>
            <w:r w:rsidRPr="00764AF9">
              <w:rPr>
                <w:sz w:val="16"/>
                <w:szCs w:val="16"/>
              </w:rPr>
              <w:t>14906</w:t>
            </w:r>
          </w:p>
        </w:tc>
        <w:tc>
          <w:tcPr>
            <w:tcW w:w="47.10pt" w:type="dxa"/>
            <w:shd w:val="clear" w:color="auto" w:fill="auto"/>
            <w:noWrap/>
            <w:hideMark/>
          </w:tcPr>
          <w:p w14:paraId="418D7C79" w14:textId="4B7B91CC" w:rsidR="00764AF9" w:rsidRPr="00764AF9" w:rsidRDefault="00764AF9" w:rsidP="00764AF9">
            <w:pPr>
              <w:rPr>
                <w:rFonts w:eastAsia="Times New Roman"/>
                <w:color w:val="000000" w:themeColor="text1"/>
                <w:sz w:val="16"/>
                <w:szCs w:val="16"/>
              </w:rPr>
            </w:pPr>
            <w:r w:rsidRPr="00764AF9">
              <w:rPr>
                <w:sz w:val="16"/>
                <w:szCs w:val="16"/>
              </w:rPr>
              <w:t>13696</w:t>
            </w:r>
          </w:p>
        </w:tc>
        <w:tc>
          <w:tcPr>
            <w:tcW w:w="50.45pt" w:type="dxa"/>
            <w:shd w:val="clear" w:color="auto" w:fill="auto"/>
            <w:noWrap/>
            <w:hideMark/>
          </w:tcPr>
          <w:p w14:paraId="6BECFB81" w14:textId="1A1E861D" w:rsidR="00764AF9" w:rsidRPr="00764AF9" w:rsidRDefault="00764AF9" w:rsidP="00764AF9">
            <w:pPr>
              <w:rPr>
                <w:rFonts w:eastAsia="Times New Roman"/>
                <w:color w:val="000000" w:themeColor="text1"/>
                <w:sz w:val="16"/>
                <w:szCs w:val="16"/>
              </w:rPr>
            </w:pPr>
            <w:r w:rsidRPr="00764AF9">
              <w:rPr>
                <w:sz w:val="16"/>
                <w:szCs w:val="16"/>
              </w:rPr>
              <w:t>28211</w:t>
            </w:r>
          </w:p>
        </w:tc>
      </w:tr>
      <w:tr w:rsidR="00764AF9" w:rsidRPr="00764AF9" w14:paraId="208D7F2A" w14:textId="77777777" w:rsidTr="00B928C3">
        <w:trPr>
          <w:trHeight w:val="204"/>
          <w:jc w:val="center"/>
        </w:trPr>
        <w:tc>
          <w:tcPr>
            <w:tcW w:w="80.10pt" w:type="dxa"/>
            <w:shd w:val="clear" w:color="auto" w:fill="auto"/>
            <w:noWrap/>
            <w:hideMark/>
          </w:tcPr>
          <w:p w14:paraId="39C97221" w14:textId="4ADBC5EC" w:rsidR="00764AF9" w:rsidRPr="00764AF9" w:rsidRDefault="00764AF9" w:rsidP="00764AF9">
            <w:pPr>
              <w:rPr>
                <w:rFonts w:eastAsia="Times New Roman"/>
                <w:color w:val="000000" w:themeColor="text1"/>
                <w:sz w:val="16"/>
                <w:szCs w:val="16"/>
              </w:rPr>
            </w:pPr>
            <w:r>
              <w:rPr>
                <w:sz w:val="16"/>
                <w:szCs w:val="16"/>
              </w:rPr>
              <w:t>August</w:t>
            </w:r>
            <w:r w:rsidRPr="00764AF9">
              <w:rPr>
                <w:sz w:val="16"/>
                <w:szCs w:val="16"/>
              </w:rPr>
              <w:t xml:space="preserve"> 202</w:t>
            </w:r>
            <w:r w:rsidR="008F32BD">
              <w:rPr>
                <w:sz w:val="16"/>
                <w:szCs w:val="16"/>
              </w:rPr>
              <w:t>4</w:t>
            </w:r>
          </w:p>
        </w:tc>
        <w:tc>
          <w:tcPr>
            <w:tcW w:w="51pt" w:type="dxa"/>
            <w:shd w:val="clear" w:color="auto" w:fill="auto"/>
            <w:noWrap/>
            <w:hideMark/>
          </w:tcPr>
          <w:p w14:paraId="002C2127" w14:textId="7FC3160A" w:rsidR="00764AF9" w:rsidRPr="00764AF9" w:rsidRDefault="00764AF9" w:rsidP="00764AF9">
            <w:pPr>
              <w:rPr>
                <w:rFonts w:eastAsia="Times New Roman"/>
                <w:color w:val="000000" w:themeColor="text1"/>
                <w:sz w:val="16"/>
                <w:szCs w:val="16"/>
              </w:rPr>
            </w:pPr>
            <w:r w:rsidRPr="00764AF9">
              <w:rPr>
                <w:sz w:val="16"/>
                <w:szCs w:val="16"/>
              </w:rPr>
              <w:t>15187</w:t>
            </w:r>
          </w:p>
        </w:tc>
        <w:tc>
          <w:tcPr>
            <w:tcW w:w="47.10pt" w:type="dxa"/>
            <w:shd w:val="clear" w:color="auto" w:fill="auto"/>
            <w:noWrap/>
            <w:hideMark/>
          </w:tcPr>
          <w:p w14:paraId="38007B62" w14:textId="569E791C" w:rsidR="00764AF9" w:rsidRPr="00764AF9" w:rsidRDefault="00764AF9" w:rsidP="00764AF9">
            <w:pPr>
              <w:rPr>
                <w:rFonts w:eastAsia="Times New Roman"/>
                <w:color w:val="000000" w:themeColor="text1"/>
                <w:sz w:val="16"/>
                <w:szCs w:val="16"/>
              </w:rPr>
            </w:pPr>
            <w:r w:rsidRPr="00764AF9">
              <w:rPr>
                <w:sz w:val="16"/>
                <w:szCs w:val="16"/>
              </w:rPr>
              <w:t>12313</w:t>
            </w:r>
          </w:p>
        </w:tc>
        <w:tc>
          <w:tcPr>
            <w:tcW w:w="50.45pt" w:type="dxa"/>
            <w:shd w:val="clear" w:color="auto" w:fill="auto"/>
            <w:noWrap/>
            <w:hideMark/>
          </w:tcPr>
          <w:p w14:paraId="058A2A82" w14:textId="3F7B30C4" w:rsidR="00764AF9" w:rsidRPr="00764AF9" w:rsidRDefault="00764AF9" w:rsidP="00764AF9">
            <w:pPr>
              <w:rPr>
                <w:rFonts w:eastAsia="Times New Roman"/>
                <w:color w:val="000000" w:themeColor="text1"/>
                <w:sz w:val="16"/>
                <w:szCs w:val="16"/>
              </w:rPr>
            </w:pPr>
            <w:r w:rsidRPr="00764AF9">
              <w:rPr>
                <w:sz w:val="16"/>
                <w:szCs w:val="16"/>
              </w:rPr>
              <w:t>29058</w:t>
            </w:r>
          </w:p>
        </w:tc>
      </w:tr>
      <w:tr w:rsidR="00764AF9" w:rsidRPr="00764AF9" w14:paraId="1F0EC05F" w14:textId="77777777" w:rsidTr="00B928C3">
        <w:trPr>
          <w:trHeight w:val="41"/>
          <w:jc w:val="center"/>
        </w:trPr>
        <w:tc>
          <w:tcPr>
            <w:tcW w:w="80.10pt" w:type="dxa"/>
            <w:shd w:val="clear" w:color="auto" w:fill="auto"/>
            <w:noWrap/>
            <w:hideMark/>
          </w:tcPr>
          <w:p w14:paraId="6F54421A" w14:textId="27145276" w:rsidR="00764AF9" w:rsidRPr="00764AF9" w:rsidRDefault="00764AF9" w:rsidP="00764AF9">
            <w:pPr>
              <w:rPr>
                <w:rFonts w:eastAsia="Times New Roman"/>
                <w:color w:val="000000" w:themeColor="text1"/>
                <w:sz w:val="16"/>
                <w:szCs w:val="16"/>
              </w:rPr>
            </w:pPr>
            <w:r>
              <w:rPr>
                <w:sz w:val="16"/>
                <w:szCs w:val="16"/>
              </w:rPr>
              <w:t>September</w:t>
            </w:r>
            <w:r w:rsidRPr="00764AF9">
              <w:rPr>
                <w:sz w:val="16"/>
                <w:szCs w:val="16"/>
              </w:rPr>
              <w:t xml:space="preserve"> 202</w:t>
            </w:r>
            <w:r w:rsidR="008F32BD">
              <w:rPr>
                <w:sz w:val="16"/>
                <w:szCs w:val="16"/>
              </w:rPr>
              <w:t>4</w:t>
            </w:r>
          </w:p>
        </w:tc>
        <w:tc>
          <w:tcPr>
            <w:tcW w:w="51pt" w:type="dxa"/>
            <w:shd w:val="clear" w:color="auto" w:fill="auto"/>
            <w:noWrap/>
            <w:hideMark/>
          </w:tcPr>
          <w:p w14:paraId="0E78C31A" w14:textId="54D94123" w:rsidR="00764AF9" w:rsidRPr="00764AF9" w:rsidRDefault="00764AF9" w:rsidP="00764AF9">
            <w:pPr>
              <w:rPr>
                <w:rFonts w:eastAsia="Times New Roman"/>
                <w:color w:val="000000" w:themeColor="text1"/>
                <w:sz w:val="16"/>
                <w:szCs w:val="16"/>
              </w:rPr>
            </w:pPr>
            <w:r w:rsidRPr="00764AF9">
              <w:rPr>
                <w:sz w:val="16"/>
                <w:szCs w:val="16"/>
              </w:rPr>
              <w:t>14636</w:t>
            </w:r>
          </w:p>
        </w:tc>
        <w:tc>
          <w:tcPr>
            <w:tcW w:w="47.10pt" w:type="dxa"/>
            <w:shd w:val="clear" w:color="auto" w:fill="auto"/>
            <w:noWrap/>
            <w:hideMark/>
          </w:tcPr>
          <w:p w14:paraId="49E18666" w14:textId="2473C7A3" w:rsidR="00764AF9" w:rsidRPr="00764AF9" w:rsidRDefault="00764AF9" w:rsidP="00764AF9">
            <w:pPr>
              <w:rPr>
                <w:rFonts w:eastAsia="Times New Roman"/>
                <w:color w:val="000000" w:themeColor="text1"/>
                <w:sz w:val="16"/>
                <w:szCs w:val="16"/>
              </w:rPr>
            </w:pPr>
            <w:r w:rsidRPr="00764AF9">
              <w:rPr>
                <w:sz w:val="16"/>
                <w:szCs w:val="16"/>
              </w:rPr>
              <w:t>14409</w:t>
            </w:r>
          </w:p>
        </w:tc>
        <w:tc>
          <w:tcPr>
            <w:tcW w:w="50.45pt" w:type="dxa"/>
            <w:shd w:val="clear" w:color="auto" w:fill="auto"/>
            <w:noWrap/>
            <w:hideMark/>
          </w:tcPr>
          <w:p w14:paraId="6BEDDB9B" w14:textId="0F32D493" w:rsidR="00764AF9" w:rsidRPr="00764AF9" w:rsidRDefault="00764AF9" w:rsidP="00764AF9">
            <w:pPr>
              <w:rPr>
                <w:rFonts w:eastAsia="Times New Roman"/>
                <w:color w:val="000000" w:themeColor="text1"/>
                <w:sz w:val="16"/>
                <w:szCs w:val="16"/>
              </w:rPr>
            </w:pPr>
            <w:r w:rsidRPr="00764AF9">
              <w:rPr>
                <w:sz w:val="16"/>
                <w:szCs w:val="16"/>
              </w:rPr>
              <w:t>28654</w:t>
            </w:r>
          </w:p>
        </w:tc>
      </w:tr>
      <w:tr w:rsidR="00764AF9" w:rsidRPr="00764AF9" w14:paraId="39FA8BF0" w14:textId="77777777" w:rsidTr="00B928C3">
        <w:trPr>
          <w:trHeight w:val="204"/>
          <w:jc w:val="center"/>
        </w:trPr>
        <w:tc>
          <w:tcPr>
            <w:tcW w:w="80.10pt" w:type="dxa"/>
            <w:shd w:val="clear" w:color="auto" w:fill="auto"/>
            <w:noWrap/>
            <w:hideMark/>
          </w:tcPr>
          <w:p w14:paraId="13F6C81E" w14:textId="5A134541" w:rsidR="00764AF9" w:rsidRPr="00764AF9" w:rsidRDefault="00764AF9" w:rsidP="00764AF9">
            <w:pPr>
              <w:rPr>
                <w:rFonts w:eastAsia="Times New Roman"/>
                <w:color w:val="000000" w:themeColor="text1"/>
                <w:sz w:val="16"/>
                <w:szCs w:val="16"/>
              </w:rPr>
            </w:pPr>
            <w:r>
              <w:rPr>
                <w:sz w:val="16"/>
                <w:szCs w:val="16"/>
              </w:rPr>
              <w:t>October</w:t>
            </w:r>
            <w:r w:rsidRPr="00764AF9">
              <w:rPr>
                <w:sz w:val="16"/>
                <w:szCs w:val="16"/>
              </w:rPr>
              <w:t xml:space="preserve"> 202</w:t>
            </w:r>
            <w:r w:rsidR="008F32BD">
              <w:rPr>
                <w:sz w:val="16"/>
                <w:szCs w:val="16"/>
              </w:rPr>
              <w:t>4</w:t>
            </w:r>
          </w:p>
        </w:tc>
        <w:tc>
          <w:tcPr>
            <w:tcW w:w="51pt" w:type="dxa"/>
            <w:shd w:val="clear" w:color="auto" w:fill="auto"/>
            <w:noWrap/>
            <w:hideMark/>
          </w:tcPr>
          <w:p w14:paraId="7D67E4F0" w14:textId="4235F3FE" w:rsidR="00764AF9" w:rsidRPr="00764AF9" w:rsidRDefault="00764AF9" w:rsidP="00764AF9">
            <w:pPr>
              <w:rPr>
                <w:rFonts w:eastAsia="Times New Roman"/>
                <w:color w:val="000000" w:themeColor="text1"/>
                <w:sz w:val="16"/>
                <w:szCs w:val="16"/>
              </w:rPr>
            </w:pPr>
            <w:r w:rsidRPr="00764AF9">
              <w:rPr>
                <w:sz w:val="16"/>
                <w:szCs w:val="16"/>
              </w:rPr>
              <w:t>15124</w:t>
            </w:r>
          </w:p>
        </w:tc>
        <w:tc>
          <w:tcPr>
            <w:tcW w:w="47.10pt" w:type="dxa"/>
            <w:shd w:val="clear" w:color="auto" w:fill="auto"/>
            <w:noWrap/>
            <w:hideMark/>
          </w:tcPr>
          <w:p w14:paraId="15C6B451" w14:textId="2A4B28FC" w:rsidR="00764AF9" w:rsidRPr="00764AF9" w:rsidRDefault="00764AF9" w:rsidP="00764AF9">
            <w:pPr>
              <w:rPr>
                <w:rFonts w:eastAsia="Times New Roman"/>
                <w:color w:val="000000" w:themeColor="text1"/>
                <w:sz w:val="16"/>
                <w:szCs w:val="16"/>
              </w:rPr>
            </w:pPr>
            <w:r w:rsidRPr="00764AF9">
              <w:rPr>
                <w:sz w:val="16"/>
                <w:szCs w:val="16"/>
              </w:rPr>
              <w:t>14180</w:t>
            </w:r>
          </w:p>
        </w:tc>
        <w:tc>
          <w:tcPr>
            <w:tcW w:w="50.45pt" w:type="dxa"/>
            <w:shd w:val="clear" w:color="auto" w:fill="auto"/>
            <w:noWrap/>
            <w:hideMark/>
          </w:tcPr>
          <w:p w14:paraId="030034E9" w14:textId="04944F7A" w:rsidR="00764AF9" w:rsidRPr="00764AF9" w:rsidRDefault="00764AF9" w:rsidP="00764AF9">
            <w:pPr>
              <w:rPr>
                <w:rFonts w:eastAsia="Times New Roman"/>
                <w:color w:val="000000" w:themeColor="text1"/>
                <w:sz w:val="16"/>
                <w:szCs w:val="16"/>
              </w:rPr>
            </w:pPr>
            <w:r w:rsidRPr="00764AF9">
              <w:rPr>
                <w:sz w:val="16"/>
                <w:szCs w:val="16"/>
              </w:rPr>
              <w:t>28913</w:t>
            </w:r>
          </w:p>
        </w:tc>
      </w:tr>
    </w:tbl>
    <w:p w14:paraId="1D2B1A2D" w14:textId="3E4BF805" w:rsidR="00B928C3" w:rsidRPr="00B928C3" w:rsidRDefault="00B928C3" w:rsidP="00B928C3">
      <w:pPr>
        <w:pStyle w:val="BodyText"/>
        <w:spacing w:after="0pt"/>
        <w:ind w:firstLine="0pt"/>
      </w:pPr>
      <w:r>
        <w:tab/>
      </w:r>
      <w:r w:rsidRPr="00B928C3">
        <w:t>Table VI provides a comprehensive forecast of Loading, Unloading, and Capacity across the months from December 2023 to October 2024. The anticipated trends for each variable unveil distinctive patterns.</w:t>
      </w:r>
      <w:r>
        <w:rPr>
          <w:lang w:val="en-US"/>
        </w:rPr>
        <w:t xml:space="preserve"> </w:t>
      </w:r>
      <w:r w:rsidRPr="00B928C3">
        <w:t>Loading exhibits a dynamic trajectory, commencing at 15124 units in December 2023 and undergoing fluctuations throughout the forecasted period. The forecast reaches its lowest point at 11346 units in April 2024, followed by a gradual increase to 15187 units in August 2024.</w:t>
      </w:r>
    </w:p>
    <w:p w14:paraId="32E39705" w14:textId="704B94AB" w:rsidR="00B928C3" w:rsidRPr="00B928C3" w:rsidRDefault="00B928C3" w:rsidP="00B928C3">
      <w:pPr>
        <w:pStyle w:val="BodyText"/>
        <w:spacing w:after="0pt"/>
        <w:ind w:firstLine="0pt"/>
      </w:pPr>
      <w:r>
        <w:tab/>
      </w:r>
      <w:r w:rsidRPr="00B928C3">
        <w:t>Similarly, Unloading follows a fluctuating pattern, starting at 14180 units in December 2023 and reaching its peak at 14899 units in June 2024. Notably, there is a decline in the forecast to 12,313 units in August 2024, indicating a potential reduction in unloading activities during that period.</w:t>
      </w:r>
      <w:r>
        <w:rPr>
          <w:lang w:val="en-US"/>
        </w:rPr>
        <w:t xml:space="preserve"> </w:t>
      </w:r>
      <w:r w:rsidRPr="00B928C3">
        <w:t>In contrast, the Capacity forecast remains relatively stable, beginning at 28913 units in December 2023. The forecasted values hover around this level, ranging from 28654 units in January 2024 to 29058 units in August 2024. This consistent forecast suggests a stable operational capacity for the system throughout the specified period.</w:t>
      </w:r>
    </w:p>
    <w:p w14:paraId="11096D56" w14:textId="77777777" w:rsidR="00B928C3" w:rsidRDefault="00B928C3" w:rsidP="00B928C3">
      <w:pPr>
        <w:pStyle w:val="BodyText"/>
        <w:ind w:firstLine="0pt"/>
      </w:pPr>
      <w:r>
        <w:tab/>
      </w:r>
      <w:r w:rsidRPr="00B928C3">
        <w:t>These forecasted trends offer valuable insights for operational planning and resource management, enabling stakeholders to anticipate and adapt to potential changes in loading, unloading, and capacity requirements from December 2023 to October 2024.</w:t>
      </w:r>
    </w:p>
    <w:p w14:paraId="6AEB442B" w14:textId="5596B0CC" w:rsidR="004231EF" w:rsidRDefault="00D31E26" w:rsidP="00B928C3">
      <w:pPr>
        <w:pStyle w:val="Heading2"/>
        <w:tabs>
          <w:tab w:val="clear" w:pos="18pt"/>
          <w:tab w:val="num" w:pos="14.40pt"/>
        </w:tabs>
        <w:jc w:val="both"/>
      </w:pPr>
      <w:r>
        <w:t>Optimization Forecast Result using Diffential Evolution Algorithm</w:t>
      </w:r>
    </w:p>
    <w:p w14:paraId="5FEDAA2F" w14:textId="5EA30514" w:rsidR="004231EF" w:rsidRDefault="004231EF" w:rsidP="004231EF">
      <w:pPr>
        <w:pStyle w:val="BodyText"/>
      </w:pPr>
      <w:r>
        <w:t xml:space="preserve">Utilizing weighted fuzzy time series, Lagrange quadratic programming, and the Differential Evolution Algorithm for optimization forecasting represents a sophisticated approach to predicting trends over time. In this methodology, Lagrange quadratic programming aids in determining optimal weights crucial for refining forecast accuracy. Fuzzy time series enhances adaptability to handle uncertainties, and the Differential Evolution Algorithm adds a robust optimization layer, ensuring efficient convergence. Through the amalgamation of these techniques, forecasted results offer nuanced insight into anticipated trends in complex systems influenced by various factors. The forecasting optimization results were obtained using the weighted fuzzy time series method, with weights evaluated through Mean Square Error </w:t>
      </w:r>
      <w:r>
        <w:lastRenderedPageBreak/>
        <w:t>(MSE) values, and new prediction values derived from equations (11), (12), (13).</w:t>
      </w:r>
    </w:p>
    <w:p w14:paraId="61784376" w14:textId="77F8370C" w:rsidR="004231EF" w:rsidRPr="007C3FC4" w:rsidRDefault="004231EF" w:rsidP="004231EF">
      <w:pPr>
        <w:pStyle w:val="tablehead"/>
        <w:numPr>
          <w:ilvl w:val="0"/>
          <w:numId w:val="0"/>
        </w:numPr>
        <w:spacing w:after="0pt"/>
      </w:pPr>
      <w:r>
        <w:t xml:space="preserve">table </w:t>
      </w:r>
      <w:r w:rsidR="00746D4B">
        <w:t>VII</w:t>
      </w:r>
      <w:r>
        <w:t>. Result forecasting weighted fuzzy time series lagrange quadratic programming with differential evolution (Loading)</w:t>
      </w:r>
    </w:p>
    <w:tbl>
      <w:tblPr>
        <w:tblW w:w="196.05pt" w:type="dxa"/>
        <w:jc w:val="center"/>
        <w:tblLook w:firstRow="1" w:lastRow="0" w:firstColumn="1" w:lastColumn="0" w:noHBand="0" w:noVBand="1"/>
      </w:tblPr>
      <w:tblGrid>
        <w:gridCol w:w="1341"/>
        <w:gridCol w:w="1132"/>
        <w:gridCol w:w="1448"/>
      </w:tblGrid>
      <w:tr w:rsidR="00661199" w:rsidRPr="008F32BD" w14:paraId="38464FA7" w14:textId="77777777" w:rsidTr="00764AF9">
        <w:trPr>
          <w:trHeight w:val="80"/>
          <w:jc w:val="center"/>
        </w:trPr>
        <w:tc>
          <w:tcPr>
            <w:tcW w:w="67.05pt" w:type="dxa"/>
            <w:tcBorders>
              <w:top w:val="single" w:sz="4" w:space="0" w:color="auto"/>
              <w:start w:val="single" w:sz="4" w:space="0" w:color="auto"/>
              <w:bottom w:val="single" w:sz="4" w:space="0" w:color="auto"/>
              <w:end w:val="single" w:sz="4" w:space="0" w:color="auto"/>
            </w:tcBorders>
            <w:shd w:val="clear" w:color="auto" w:fill="auto"/>
            <w:noWrap/>
            <w:vAlign w:val="center"/>
            <w:hideMark/>
          </w:tcPr>
          <w:p w14:paraId="25D9F443" w14:textId="3B54081A" w:rsidR="00661199" w:rsidRPr="008F32BD" w:rsidRDefault="00B928C3" w:rsidP="00661199">
            <w:pPr>
              <w:rPr>
                <w:rFonts w:eastAsia="Times New Roman"/>
                <w:b/>
                <w:bCs/>
                <w:color w:val="000000"/>
                <w:sz w:val="16"/>
                <w:szCs w:val="16"/>
              </w:rPr>
            </w:pPr>
            <w:r w:rsidRPr="008F32BD">
              <w:rPr>
                <w:rFonts w:eastAsia="Times New Roman"/>
                <w:b/>
                <w:bCs/>
                <w:color w:val="000000"/>
                <w:sz w:val="16"/>
                <w:szCs w:val="16"/>
              </w:rPr>
              <w:t>Date</w:t>
            </w:r>
          </w:p>
        </w:tc>
        <w:tc>
          <w:tcPr>
            <w:tcW w:w="56.60pt" w:type="dxa"/>
            <w:tcBorders>
              <w:top w:val="single" w:sz="4" w:space="0" w:color="auto"/>
              <w:start w:val="nil"/>
              <w:bottom w:val="single" w:sz="4" w:space="0" w:color="auto"/>
              <w:end w:val="single" w:sz="4" w:space="0" w:color="auto"/>
            </w:tcBorders>
            <w:shd w:val="clear" w:color="auto" w:fill="auto"/>
            <w:vAlign w:val="center"/>
            <w:hideMark/>
          </w:tcPr>
          <w:p w14:paraId="34531C6F" w14:textId="77777777" w:rsidR="00764AF9" w:rsidRPr="008F32BD" w:rsidRDefault="00661199" w:rsidP="00661199">
            <w:pPr>
              <w:rPr>
                <w:rFonts w:eastAsia="Times New Roman"/>
                <w:b/>
                <w:bCs/>
                <w:color w:val="000000"/>
                <w:sz w:val="16"/>
                <w:szCs w:val="16"/>
              </w:rPr>
            </w:pPr>
            <w:r w:rsidRPr="008F32BD">
              <w:rPr>
                <w:rFonts w:eastAsia="Times New Roman"/>
                <w:b/>
                <w:bCs/>
                <w:color w:val="000000"/>
                <w:sz w:val="16"/>
                <w:szCs w:val="16"/>
              </w:rPr>
              <w:t xml:space="preserve">Forecast </w:t>
            </w:r>
          </w:p>
          <w:p w14:paraId="357C706D" w14:textId="666B1009" w:rsidR="00661199" w:rsidRPr="008F32BD" w:rsidRDefault="00661199" w:rsidP="00661199">
            <w:pPr>
              <w:rPr>
                <w:rFonts w:eastAsia="Times New Roman"/>
                <w:b/>
                <w:bCs/>
                <w:color w:val="000000"/>
                <w:sz w:val="16"/>
                <w:szCs w:val="16"/>
              </w:rPr>
            </w:pPr>
            <w:r w:rsidRPr="008F32BD">
              <w:rPr>
                <w:rFonts w:eastAsia="Times New Roman"/>
                <w:b/>
                <w:bCs/>
                <w:color w:val="000000"/>
                <w:sz w:val="16"/>
                <w:szCs w:val="16"/>
              </w:rPr>
              <w:t>WFTS-LQP</w:t>
            </w:r>
          </w:p>
        </w:tc>
        <w:tc>
          <w:tcPr>
            <w:tcW w:w="72.40pt" w:type="dxa"/>
            <w:tcBorders>
              <w:top w:val="single" w:sz="4" w:space="0" w:color="auto"/>
              <w:start w:val="nil"/>
              <w:bottom w:val="single" w:sz="4" w:space="0" w:color="auto"/>
              <w:end w:val="single" w:sz="4" w:space="0" w:color="auto"/>
            </w:tcBorders>
            <w:shd w:val="clear" w:color="auto" w:fill="auto"/>
            <w:vAlign w:val="center"/>
            <w:hideMark/>
          </w:tcPr>
          <w:p w14:paraId="6BACF52F" w14:textId="77777777" w:rsidR="00661199" w:rsidRPr="008F32BD" w:rsidRDefault="00661199" w:rsidP="00661199">
            <w:pPr>
              <w:rPr>
                <w:rFonts w:eastAsia="Times New Roman"/>
                <w:b/>
                <w:bCs/>
                <w:color w:val="000000"/>
                <w:sz w:val="16"/>
                <w:szCs w:val="16"/>
              </w:rPr>
            </w:pPr>
            <w:r w:rsidRPr="008F32BD">
              <w:rPr>
                <w:rFonts w:eastAsia="Times New Roman"/>
                <w:b/>
                <w:bCs/>
                <w:color w:val="000000"/>
                <w:sz w:val="16"/>
                <w:szCs w:val="16"/>
              </w:rPr>
              <w:t xml:space="preserve">Forecast </w:t>
            </w:r>
          </w:p>
          <w:p w14:paraId="01F1E762" w14:textId="7D316998" w:rsidR="00661199" w:rsidRPr="008F32BD" w:rsidRDefault="00661199" w:rsidP="00661199">
            <w:pPr>
              <w:rPr>
                <w:rFonts w:eastAsia="Times New Roman"/>
                <w:b/>
                <w:bCs/>
                <w:color w:val="000000"/>
                <w:sz w:val="16"/>
                <w:szCs w:val="16"/>
              </w:rPr>
            </w:pPr>
            <w:r w:rsidRPr="008F32BD">
              <w:rPr>
                <w:rFonts w:eastAsia="Times New Roman"/>
                <w:b/>
                <w:bCs/>
                <w:color w:val="000000"/>
                <w:sz w:val="16"/>
                <w:szCs w:val="16"/>
              </w:rPr>
              <w:t xml:space="preserve">WFTS-LQP-DE </w:t>
            </w:r>
          </w:p>
        </w:tc>
      </w:tr>
      <w:tr w:rsidR="008F32BD" w:rsidRPr="008F32BD" w14:paraId="5149A014"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7C6A8438" w14:textId="4B4BDA24" w:rsidR="008F32BD" w:rsidRPr="008F32BD" w:rsidRDefault="008F32BD" w:rsidP="008F32BD">
            <w:pPr>
              <w:jc w:val="start"/>
              <w:rPr>
                <w:rFonts w:eastAsia="Times New Roman"/>
                <w:color w:val="000000"/>
                <w:sz w:val="16"/>
                <w:szCs w:val="16"/>
              </w:rPr>
            </w:pPr>
            <w:r w:rsidRPr="008F32BD">
              <w:rPr>
                <w:sz w:val="16"/>
                <w:szCs w:val="16"/>
              </w:rPr>
              <w:t>December 2023</w:t>
            </w:r>
          </w:p>
        </w:tc>
        <w:tc>
          <w:tcPr>
            <w:tcW w:w="56.60pt" w:type="dxa"/>
            <w:tcBorders>
              <w:top w:val="nil"/>
              <w:start w:val="nil"/>
              <w:bottom w:val="single" w:sz="4" w:space="0" w:color="auto"/>
              <w:end w:val="single" w:sz="4" w:space="0" w:color="auto"/>
            </w:tcBorders>
            <w:shd w:val="clear" w:color="auto" w:fill="auto"/>
            <w:noWrap/>
            <w:hideMark/>
          </w:tcPr>
          <w:p w14:paraId="1D5F6549" w14:textId="7EF7DE02" w:rsidR="008F32BD" w:rsidRPr="008F32BD" w:rsidRDefault="008F32BD" w:rsidP="008F32BD">
            <w:pPr>
              <w:rPr>
                <w:rFonts w:eastAsia="Times New Roman"/>
                <w:color w:val="000000"/>
                <w:sz w:val="16"/>
                <w:szCs w:val="16"/>
              </w:rPr>
            </w:pPr>
            <w:r w:rsidRPr="008F32BD">
              <w:rPr>
                <w:sz w:val="16"/>
                <w:szCs w:val="16"/>
              </w:rPr>
              <w:t>15124</w:t>
            </w:r>
          </w:p>
        </w:tc>
        <w:tc>
          <w:tcPr>
            <w:tcW w:w="72.40pt" w:type="dxa"/>
            <w:tcBorders>
              <w:top w:val="nil"/>
              <w:start w:val="nil"/>
              <w:bottom w:val="single" w:sz="4" w:space="0" w:color="auto"/>
              <w:end w:val="single" w:sz="4" w:space="0" w:color="auto"/>
            </w:tcBorders>
            <w:shd w:val="clear" w:color="auto" w:fill="auto"/>
            <w:noWrap/>
            <w:hideMark/>
          </w:tcPr>
          <w:p w14:paraId="6FBD6E9E" w14:textId="3A4920C7" w:rsidR="008F32BD" w:rsidRPr="008F32BD" w:rsidRDefault="008F32BD" w:rsidP="008F32BD">
            <w:pPr>
              <w:rPr>
                <w:rFonts w:eastAsia="Times New Roman"/>
                <w:color w:val="000000"/>
                <w:sz w:val="16"/>
                <w:szCs w:val="16"/>
              </w:rPr>
            </w:pPr>
            <w:r w:rsidRPr="008F32BD">
              <w:rPr>
                <w:sz w:val="16"/>
                <w:szCs w:val="16"/>
              </w:rPr>
              <w:t>14232</w:t>
            </w:r>
          </w:p>
        </w:tc>
      </w:tr>
      <w:tr w:rsidR="008F32BD" w:rsidRPr="008F32BD" w14:paraId="16FE4B16"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108F02B3" w14:textId="3BAF71BA" w:rsidR="008F32BD" w:rsidRPr="008F32BD" w:rsidRDefault="008F32BD" w:rsidP="008F32BD">
            <w:pPr>
              <w:jc w:val="start"/>
              <w:rPr>
                <w:rFonts w:eastAsia="Times New Roman"/>
                <w:color w:val="000000"/>
                <w:sz w:val="16"/>
                <w:szCs w:val="16"/>
              </w:rPr>
            </w:pPr>
            <w:r w:rsidRPr="008F32BD">
              <w:rPr>
                <w:sz w:val="16"/>
                <w:szCs w:val="16"/>
              </w:rPr>
              <w:t>January 202</w:t>
            </w:r>
            <w:r>
              <w:rPr>
                <w:sz w:val="16"/>
                <w:szCs w:val="16"/>
              </w:rPr>
              <w:t>4</w:t>
            </w:r>
          </w:p>
        </w:tc>
        <w:tc>
          <w:tcPr>
            <w:tcW w:w="56.60pt" w:type="dxa"/>
            <w:tcBorders>
              <w:top w:val="nil"/>
              <w:start w:val="nil"/>
              <w:bottom w:val="single" w:sz="4" w:space="0" w:color="auto"/>
              <w:end w:val="single" w:sz="4" w:space="0" w:color="auto"/>
            </w:tcBorders>
            <w:shd w:val="clear" w:color="auto" w:fill="auto"/>
            <w:noWrap/>
            <w:hideMark/>
          </w:tcPr>
          <w:p w14:paraId="596741ED" w14:textId="6CEB74ED" w:rsidR="008F32BD" w:rsidRPr="008F32BD" w:rsidRDefault="008F32BD" w:rsidP="008F32BD">
            <w:pPr>
              <w:rPr>
                <w:rFonts w:eastAsia="Times New Roman"/>
                <w:color w:val="000000"/>
                <w:sz w:val="16"/>
                <w:szCs w:val="16"/>
              </w:rPr>
            </w:pPr>
            <w:r w:rsidRPr="008F32BD">
              <w:rPr>
                <w:sz w:val="16"/>
                <w:szCs w:val="16"/>
              </w:rPr>
              <w:t>14636</w:t>
            </w:r>
          </w:p>
        </w:tc>
        <w:tc>
          <w:tcPr>
            <w:tcW w:w="72.40pt" w:type="dxa"/>
            <w:tcBorders>
              <w:top w:val="nil"/>
              <w:start w:val="nil"/>
              <w:bottom w:val="single" w:sz="4" w:space="0" w:color="auto"/>
              <w:end w:val="single" w:sz="4" w:space="0" w:color="auto"/>
            </w:tcBorders>
            <w:shd w:val="clear" w:color="auto" w:fill="auto"/>
            <w:noWrap/>
            <w:hideMark/>
          </w:tcPr>
          <w:p w14:paraId="69590413" w14:textId="152B7FCA" w:rsidR="008F32BD" w:rsidRPr="008F32BD" w:rsidRDefault="008F32BD" w:rsidP="008F32BD">
            <w:pPr>
              <w:rPr>
                <w:rFonts w:eastAsia="Times New Roman"/>
                <w:color w:val="000000"/>
                <w:sz w:val="16"/>
                <w:szCs w:val="16"/>
              </w:rPr>
            </w:pPr>
            <w:r w:rsidRPr="008F32BD">
              <w:rPr>
                <w:sz w:val="16"/>
                <w:szCs w:val="16"/>
              </w:rPr>
              <w:t>13805</w:t>
            </w:r>
          </w:p>
        </w:tc>
      </w:tr>
      <w:tr w:rsidR="008F32BD" w:rsidRPr="008F32BD" w14:paraId="3CE067C7"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349339F9" w14:textId="344B95AF" w:rsidR="008F32BD" w:rsidRPr="008F32BD" w:rsidRDefault="008F32BD" w:rsidP="008F32BD">
            <w:pPr>
              <w:jc w:val="start"/>
              <w:rPr>
                <w:rFonts w:eastAsia="Times New Roman"/>
                <w:color w:val="000000"/>
                <w:sz w:val="16"/>
                <w:szCs w:val="16"/>
              </w:rPr>
            </w:pPr>
            <w:r w:rsidRPr="008F32BD">
              <w:rPr>
                <w:sz w:val="16"/>
                <w:szCs w:val="16"/>
              </w:rPr>
              <w:t>February 202</w:t>
            </w:r>
            <w:r>
              <w:rPr>
                <w:sz w:val="16"/>
                <w:szCs w:val="16"/>
              </w:rPr>
              <w:t>4</w:t>
            </w:r>
          </w:p>
        </w:tc>
        <w:tc>
          <w:tcPr>
            <w:tcW w:w="56.60pt" w:type="dxa"/>
            <w:tcBorders>
              <w:top w:val="nil"/>
              <w:start w:val="nil"/>
              <w:bottom w:val="single" w:sz="4" w:space="0" w:color="auto"/>
              <w:end w:val="single" w:sz="4" w:space="0" w:color="auto"/>
            </w:tcBorders>
            <w:shd w:val="clear" w:color="auto" w:fill="auto"/>
            <w:noWrap/>
            <w:hideMark/>
          </w:tcPr>
          <w:p w14:paraId="0F23DB07" w14:textId="2AA71921" w:rsidR="008F32BD" w:rsidRPr="008F32BD" w:rsidRDefault="008F32BD" w:rsidP="008F32BD">
            <w:pPr>
              <w:rPr>
                <w:rFonts w:eastAsia="Times New Roman"/>
                <w:color w:val="000000"/>
                <w:sz w:val="16"/>
                <w:szCs w:val="16"/>
              </w:rPr>
            </w:pPr>
            <w:r w:rsidRPr="008F32BD">
              <w:rPr>
                <w:sz w:val="16"/>
                <w:szCs w:val="16"/>
              </w:rPr>
              <w:t>15124</w:t>
            </w:r>
          </w:p>
        </w:tc>
        <w:tc>
          <w:tcPr>
            <w:tcW w:w="72.40pt" w:type="dxa"/>
            <w:tcBorders>
              <w:top w:val="nil"/>
              <w:start w:val="nil"/>
              <w:bottom w:val="single" w:sz="4" w:space="0" w:color="auto"/>
              <w:end w:val="single" w:sz="4" w:space="0" w:color="auto"/>
            </w:tcBorders>
            <w:shd w:val="clear" w:color="auto" w:fill="auto"/>
            <w:noWrap/>
            <w:hideMark/>
          </w:tcPr>
          <w:p w14:paraId="6D965FA6" w14:textId="14422FA6" w:rsidR="008F32BD" w:rsidRPr="008F32BD" w:rsidRDefault="008F32BD" w:rsidP="008F32BD">
            <w:pPr>
              <w:rPr>
                <w:rFonts w:eastAsia="Times New Roman"/>
                <w:color w:val="000000"/>
                <w:sz w:val="16"/>
                <w:szCs w:val="16"/>
              </w:rPr>
            </w:pPr>
            <w:r w:rsidRPr="008F32BD">
              <w:rPr>
                <w:sz w:val="16"/>
                <w:szCs w:val="16"/>
              </w:rPr>
              <w:t>14232</w:t>
            </w:r>
          </w:p>
        </w:tc>
      </w:tr>
      <w:tr w:rsidR="008F32BD" w:rsidRPr="008F32BD" w14:paraId="769ECDDC"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07FA1C88" w14:textId="49717B19" w:rsidR="008F32BD" w:rsidRPr="008F32BD" w:rsidRDefault="008F32BD" w:rsidP="008F32BD">
            <w:pPr>
              <w:jc w:val="start"/>
              <w:rPr>
                <w:rFonts w:eastAsia="Times New Roman"/>
                <w:color w:val="000000"/>
                <w:sz w:val="16"/>
                <w:szCs w:val="16"/>
              </w:rPr>
            </w:pPr>
            <w:r w:rsidRPr="008F32BD">
              <w:rPr>
                <w:sz w:val="16"/>
                <w:szCs w:val="16"/>
              </w:rPr>
              <w:t>March 202</w:t>
            </w:r>
            <w:r>
              <w:rPr>
                <w:sz w:val="16"/>
                <w:szCs w:val="16"/>
              </w:rPr>
              <w:t>4</w:t>
            </w:r>
          </w:p>
        </w:tc>
        <w:tc>
          <w:tcPr>
            <w:tcW w:w="56.60pt" w:type="dxa"/>
            <w:tcBorders>
              <w:top w:val="nil"/>
              <w:start w:val="nil"/>
              <w:bottom w:val="single" w:sz="4" w:space="0" w:color="auto"/>
              <w:end w:val="single" w:sz="4" w:space="0" w:color="auto"/>
            </w:tcBorders>
            <w:shd w:val="clear" w:color="auto" w:fill="auto"/>
            <w:noWrap/>
            <w:hideMark/>
          </w:tcPr>
          <w:p w14:paraId="21253BB7" w14:textId="33265854" w:rsidR="008F32BD" w:rsidRPr="008F32BD" w:rsidRDefault="008F32BD" w:rsidP="008F32BD">
            <w:pPr>
              <w:rPr>
                <w:rFonts w:eastAsia="Times New Roman"/>
                <w:color w:val="000000"/>
                <w:sz w:val="16"/>
                <w:szCs w:val="16"/>
              </w:rPr>
            </w:pPr>
            <w:r w:rsidRPr="008F32BD">
              <w:rPr>
                <w:sz w:val="16"/>
                <w:szCs w:val="16"/>
              </w:rPr>
              <w:t>15124</w:t>
            </w:r>
          </w:p>
        </w:tc>
        <w:tc>
          <w:tcPr>
            <w:tcW w:w="72.40pt" w:type="dxa"/>
            <w:tcBorders>
              <w:top w:val="nil"/>
              <w:start w:val="nil"/>
              <w:bottom w:val="single" w:sz="4" w:space="0" w:color="auto"/>
              <w:end w:val="single" w:sz="4" w:space="0" w:color="auto"/>
            </w:tcBorders>
            <w:shd w:val="clear" w:color="auto" w:fill="auto"/>
            <w:noWrap/>
            <w:hideMark/>
          </w:tcPr>
          <w:p w14:paraId="2C7098B3" w14:textId="58A9ACA3" w:rsidR="008F32BD" w:rsidRPr="008F32BD" w:rsidRDefault="008F32BD" w:rsidP="008F32BD">
            <w:pPr>
              <w:rPr>
                <w:rFonts w:eastAsia="Times New Roman"/>
                <w:color w:val="000000"/>
                <w:sz w:val="16"/>
                <w:szCs w:val="16"/>
              </w:rPr>
            </w:pPr>
            <w:r w:rsidRPr="008F32BD">
              <w:rPr>
                <w:sz w:val="16"/>
                <w:szCs w:val="16"/>
              </w:rPr>
              <w:t>14232</w:t>
            </w:r>
          </w:p>
        </w:tc>
      </w:tr>
      <w:tr w:rsidR="008F32BD" w:rsidRPr="008F32BD" w14:paraId="3C469D8D"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454C7206" w14:textId="1DA47AED" w:rsidR="008F32BD" w:rsidRPr="008F32BD" w:rsidRDefault="008F32BD" w:rsidP="008F32BD">
            <w:pPr>
              <w:jc w:val="start"/>
              <w:rPr>
                <w:rFonts w:eastAsia="Times New Roman"/>
                <w:color w:val="000000"/>
                <w:sz w:val="16"/>
                <w:szCs w:val="16"/>
              </w:rPr>
            </w:pPr>
            <w:r w:rsidRPr="008F32BD">
              <w:rPr>
                <w:sz w:val="16"/>
                <w:szCs w:val="16"/>
              </w:rPr>
              <w:t>April 202</w:t>
            </w:r>
            <w:r>
              <w:rPr>
                <w:sz w:val="16"/>
                <w:szCs w:val="16"/>
              </w:rPr>
              <w:t>4</w:t>
            </w:r>
          </w:p>
        </w:tc>
        <w:tc>
          <w:tcPr>
            <w:tcW w:w="56.60pt" w:type="dxa"/>
            <w:tcBorders>
              <w:top w:val="nil"/>
              <w:start w:val="nil"/>
              <w:bottom w:val="single" w:sz="4" w:space="0" w:color="auto"/>
              <w:end w:val="single" w:sz="4" w:space="0" w:color="auto"/>
            </w:tcBorders>
            <w:shd w:val="clear" w:color="auto" w:fill="auto"/>
            <w:noWrap/>
            <w:hideMark/>
          </w:tcPr>
          <w:p w14:paraId="20BF28D2" w14:textId="30624E25" w:rsidR="008F32BD" w:rsidRPr="008F32BD" w:rsidRDefault="008F32BD" w:rsidP="008F32BD">
            <w:pPr>
              <w:rPr>
                <w:rFonts w:eastAsia="Times New Roman"/>
                <w:color w:val="000000"/>
                <w:sz w:val="16"/>
                <w:szCs w:val="16"/>
              </w:rPr>
            </w:pPr>
            <w:r w:rsidRPr="008F32BD">
              <w:rPr>
                <w:sz w:val="16"/>
                <w:szCs w:val="16"/>
              </w:rPr>
              <w:t>11346</w:t>
            </w:r>
          </w:p>
        </w:tc>
        <w:tc>
          <w:tcPr>
            <w:tcW w:w="72.40pt" w:type="dxa"/>
            <w:tcBorders>
              <w:top w:val="nil"/>
              <w:start w:val="nil"/>
              <w:bottom w:val="single" w:sz="4" w:space="0" w:color="auto"/>
              <w:end w:val="single" w:sz="4" w:space="0" w:color="auto"/>
            </w:tcBorders>
            <w:shd w:val="clear" w:color="auto" w:fill="auto"/>
            <w:noWrap/>
            <w:hideMark/>
          </w:tcPr>
          <w:p w14:paraId="608DD58E" w14:textId="6ED72755" w:rsidR="008F32BD" w:rsidRPr="008F32BD" w:rsidRDefault="008F32BD" w:rsidP="008F32BD">
            <w:pPr>
              <w:rPr>
                <w:rFonts w:eastAsia="Times New Roman"/>
                <w:color w:val="000000"/>
                <w:sz w:val="16"/>
                <w:szCs w:val="16"/>
              </w:rPr>
            </w:pPr>
            <w:r w:rsidRPr="008F32BD">
              <w:rPr>
                <w:sz w:val="16"/>
                <w:szCs w:val="16"/>
              </w:rPr>
              <w:t>10926</w:t>
            </w:r>
          </w:p>
        </w:tc>
      </w:tr>
      <w:tr w:rsidR="008F32BD" w:rsidRPr="008F32BD" w14:paraId="4FF21022"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7C16F273" w14:textId="606DC266" w:rsidR="008F32BD" w:rsidRPr="008F32BD" w:rsidRDefault="008F32BD" w:rsidP="008F32BD">
            <w:pPr>
              <w:jc w:val="start"/>
              <w:rPr>
                <w:rFonts w:eastAsia="Times New Roman"/>
                <w:color w:val="000000"/>
                <w:sz w:val="16"/>
                <w:szCs w:val="16"/>
              </w:rPr>
            </w:pPr>
            <w:r w:rsidRPr="008F32BD">
              <w:rPr>
                <w:sz w:val="16"/>
                <w:szCs w:val="16"/>
              </w:rPr>
              <w:t>May 202</w:t>
            </w:r>
            <w:r>
              <w:rPr>
                <w:sz w:val="16"/>
                <w:szCs w:val="16"/>
              </w:rPr>
              <w:t>4</w:t>
            </w:r>
          </w:p>
        </w:tc>
        <w:tc>
          <w:tcPr>
            <w:tcW w:w="56.60pt" w:type="dxa"/>
            <w:tcBorders>
              <w:top w:val="nil"/>
              <w:start w:val="nil"/>
              <w:bottom w:val="single" w:sz="4" w:space="0" w:color="auto"/>
              <w:end w:val="single" w:sz="4" w:space="0" w:color="auto"/>
            </w:tcBorders>
            <w:shd w:val="clear" w:color="auto" w:fill="auto"/>
            <w:noWrap/>
            <w:hideMark/>
          </w:tcPr>
          <w:p w14:paraId="176029E1" w14:textId="50774522" w:rsidR="008F32BD" w:rsidRPr="008F32BD" w:rsidRDefault="008F32BD" w:rsidP="008F32BD">
            <w:pPr>
              <w:rPr>
                <w:rFonts w:eastAsia="Times New Roman"/>
                <w:color w:val="000000"/>
                <w:sz w:val="16"/>
                <w:szCs w:val="16"/>
              </w:rPr>
            </w:pPr>
            <w:r w:rsidRPr="008F32BD">
              <w:rPr>
                <w:sz w:val="16"/>
                <w:szCs w:val="16"/>
              </w:rPr>
              <w:t>13988</w:t>
            </w:r>
          </w:p>
        </w:tc>
        <w:tc>
          <w:tcPr>
            <w:tcW w:w="72.40pt" w:type="dxa"/>
            <w:tcBorders>
              <w:top w:val="nil"/>
              <w:start w:val="nil"/>
              <w:bottom w:val="single" w:sz="4" w:space="0" w:color="auto"/>
              <w:end w:val="single" w:sz="4" w:space="0" w:color="auto"/>
            </w:tcBorders>
            <w:shd w:val="clear" w:color="auto" w:fill="auto"/>
            <w:noWrap/>
            <w:hideMark/>
          </w:tcPr>
          <w:p w14:paraId="5F335934" w14:textId="53FDFF3C" w:rsidR="008F32BD" w:rsidRPr="008F32BD" w:rsidRDefault="008F32BD" w:rsidP="008F32BD">
            <w:pPr>
              <w:rPr>
                <w:rFonts w:eastAsia="Times New Roman"/>
                <w:color w:val="000000"/>
                <w:sz w:val="16"/>
                <w:szCs w:val="16"/>
              </w:rPr>
            </w:pPr>
            <w:r w:rsidRPr="008F32BD">
              <w:rPr>
                <w:sz w:val="16"/>
                <w:szCs w:val="16"/>
              </w:rPr>
              <w:t>13238</w:t>
            </w:r>
          </w:p>
        </w:tc>
      </w:tr>
      <w:tr w:rsidR="008F32BD" w:rsidRPr="008F32BD" w14:paraId="1B16F8B3"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1461C5F1" w14:textId="1DDACEDE" w:rsidR="008F32BD" w:rsidRPr="008F32BD" w:rsidRDefault="008F32BD" w:rsidP="008F32BD">
            <w:pPr>
              <w:jc w:val="start"/>
              <w:rPr>
                <w:rFonts w:eastAsia="Times New Roman"/>
                <w:color w:val="000000"/>
                <w:sz w:val="16"/>
                <w:szCs w:val="16"/>
              </w:rPr>
            </w:pPr>
            <w:r w:rsidRPr="008F32BD">
              <w:rPr>
                <w:sz w:val="16"/>
                <w:szCs w:val="16"/>
              </w:rPr>
              <w:t>June 202</w:t>
            </w:r>
            <w:r>
              <w:rPr>
                <w:sz w:val="16"/>
                <w:szCs w:val="16"/>
              </w:rPr>
              <w:t>4</w:t>
            </w:r>
          </w:p>
        </w:tc>
        <w:tc>
          <w:tcPr>
            <w:tcW w:w="56.60pt" w:type="dxa"/>
            <w:tcBorders>
              <w:top w:val="nil"/>
              <w:start w:val="nil"/>
              <w:bottom w:val="single" w:sz="4" w:space="0" w:color="auto"/>
              <w:end w:val="single" w:sz="4" w:space="0" w:color="auto"/>
            </w:tcBorders>
            <w:shd w:val="clear" w:color="auto" w:fill="auto"/>
            <w:noWrap/>
            <w:hideMark/>
          </w:tcPr>
          <w:p w14:paraId="05F35D03" w14:textId="74821052" w:rsidR="008F32BD" w:rsidRPr="008F32BD" w:rsidRDefault="008F32BD" w:rsidP="008F32BD">
            <w:pPr>
              <w:rPr>
                <w:rFonts w:eastAsia="Times New Roman"/>
                <w:color w:val="000000"/>
                <w:sz w:val="16"/>
                <w:szCs w:val="16"/>
              </w:rPr>
            </w:pPr>
            <w:r w:rsidRPr="008F32BD">
              <w:rPr>
                <w:sz w:val="16"/>
                <w:szCs w:val="16"/>
              </w:rPr>
              <w:t>12332</w:t>
            </w:r>
          </w:p>
        </w:tc>
        <w:tc>
          <w:tcPr>
            <w:tcW w:w="72.40pt" w:type="dxa"/>
            <w:tcBorders>
              <w:top w:val="nil"/>
              <w:start w:val="nil"/>
              <w:bottom w:val="single" w:sz="4" w:space="0" w:color="auto"/>
              <w:end w:val="single" w:sz="4" w:space="0" w:color="auto"/>
            </w:tcBorders>
            <w:shd w:val="clear" w:color="auto" w:fill="auto"/>
            <w:noWrap/>
            <w:hideMark/>
          </w:tcPr>
          <w:p w14:paraId="6443E0E1" w14:textId="229D28D1" w:rsidR="008F32BD" w:rsidRPr="008F32BD" w:rsidRDefault="008F32BD" w:rsidP="008F32BD">
            <w:pPr>
              <w:rPr>
                <w:rFonts w:eastAsia="Times New Roman"/>
                <w:color w:val="000000"/>
                <w:sz w:val="16"/>
                <w:szCs w:val="16"/>
              </w:rPr>
            </w:pPr>
            <w:r w:rsidRPr="008F32BD">
              <w:rPr>
                <w:sz w:val="16"/>
                <w:szCs w:val="16"/>
              </w:rPr>
              <w:t>11789</w:t>
            </w:r>
          </w:p>
        </w:tc>
      </w:tr>
      <w:tr w:rsidR="008F32BD" w:rsidRPr="008F32BD" w14:paraId="4B720095"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5B4FA026" w14:textId="7A6AF3D0" w:rsidR="008F32BD" w:rsidRPr="008F32BD" w:rsidRDefault="008F32BD" w:rsidP="008F32BD">
            <w:pPr>
              <w:jc w:val="start"/>
              <w:rPr>
                <w:rFonts w:eastAsia="Times New Roman"/>
                <w:color w:val="000000"/>
                <w:sz w:val="16"/>
                <w:szCs w:val="16"/>
              </w:rPr>
            </w:pPr>
            <w:r w:rsidRPr="008F32BD">
              <w:rPr>
                <w:sz w:val="16"/>
                <w:szCs w:val="16"/>
              </w:rPr>
              <w:t>July 202</w:t>
            </w:r>
            <w:r>
              <w:rPr>
                <w:sz w:val="16"/>
                <w:szCs w:val="16"/>
              </w:rPr>
              <w:t>4</w:t>
            </w:r>
          </w:p>
        </w:tc>
        <w:tc>
          <w:tcPr>
            <w:tcW w:w="56.60pt" w:type="dxa"/>
            <w:tcBorders>
              <w:top w:val="nil"/>
              <w:start w:val="nil"/>
              <w:bottom w:val="single" w:sz="4" w:space="0" w:color="auto"/>
              <w:end w:val="single" w:sz="4" w:space="0" w:color="auto"/>
            </w:tcBorders>
            <w:shd w:val="clear" w:color="auto" w:fill="auto"/>
            <w:noWrap/>
            <w:hideMark/>
          </w:tcPr>
          <w:p w14:paraId="18BFC9B1" w14:textId="7AFB84B5" w:rsidR="008F32BD" w:rsidRPr="008F32BD" w:rsidRDefault="008F32BD" w:rsidP="008F32BD">
            <w:pPr>
              <w:rPr>
                <w:rFonts w:eastAsia="Times New Roman"/>
                <w:color w:val="000000"/>
                <w:sz w:val="16"/>
                <w:szCs w:val="16"/>
              </w:rPr>
            </w:pPr>
            <w:r w:rsidRPr="008F32BD">
              <w:rPr>
                <w:sz w:val="16"/>
                <w:szCs w:val="16"/>
              </w:rPr>
              <w:t>14906</w:t>
            </w:r>
          </w:p>
        </w:tc>
        <w:tc>
          <w:tcPr>
            <w:tcW w:w="72.40pt" w:type="dxa"/>
            <w:tcBorders>
              <w:top w:val="nil"/>
              <w:start w:val="nil"/>
              <w:bottom w:val="single" w:sz="4" w:space="0" w:color="auto"/>
              <w:end w:val="single" w:sz="4" w:space="0" w:color="auto"/>
            </w:tcBorders>
            <w:shd w:val="clear" w:color="auto" w:fill="auto"/>
            <w:noWrap/>
            <w:hideMark/>
          </w:tcPr>
          <w:p w14:paraId="10A956C2" w14:textId="2A5BA398" w:rsidR="008F32BD" w:rsidRPr="008F32BD" w:rsidRDefault="008F32BD" w:rsidP="008F32BD">
            <w:pPr>
              <w:rPr>
                <w:rFonts w:eastAsia="Times New Roman"/>
                <w:color w:val="000000"/>
                <w:sz w:val="16"/>
                <w:szCs w:val="16"/>
              </w:rPr>
            </w:pPr>
            <w:r w:rsidRPr="008F32BD">
              <w:rPr>
                <w:sz w:val="16"/>
                <w:szCs w:val="16"/>
              </w:rPr>
              <w:t>14041</w:t>
            </w:r>
          </w:p>
        </w:tc>
      </w:tr>
      <w:tr w:rsidR="008F32BD" w:rsidRPr="008F32BD" w14:paraId="463AD94C"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6F8D1F21" w14:textId="65A4C13A" w:rsidR="008F32BD" w:rsidRPr="008F32BD" w:rsidRDefault="008F32BD" w:rsidP="008F32BD">
            <w:pPr>
              <w:jc w:val="start"/>
              <w:rPr>
                <w:rFonts w:eastAsia="Times New Roman"/>
                <w:color w:val="000000"/>
                <w:sz w:val="16"/>
                <w:szCs w:val="16"/>
              </w:rPr>
            </w:pPr>
            <w:r w:rsidRPr="008F32BD">
              <w:rPr>
                <w:sz w:val="16"/>
                <w:szCs w:val="16"/>
              </w:rPr>
              <w:t>August 202</w:t>
            </w:r>
            <w:r>
              <w:rPr>
                <w:sz w:val="16"/>
                <w:szCs w:val="16"/>
              </w:rPr>
              <w:t>4</w:t>
            </w:r>
          </w:p>
        </w:tc>
        <w:tc>
          <w:tcPr>
            <w:tcW w:w="56.60pt" w:type="dxa"/>
            <w:tcBorders>
              <w:top w:val="nil"/>
              <w:start w:val="nil"/>
              <w:bottom w:val="single" w:sz="4" w:space="0" w:color="auto"/>
              <w:end w:val="single" w:sz="4" w:space="0" w:color="auto"/>
            </w:tcBorders>
            <w:shd w:val="clear" w:color="auto" w:fill="auto"/>
            <w:noWrap/>
            <w:hideMark/>
          </w:tcPr>
          <w:p w14:paraId="13F02E60" w14:textId="747CC365" w:rsidR="008F32BD" w:rsidRPr="008F32BD" w:rsidRDefault="008F32BD" w:rsidP="008F32BD">
            <w:pPr>
              <w:rPr>
                <w:rFonts w:eastAsia="Times New Roman"/>
                <w:color w:val="000000"/>
                <w:sz w:val="16"/>
                <w:szCs w:val="16"/>
              </w:rPr>
            </w:pPr>
            <w:r w:rsidRPr="008F32BD">
              <w:rPr>
                <w:sz w:val="16"/>
                <w:szCs w:val="16"/>
              </w:rPr>
              <w:t>15187</w:t>
            </w:r>
          </w:p>
        </w:tc>
        <w:tc>
          <w:tcPr>
            <w:tcW w:w="72.40pt" w:type="dxa"/>
            <w:tcBorders>
              <w:top w:val="nil"/>
              <w:start w:val="nil"/>
              <w:bottom w:val="single" w:sz="4" w:space="0" w:color="auto"/>
              <w:end w:val="single" w:sz="4" w:space="0" w:color="auto"/>
            </w:tcBorders>
            <w:shd w:val="clear" w:color="auto" w:fill="auto"/>
            <w:noWrap/>
            <w:hideMark/>
          </w:tcPr>
          <w:p w14:paraId="002FD63F" w14:textId="2BFBAA6E" w:rsidR="008F32BD" w:rsidRPr="008F32BD" w:rsidRDefault="008F32BD" w:rsidP="008F32BD">
            <w:pPr>
              <w:rPr>
                <w:rFonts w:eastAsia="Times New Roman"/>
                <w:color w:val="000000"/>
                <w:sz w:val="16"/>
                <w:szCs w:val="16"/>
              </w:rPr>
            </w:pPr>
            <w:r w:rsidRPr="008F32BD">
              <w:rPr>
                <w:sz w:val="16"/>
                <w:szCs w:val="16"/>
              </w:rPr>
              <w:t>14287</w:t>
            </w:r>
          </w:p>
        </w:tc>
      </w:tr>
      <w:tr w:rsidR="008F32BD" w:rsidRPr="008F32BD" w14:paraId="6C6426FB"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5AAF0B1B" w14:textId="19E9272C" w:rsidR="008F32BD" w:rsidRPr="008F32BD" w:rsidRDefault="008F32BD" w:rsidP="008F32BD">
            <w:pPr>
              <w:jc w:val="start"/>
              <w:rPr>
                <w:rFonts w:eastAsia="Times New Roman"/>
                <w:color w:val="000000"/>
                <w:sz w:val="16"/>
                <w:szCs w:val="16"/>
              </w:rPr>
            </w:pPr>
            <w:r w:rsidRPr="008F32BD">
              <w:rPr>
                <w:sz w:val="16"/>
                <w:szCs w:val="16"/>
              </w:rPr>
              <w:t>September 202</w:t>
            </w:r>
            <w:r>
              <w:rPr>
                <w:sz w:val="16"/>
                <w:szCs w:val="16"/>
              </w:rPr>
              <w:t>4</w:t>
            </w:r>
          </w:p>
        </w:tc>
        <w:tc>
          <w:tcPr>
            <w:tcW w:w="56.60pt" w:type="dxa"/>
            <w:tcBorders>
              <w:top w:val="nil"/>
              <w:start w:val="nil"/>
              <w:bottom w:val="single" w:sz="4" w:space="0" w:color="auto"/>
              <w:end w:val="single" w:sz="4" w:space="0" w:color="auto"/>
            </w:tcBorders>
            <w:shd w:val="clear" w:color="auto" w:fill="auto"/>
            <w:noWrap/>
            <w:hideMark/>
          </w:tcPr>
          <w:p w14:paraId="0849F283" w14:textId="796F599B" w:rsidR="008F32BD" w:rsidRPr="008F32BD" w:rsidRDefault="008F32BD" w:rsidP="008F32BD">
            <w:pPr>
              <w:rPr>
                <w:rFonts w:eastAsia="Times New Roman"/>
                <w:color w:val="000000"/>
                <w:sz w:val="16"/>
                <w:szCs w:val="16"/>
              </w:rPr>
            </w:pPr>
            <w:r w:rsidRPr="008F32BD">
              <w:rPr>
                <w:sz w:val="16"/>
                <w:szCs w:val="16"/>
              </w:rPr>
              <w:t>14636</w:t>
            </w:r>
          </w:p>
        </w:tc>
        <w:tc>
          <w:tcPr>
            <w:tcW w:w="72.40pt" w:type="dxa"/>
            <w:tcBorders>
              <w:top w:val="nil"/>
              <w:start w:val="nil"/>
              <w:bottom w:val="single" w:sz="4" w:space="0" w:color="auto"/>
              <w:end w:val="single" w:sz="4" w:space="0" w:color="auto"/>
            </w:tcBorders>
            <w:shd w:val="clear" w:color="auto" w:fill="auto"/>
            <w:noWrap/>
            <w:hideMark/>
          </w:tcPr>
          <w:p w14:paraId="17E94E0E" w14:textId="4BD6889C" w:rsidR="008F32BD" w:rsidRPr="008F32BD" w:rsidRDefault="008F32BD" w:rsidP="008F32BD">
            <w:pPr>
              <w:rPr>
                <w:rFonts w:eastAsia="Times New Roman"/>
                <w:color w:val="000000"/>
                <w:sz w:val="16"/>
                <w:szCs w:val="16"/>
              </w:rPr>
            </w:pPr>
            <w:r w:rsidRPr="008F32BD">
              <w:rPr>
                <w:sz w:val="16"/>
                <w:szCs w:val="16"/>
              </w:rPr>
              <w:t>13805</w:t>
            </w:r>
          </w:p>
        </w:tc>
      </w:tr>
      <w:tr w:rsidR="008F32BD" w:rsidRPr="008F32BD" w14:paraId="775482EB"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5938585A" w14:textId="6533AF76" w:rsidR="008F32BD" w:rsidRPr="008F32BD" w:rsidRDefault="008F32BD" w:rsidP="008F32BD">
            <w:pPr>
              <w:jc w:val="start"/>
              <w:rPr>
                <w:rFonts w:eastAsia="Times New Roman"/>
                <w:color w:val="000000"/>
                <w:sz w:val="16"/>
                <w:szCs w:val="16"/>
              </w:rPr>
            </w:pPr>
            <w:r w:rsidRPr="008F32BD">
              <w:rPr>
                <w:sz w:val="16"/>
                <w:szCs w:val="16"/>
              </w:rPr>
              <w:t>October 202</w:t>
            </w:r>
            <w:r>
              <w:rPr>
                <w:sz w:val="16"/>
                <w:szCs w:val="16"/>
              </w:rPr>
              <w:t>4</w:t>
            </w:r>
          </w:p>
        </w:tc>
        <w:tc>
          <w:tcPr>
            <w:tcW w:w="56.60pt" w:type="dxa"/>
            <w:tcBorders>
              <w:top w:val="nil"/>
              <w:start w:val="nil"/>
              <w:bottom w:val="single" w:sz="4" w:space="0" w:color="auto"/>
              <w:end w:val="single" w:sz="4" w:space="0" w:color="auto"/>
            </w:tcBorders>
            <w:shd w:val="clear" w:color="auto" w:fill="auto"/>
            <w:noWrap/>
            <w:hideMark/>
          </w:tcPr>
          <w:p w14:paraId="61A2678F" w14:textId="708F50FE" w:rsidR="008F32BD" w:rsidRPr="008F32BD" w:rsidRDefault="008F32BD" w:rsidP="008F32BD">
            <w:pPr>
              <w:rPr>
                <w:rFonts w:eastAsia="Times New Roman"/>
                <w:color w:val="000000"/>
                <w:sz w:val="16"/>
                <w:szCs w:val="16"/>
              </w:rPr>
            </w:pPr>
            <w:r w:rsidRPr="008F32BD">
              <w:rPr>
                <w:sz w:val="16"/>
                <w:szCs w:val="16"/>
              </w:rPr>
              <w:t>15124</w:t>
            </w:r>
          </w:p>
        </w:tc>
        <w:tc>
          <w:tcPr>
            <w:tcW w:w="72.40pt" w:type="dxa"/>
            <w:tcBorders>
              <w:top w:val="nil"/>
              <w:start w:val="nil"/>
              <w:bottom w:val="single" w:sz="4" w:space="0" w:color="auto"/>
              <w:end w:val="single" w:sz="4" w:space="0" w:color="auto"/>
            </w:tcBorders>
            <w:shd w:val="clear" w:color="auto" w:fill="auto"/>
            <w:noWrap/>
            <w:hideMark/>
          </w:tcPr>
          <w:p w14:paraId="2E6BC43F" w14:textId="7087AFB8" w:rsidR="008F32BD" w:rsidRPr="008F32BD" w:rsidRDefault="008F32BD" w:rsidP="008F32BD">
            <w:pPr>
              <w:rPr>
                <w:rFonts w:eastAsia="Times New Roman"/>
                <w:color w:val="000000"/>
                <w:sz w:val="16"/>
                <w:szCs w:val="16"/>
              </w:rPr>
            </w:pPr>
            <w:r w:rsidRPr="008F32BD">
              <w:rPr>
                <w:sz w:val="16"/>
                <w:szCs w:val="16"/>
              </w:rPr>
              <w:t>14232</w:t>
            </w:r>
          </w:p>
        </w:tc>
      </w:tr>
    </w:tbl>
    <w:p w14:paraId="035147D7" w14:textId="01B445C6" w:rsidR="00746D4B" w:rsidRPr="007C3FC4" w:rsidRDefault="00746D4B" w:rsidP="00746D4B">
      <w:pPr>
        <w:pStyle w:val="tablehead"/>
        <w:numPr>
          <w:ilvl w:val="0"/>
          <w:numId w:val="0"/>
        </w:numPr>
        <w:spacing w:after="0pt"/>
      </w:pPr>
      <w:r>
        <w:t>table VIII. Result forecasting weighted fuzzy time series lagrange quadratic programming with differential evolution (Unloading)</w:t>
      </w:r>
    </w:p>
    <w:tbl>
      <w:tblPr>
        <w:tblW w:w="194.05pt" w:type="dxa"/>
        <w:jc w:val="center"/>
        <w:tblLook w:firstRow="1" w:lastRow="0" w:firstColumn="1" w:lastColumn="0" w:noHBand="0" w:noVBand="1"/>
      </w:tblPr>
      <w:tblGrid>
        <w:gridCol w:w="1341"/>
        <w:gridCol w:w="1132"/>
        <w:gridCol w:w="1408"/>
      </w:tblGrid>
      <w:tr w:rsidR="00166CAD" w:rsidRPr="008F32BD" w14:paraId="09BCAB53" w14:textId="77777777" w:rsidTr="00764AF9">
        <w:trPr>
          <w:trHeight w:val="377"/>
          <w:jc w:val="center"/>
        </w:trPr>
        <w:tc>
          <w:tcPr>
            <w:tcW w:w="67.05pt" w:type="dxa"/>
            <w:tcBorders>
              <w:top w:val="single" w:sz="4" w:space="0" w:color="auto"/>
              <w:start w:val="single" w:sz="4" w:space="0" w:color="auto"/>
              <w:bottom w:val="single" w:sz="4" w:space="0" w:color="auto"/>
              <w:end w:val="single" w:sz="4" w:space="0" w:color="auto"/>
            </w:tcBorders>
            <w:shd w:val="clear" w:color="auto" w:fill="auto"/>
            <w:noWrap/>
            <w:vAlign w:val="center"/>
            <w:hideMark/>
          </w:tcPr>
          <w:p w14:paraId="6C5BC445" w14:textId="1223A2B7" w:rsidR="00166CAD" w:rsidRPr="008F32BD" w:rsidRDefault="00B928C3" w:rsidP="00764AF9">
            <w:pPr>
              <w:rPr>
                <w:rFonts w:eastAsia="Times New Roman"/>
                <w:b/>
                <w:bCs/>
                <w:color w:val="000000"/>
                <w:sz w:val="16"/>
                <w:szCs w:val="16"/>
              </w:rPr>
            </w:pPr>
            <w:r w:rsidRPr="008F32BD">
              <w:rPr>
                <w:rFonts w:eastAsia="Times New Roman"/>
                <w:b/>
                <w:bCs/>
                <w:color w:val="000000"/>
                <w:sz w:val="16"/>
                <w:szCs w:val="16"/>
              </w:rPr>
              <w:t>Date</w:t>
            </w:r>
          </w:p>
        </w:tc>
        <w:tc>
          <w:tcPr>
            <w:tcW w:w="56.60pt" w:type="dxa"/>
            <w:tcBorders>
              <w:top w:val="single" w:sz="4" w:space="0" w:color="auto"/>
              <w:start w:val="nil"/>
              <w:bottom w:val="single" w:sz="4" w:space="0" w:color="auto"/>
              <w:end w:val="single" w:sz="4" w:space="0" w:color="auto"/>
            </w:tcBorders>
            <w:shd w:val="clear" w:color="auto" w:fill="auto"/>
            <w:noWrap/>
            <w:vAlign w:val="center"/>
            <w:hideMark/>
          </w:tcPr>
          <w:p w14:paraId="2B7CD6CA" w14:textId="77777777" w:rsidR="00746D4B" w:rsidRPr="008F32BD" w:rsidRDefault="00166CAD" w:rsidP="00166CAD">
            <w:pPr>
              <w:rPr>
                <w:rFonts w:eastAsia="Times New Roman"/>
                <w:b/>
                <w:bCs/>
                <w:color w:val="000000"/>
                <w:sz w:val="16"/>
                <w:szCs w:val="16"/>
              </w:rPr>
            </w:pPr>
            <w:r w:rsidRPr="008F32BD">
              <w:rPr>
                <w:rFonts w:eastAsia="Times New Roman"/>
                <w:b/>
                <w:bCs/>
                <w:color w:val="000000"/>
                <w:sz w:val="16"/>
                <w:szCs w:val="16"/>
              </w:rPr>
              <w:t xml:space="preserve">Forecast </w:t>
            </w:r>
          </w:p>
          <w:p w14:paraId="17858008" w14:textId="765EBCC5" w:rsidR="00166CAD" w:rsidRPr="008F32BD" w:rsidRDefault="00166CAD" w:rsidP="00166CAD">
            <w:pPr>
              <w:rPr>
                <w:rFonts w:eastAsia="Times New Roman"/>
                <w:b/>
                <w:bCs/>
                <w:color w:val="000000"/>
                <w:sz w:val="16"/>
                <w:szCs w:val="16"/>
              </w:rPr>
            </w:pPr>
            <w:r w:rsidRPr="008F32BD">
              <w:rPr>
                <w:rFonts w:eastAsia="Times New Roman"/>
                <w:b/>
                <w:bCs/>
                <w:color w:val="000000"/>
                <w:sz w:val="16"/>
                <w:szCs w:val="16"/>
              </w:rPr>
              <w:t>WFTS-LQP</w:t>
            </w:r>
          </w:p>
        </w:tc>
        <w:tc>
          <w:tcPr>
            <w:tcW w:w="70.40pt" w:type="dxa"/>
            <w:tcBorders>
              <w:top w:val="single" w:sz="4" w:space="0" w:color="auto"/>
              <w:start w:val="nil"/>
              <w:bottom w:val="single" w:sz="4" w:space="0" w:color="auto"/>
              <w:end w:val="single" w:sz="4" w:space="0" w:color="auto"/>
            </w:tcBorders>
            <w:shd w:val="clear" w:color="auto" w:fill="auto"/>
            <w:noWrap/>
            <w:vAlign w:val="center"/>
            <w:hideMark/>
          </w:tcPr>
          <w:p w14:paraId="342B2607" w14:textId="77777777" w:rsidR="00746D4B" w:rsidRPr="008F32BD" w:rsidRDefault="00166CAD" w:rsidP="00166CAD">
            <w:pPr>
              <w:rPr>
                <w:rFonts w:eastAsia="Times New Roman"/>
                <w:b/>
                <w:bCs/>
                <w:color w:val="000000"/>
                <w:sz w:val="16"/>
                <w:szCs w:val="16"/>
              </w:rPr>
            </w:pPr>
            <w:r w:rsidRPr="008F32BD">
              <w:rPr>
                <w:rFonts w:eastAsia="Times New Roman"/>
                <w:b/>
                <w:bCs/>
                <w:color w:val="000000"/>
                <w:sz w:val="16"/>
                <w:szCs w:val="16"/>
              </w:rPr>
              <w:t xml:space="preserve">Forecast </w:t>
            </w:r>
          </w:p>
          <w:p w14:paraId="778D7B36" w14:textId="6FFF674F" w:rsidR="00166CAD" w:rsidRPr="008F32BD" w:rsidRDefault="00166CAD" w:rsidP="00166CAD">
            <w:pPr>
              <w:rPr>
                <w:rFonts w:eastAsia="Times New Roman"/>
                <w:b/>
                <w:bCs/>
                <w:color w:val="000000"/>
                <w:sz w:val="16"/>
                <w:szCs w:val="16"/>
              </w:rPr>
            </w:pPr>
            <w:r w:rsidRPr="008F32BD">
              <w:rPr>
                <w:rFonts w:eastAsia="Times New Roman"/>
                <w:b/>
                <w:bCs/>
                <w:color w:val="000000"/>
                <w:sz w:val="16"/>
                <w:szCs w:val="16"/>
              </w:rPr>
              <w:t>WFTS-LQP-DE</w:t>
            </w:r>
          </w:p>
        </w:tc>
      </w:tr>
      <w:tr w:rsidR="008F32BD" w:rsidRPr="008F32BD" w14:paraId="7A1C5DB8"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2605476D" w14:textId="237BDEEB" w:rsidR="008F32BD" w:rsidRPr="008F32BD" w:rsidRDefault="008F32BD" w:rsidP="008F32BD">
            <w:pPr>
              <w:jc w:val="start"/>
              <w:rPr>
                <w:rFonts w:eastAsia="Times New Roman"/>
                <w:color w:val="000000"/>
                <w:sz w:val="16"/>
                <w:szCs w:val="16"/>
              </w:rPr>
            </w:pPr>
            <w:r w:rsidRPr="008F32BD">
              <w:rPr>
                <w:sz w:val="16"/>
                <w:szCs w:val="16"/>
              </w:rPr>
              <w:t>December 2023</w:t>
            </w:r>
          </w:p>
        </w:tc>
        <w:tc>
          <w:tcPr>
            <w:tcW w:w="56.60pt" w:type="dxa"/>
            <w:tcBorders>
              <w:top w:val="nil"/>
              <w:start w:val="nil"/>
              <w:bottom w:val="single" w:sz="4" w:space="0" w:color="auto"/>
              <w:end w:val="single" w:sz="4" w:space="0" w:color="auto"/>
            </w:tcBorders>
            <w:shd w:val="clear" w:color="auto" w:fill="auto"/>
            <w:noWrap/>
            <w:hideMark/>
          </w:tcPr>
          <w:p w14:paraId="3391E3E2" w14:textId="14DED097" w:rsidR="008F32BD" w:rsidRPr="008F32BD" w:rsidRDefault="008F32BD" w:rsidP="008F32BD">
            <w:pPr>
              <w:rPr>
                <w:rFonts w:eastAsia="Times New Roman"/>
                <w:color w:val="000000"/>
                <w:sz w:val="16"/>
                <w:szCs w:val="16"/>
              </w:rPr>
            </w:pPr>
            <w:r w:rsidRPr="008F32BD">
              <w:rPr>
                <w:sz w:val="16"/>
                <w:szCs w:val="16"/>
              </w:rPr>
              <w:t>14180</w:t>
            </w:r>
          </w:p>
        </w:tc>
        <w:tc>
          <w:tcPr>
            <w:tcW w:w="70.40pt" w:type="dxa"/>
            <w:tcBorders>
              <w:top w:val="nil"/>
              <w:start w:val="nil"/>
              <w:bottom w:val="single" w:sz="4" w:space="0" w:color="auto"/>
              <w:end w:val="single" w:sz="4" w:space="0" w:color="auto"/>
            </w:tcBorders>
            <w:shd w:val="clear" w:color="auto" w:fill="auto"/>
            <w:noWrap/>
            <w:hideMark/>
          </w:tcPr>
          <w:p w14:paraId="7EE03348" w14:textId="4A5B065B" w:rsidR="008F32BD" w:rsidRPr="008F32BD" w:rsidRDefault="008F32BD" w:rsidP="008F32BD">
            <w:pPr>
              <w:rPr>
                <w:rFonts w:eastAsia="Times New Roman"/>
                <w:color w:val="000000"/>
                <w:sz w:val="16"/>
                <w:szCs w:val="16"/>
              </w:rPr>
            </w:pPr>
            <w:r w:rsidRPr="008F32BD">
              <w:rPr>
                <w:sz w:val="16"/>
                <w:szCs w:val="16"/>
              </w:rPr>
              <w:t>13645</w:t>
            </w:r>
          </w:p>
        </w:tc>
      </w:tr>
      <w:tr w:rsidR="008F32BD" w:rsidRPr="008F32BD" w14:paraId="639FF895" w14:textId="77777777" w:rsidTr="00764AF9">
        <w:trPr>
          <w:trHeight w:val="71"/>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2D4452C2" w14:textId="0BC30C20" w:rsidR="008F32BD" w:rsidRPr="008F32BD" w:rsidRDefault="008F32BD" w:rsidP="008F32BD">
            <w:pPr>
              <w:jc w:val="start"/>
              <w:rPr>
                <w:rFonts w:eastAsia="Times New Roman"/>
                <w:color w:val="000000"/>
                <w:sz w:val="16"/>
                <w:szCs w:val="16"/>
              </w:rPr>
            </w:pPr>
            <w:r w:rsidRPr="008F32BD">
              <w:rPr>
                <w:sz w:val="16"/>
                <w:szCs w:val="16"/>
              </w:rPr>
              <w:t>January 2024</w:t>
            </w:r>
          </w:p>
        </w:tc>
        <w:tc>
          <w:tcPr>
            <w:tcW w:w="56.60pt" w:type="dxa"/>
            <w:tcBorders>
              <w:top w:val="nil"/>
              <w:start w:val="nil"/>
              <w:bottom w:val="single" w:sz="4" w:space="0" w:color="auto"/>
              <w:end w:val="single" w:sz="4" w:space="0" w:color="auto"/>
            </w:tcBorders>
            <w:shd w:val="clear" w:color="auto" w:fill="auto"/>
            <w:noWrap/>
            <w:hideMark/>
          </w:tcPr>
          <w:p w14:paraId="31279A25" w14:textId="1F9CBD61" w:rsidR="008F32BD" w:rsidRPr="008F32BD" w:rsidRDefault="008F32BD" w:rsidP="008F32BD">
            <w:pPr>
              <w:rPr>
                <w:rFonts w:eastAsia="Times New Roman"/>
                <w:color w:val="000000"/>
                <w:sz w:val="16"/>
                <w:szCs w:val="16"/>
              </w:rPr>
            </w:pPr>
            <w:r w:rsidRPr="008F32BD">
              <w:rPr>
                <w:sz w:val="16"/>
                <w:szCs w:val="16"/>
              </w:rPr>
              <w:t>14409</w:t>
            </w:r>
          </w:p>
        </w:tc>
        <w:tc>
          <w:tcPr>
            <w:tcW w:w="70.40pt" w:type="dxa"/>
            <w:tcBorders>
              <w:top w:val="nil"/>
              <w:start w:val="nil"/>
              <w:bottom w:val="single" w:sz="4" w:space="0" w:color="auto"/>
              <w:end w:val="single" w:sz="4" w:space="0" w:color="auto"/>
            </w:tcBorders>
            <w:shd w:val="clear" w:color="auto" w:fill="auto"/>
            <w:noWrap/>
            <w:hideMark/>
          </w:tcPr>
          <w:p w14:paraId="575143B9" w14:textId="0B9CCE82" w:rsidR="008F32BD" w:rsidRPr="008F32BD" w:rsidRDefault="008F32BD" w:rsidP="008F32BD">
            <w:pPr>
              <w:rPr>
                <w:rFonts w:eastAsia="Times New Roman"/>
                <w:color w:val="000000"/>
                <w:sz w:val="16"/>
                <w:szCs w:val="16"/>
              </w:rPr>
            </w:pPr>
            <w:r w:rsidRPr="008F32BD">
              <w:rPr>
                <w:sz w:val="16"/>
                <w:szCs w:val="16"/>
              </w:rPr>
              <w:t>13850</w:t>
            </w:r>
          </w:p>
        </w:tc>
      </w:tr>
      <w:tr w:rsidR="008F32BD" w:rsidRPr="008F32BD" w14:paraId="3A706C15"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0B1046F2" w14:textId="39B38134" w:rsidR="008F32BD" w:rsidRPr="008F32BD" w:rsidRDefault="008F32BD" w:rsidP="008F32BD">
            <w:pPr>
              <w:jc w:val="start"/>
              <w:rPr>
                <w:rFonts w:eastAsia="Times New Roman"/>
                <w:color w:val="000000"/>
                <w:sz w:val="16"/>
                <w:szCs w:val="16"/>
              </w:rPr>
            </w:pPr>
            <w:r w:rsidRPr="008F32BD">
              <w:rPr>
                <w:sz w:val="16"/>
                <w:szCs w:val="16"/>
              </w:rPr>
              <w:t>February 2024</w:t>
            </w:r>
          </w:p>
        </w:tc>
        <w:tc>
          <w:tcPr>
            <w:tcW w:w="56.60pt" w:type="dxa"/>
            <w:tcBorders>
              <w:top w:val="nil"/>
              <w:start w:val="nil"/>
              <w:bottom w:val="single" w:sz="4" w:space="0" w:color="auto"/>
              <w:end w:val="single" w:sz="4" w:space="0" w:color="auto"/>
            </w:tcBorders>
            <w:shd w:val="clear" w:color="auto" w:fill="auto"/>
            <w:noWrap/>
            <w:hideMark/>
          </w:tcPr>
          <w:p w14:paraId="0A7E6B17" w14:textId="3C6951F5" w:rsidR="008F32BD" w:rsidRPr="008F32BD" w:rsidRDefault="008F32BD" w:rsidP="008F32BD">
            <w:pPr>
              <w:rPr>
                <w:rFonts w:eastAsia="Times New Roman"/>
                <w:color w:val="000000"/>
                <w:sz w:val="16"/>
                <w:szCs w:val="16"/>
              </w:rPr>
            </w:pPr>
            <w:r w:rsidRPr="008F32BD">
              <w:rPr>
                <w:sz w:val="16"/>
                <w:szCs w:val="16"/>
              </w:rPr>
              <w:t>14180</w:t>
            </w:r>
          </w:p>
        </w:tc>
        <w:tc>
          <w:tcPr>
            <w:tcW w:w="70.40pt" w:type="dxa"/>
            <w:tcBorders>
              <w:top w:val="nil"/>
              <w:start w:val="nil"/>
              <w:bottom w:val="single" w:sz="4" w:space="0" w:color="auto"/>
              <w:end w:val="single" w:sz="4" w:space="0" w:color="auto"/>
            </w:tcBorders>
            <w:shd w:val="clear" w:color="auto" w:fill="auto"/>
            <w:noWrap/>
            <w:hideMark/>
          </w:tcPr>
          <w:p w14:paraId="2EDEF52C" w14:textId="72C1DF08" w:rsidR="008F32BD" w:rsidRPr="008F32BD" w:rsidRDefault="008F32BD" w:rsidP="008F32BD">
            <w:pPr>
              <w:rPr>
                <w:rFonts w:eastAsia="Times New Roman"/>
                <w:color w:val="000000"/>
                <w:sz w:val="16"/>
                <w:szCs w:val="16"/>
              </w:rPr>
            </w:pPr>
            <w:r w:rsidRPr="008F32BD">
              <w:rPr>
                <w:sz w:val="16"/>
                <w:szCs w:val="16"/>
              </w:rPr>
              <w:t>13645</w:t>
            </w:r>
          </w:p>
        </w:tc>
      </w:tr>
      <w:tr w:rsidR="008F32BD" w:rsidRPr="008F32BD" w14:paraId="4BA93AC0"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05EF25F8" w14:textId="14A3BAD1" w:rsidR="008F32BD" w:rsidRPr="008F32BD" w:rsidRDefault="008F32BD" w:rsidP="008F32BD">
            <w:pPr>
              <w:jc w:val="start"/>
              <w:rPr>
                <w:rFonts w:eastAsia="Times New Roman"/>
                <w:color w:val="000000"/>
                <w:sz w:val="16"/>
                <w:szCs w:val="16"/>
              </w:rPr>
            </w:pPr>
            <w:r w:rsidRPr="008F32BD">
              <w:rPr>
                <w:sz w:val="16"/>
                <w:szCs w:val="16"/>
              </w:rPr>
              <w:t>March 2024</w:t>
            </w:r>
          </w:p>
        </w:tc>
        <w:tc>
          <w:tcPr>
            <w:tcW w:w="56.60pt" w:type="dxa"/>
            <w:tcBorders>
              <w:top w:val="nil"/>
              <w:start w:val="nil"/>
              <w:bottom w:val="single" w:sz="4" w:space="0" w:color="auto"/>
              <w:end w:val="single" w:sz="4" w:space="0" w:color="auto"/>
            </w:tcBorders>
            <w:shd w:val="clear" w:color="auto" w:fill="auto"/>
            <w:noWrap/>
            <w:hideMark/>
          </w:tcPr>
          <w:p w14:paraId="42904162" w14:textId="6B7C0262" w:rsidR="008F32BD" w:rsidRPr="008F32BD" w:rsidRDefault="008F32BD" w:rsidP="008F32BD">
            <w:pPr>
              <w:rPr>
                <w:rFonts w:eastAsia="Times New Roman"/>
                <w:color w:val="000000"/>
                <w:sz w:val="16"/>
                <w:szCs w:val="16"/>
              </w:rPr>
            </w:pPr>
            <w:r w:rsidRPr="008F32BD">
              <w:rPr>
                <w:sz w:val="16"/>
                <w:szCs w:val="16"/>
              </w:rPr>
              <w:t>14180</w:t>
            </w:r>
          </w:p>
        </w:tc>
        <w:tc>
          <w:tcPr>
            <w:tcW w:w="70.40pt" w:type="dxa"/>
            <w:tcBorders>
              <w:top w:val="nil"/>
              <w:start w:val="nil"/>
              <w:bottom w:val="single" w:sz="4" w:space="0" w:color="auto"/>
              <w:end w:val="single" w:sz="4" w:space="0" w:color="auto"/>
            </w:tcBorders>
            <w:shd w:val="clear" w:color="auto" w:fill="auto"/>
            <w:noWrap/>
            <w:hideMark/>
          </w:tcPr>
          <w:p w14:paraId="33291F79" w14:textId="7F56BDA7" w:rsidR="008F32BD" w:rsidRPr="008F32BD" w:rsidRDefault="008F32BD" w:rsidP="008F32BD">
            <w:pPr>
              <w:rPr>
                <w:rFonts w:eastAsia="Times New Roman"/>
                <w:color w:val="000000"/>
                <w:sz w:val="16"/>
                <w:szCs w:val="16"/>
              </w:rPr>
            </w:pPr>
            <w:r w:rsidRPr="008F32BD">
              <w:rPr>
                <w:sz w:val="16"/>
                <w:szCs w:val="16"/>
              </w:rPr>
              <w:t>13645</w:t>
            </w:r>
          </w:p>
        </w:tc>
      </w:tr>
      <w:tr w:rsidR="008F32BD" w:rsidRPr="008F32BD" w14:paraId="77573951"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363FB0C4" w14:textId="5E8BD285" w:rsidR="008F32BD" w:rsidRPr="008F32BD" w:rsidRDefault="008F32BD" w:rsidP="008F32BD">
            <w:pPr>
              <w:jc w:val="start"/>
              <w:rPr>
                <w:rFonts w:eastAsia="Times New Roman"/>
                <w:color w:val="000000"/>
                <w:sz w:val="16"/>
                <w:szCs w:val="16"/>
              </w:rPr>
            </w:pPr>
            <w:r w:rsidRPr="008F32BD">
              <w:rPr>
                <w:sz w:val="16"/>
                <w:szCs w:val="16"/>
              </w:rPr>
              <w:t>April 2024</w:t>
            </w:r>
          </w:p>
        </w:tc>
        <w:tc>
          <w:tcPr>
            <w:tcW w:w="56.60pt" w:type="dxa"/>
            <w:tcBorders>
              <w:top w:val="nil"/>
              <w:start w:val="nil"/>
              <w:bottom w:val="single" w:sz="4" w:space="0" w:color="auto"/>
              <w:end w:val="single" w:sz="4" w:space="0" w:color="auto"/>
            </w:tcBorders>
            <w:shd w:val="clear" w:color="auto" w:fill="auto"/>
            <w:noWrap/>
            <w:hideMark/>
          </w:tcPr>
          <w:p w14:paraId="446D20F3" w14:textId="6D3B8D64" w:rsidR="008F32BD" w:rsidRPr="008F32BD" w:rsidRDefault="008F32BD" w:rsidP="008F32BD">
            <w:pPr>
              <w:rPr>
                <w:rFonts w:eastAsia="Times New Roman"/>
                <w:color w:val="000000"/>
                <w:sz w:val="16"/>
                <w:szCs w:val="16"/>
              </w:rPr>
            </w:pPr>
            <w:r w:rsidRPr="008F32BD">
              <w:rPr>
                <w:sz w:val="16"/>
                <w:szCs w:val="16"/>
              </w:rPr>
              <w:t>11380</w:t>
            </w:r>
          </w:p>
        </w:tc>
        <w:tc>
          <w:tcPr>
            <w:tcW w:w="70.40pt" w:type="dxa"/>
            <w:tcBorders>
              <w:top w:val="nil"/>
              <w:start w:val="nil"/>
              <w:bottom w:val="single" w:sz="4" w:space="0" w:color="auto"/>
              <w:end w:val="single" w:sz="4" w:space="0" w:color="auto"/>
            </w:tcBorders>
            <w:shd w:val="clear" w:color="auto" w:fill="auto"/>
            <w:noWrap/>
            <w:hideMark/>
          </w:tcPr>
          <w:p w14:paraId="2995EAA3" w14:textId="04898DE4" w:rsidR="008F32BD" w:rsidRPr="008F32BD" w:rsidRDefault="008F32BD" w:rsidP="008F32BD">
            <w:pPr>
              <w:rPr>
                <w:rFonts w:eastAsia="Times New Roman"/>
                <w:color w:val="000000"/>
                <w:sz w:val="16"/>
                <w:szCs w:val="16"/>
              </w:rPr>
            </w:pPr>
            <w:r w:rsidRPr="008F32BD">
              <w:rPr>
                <w:sz w:val="16"/>
                <w:szCs w:val="16"/>
              </w:rPr>
              <w:t>11148</w:t>
            </w:r>
          </w:p>
        </w:tc>
      </w:tr>
      <w:tr w:rsidR="008F32BD" w:rsidRPr="008F32BD" w14:paraId="35CAE9A4"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683ECAEA" w14:textId="77B6D79D" w:rsidR="008F32BD" w:rsidRPr="008F32BD" w:rsidRDefault="008F32BD" w:rsidP="008F32BD">
            <w:pPr>
              <w:jc w:val="start"/>
              <w:rPr>
                <w:rFonts w:eastAsia="Times New Roman"/>
                <w:color w:val="000000"/>
                <w:sz w:val="16"/>
                <w:szCs w:val="16"/>
              </w:rPr>
            </w:pPr>
            <w:r w:rsidRPr="008F32BD">
              <w:rPr>
                <w:sz w:val="16"/>
                <w:szCs w:val="16"/>
              </w:rPr>
              <w:t>May 2024</w:t>
            </w:r>
          </w:p>
        </w:tc>
        <w:tc>
          <w:tcPr>
            <w:tcW w:w="56.60pt" w:type="dxa"/>
            <w:tcBorders>
              <w:top w:val="nil"/>
              <w:start w:val="nil"/>
              <w:bottom w:val="single" w:sz="4" w:space="0" w:color="auto"/>
              <w:end w:val="single" w:sz="4" w:space="0" w:color="auto"/>
            </w:tcBorders>
            <w:shd w:val="clear" w:color="auto" w:fill="auto"/>
            <w:noWrap/>
            <w:hideMark/>
          </w:tcPr>
          <w:p w14:paraId="4BFB61D4" w14:textId="13FA90BC" w:rsidR="008F32BD" w:rsidRPr="008F32BD" w:rsidRDefault="008F32BD" w:rsidP="008F32BD">
            <w:pPr>
              <w:rPr>
                <w:rFonts w:eastAsia="Times New Roman"/>
                <w:color w:val="000000"/>
                <w:sz w:val="16"/>
                <w:szCs w:val="16"/>
              </w:rPr>
            </w:pPr>
            <w:r w:rsidRPr="008F32BD">
              <w:rPr>
                <w:sz w:val="16"/>
                <w:szCs w:val="16"/>
              </w:rPr>
              <w:t>13867</w:t>
            </w:r>
          </w:p>
        </w:tc>
        <w:tc>
          <w:tcPr>
            <w:tcW w:w="70.40pt" w:type="dxa"/>
            <w:tcBorders>
              <w:top w:val="nil"/>
              <w:start w:val="nil"/>
              <w:bottom w:val="single" w:sz="4" w:space="0" w:color="auto"/>
              <w:end w:val="single" w:sz="4" w:space="0" w:color="auto"/>
            </w:tcBorders>
            <w:shd w:val="clear" w:color="auto" w:fill="auto"/>
            <w:noWrap/>
            <w:hideMark/>
          </w:tcPr>
          <w:p w14:paraId="05E4CE4C" w14:textId="283698F0" w:rsidR="008F32BD" w:rsidRPr="008F32BD" w:rsidRDefault="008F32BD" w:rsidP="008F32BD">
            <w:pPr>
              <w:rPr>
                <w:rFonts w:eastAsia="Times New Roman"/>
                <w:color w:val="000000"/>
                <w:sz w:val="16"/>
                <w:szCs w:val="16"/>
              </w:rPr>
            </w:pPr>
            <w:r w:rsidRPr="008F32BD">
              <w:rPr>
                <w:sz w:val="16"/>
                <w:szCs w:val="16"/>
              </w:rPr>
              <w:t>13366</w:t>
            </w:r>
          </w:p>
        </w:tc>
      </w:tr>
      <w:tr w:rsidR="008F32BD" w:rsidRPr="008F32BD" w14:paraId="3D3D04AF"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4471FC9D" w14:textId="46C31A83" w:rsidR="008F32BD" w:rsidRPr="008F32BD" w:rsidRDefault="008F32BD" w:rsidP="008F32BD">
            <w:pPr>
              <w:jc w:val="start"/>
              <w:rPr>
                <w:rFonts w:eastAsia="Times New Roman"/>
                <w:color w:val="000000"/>
                <w:sz w:val="16"/>
                <w:szCs w:val="16"/>
              </w:rPr>
            </w:pPr>
            <w:r w:rsidRPr="008F32BD">
              <w:rPr>
                <w:sz w:val="16"/>
                <w:szCs w:val="16"/>
              </w:rPr>
              <w:t>June 2024</w:t>
            </w:r>
          </w:p>
        </w:tc>
        <w:tc>
          <w:tcPr>
            <w:tcW w:w="56.60pt" w:type="dxa"/>
            <w:tcBorders>
              <w:top w:val="nil"/>
              <w:start w:val="nil"/>
              <w:bottom w:val="single" w:sz="4" w:space="0" w:color="auto"/>
              <w:end w:val="single" w:sz="4" w:space="0" w:color="auto"/>
            </w:tcBorders>
            <w:shd w:val="clear" w:color="auto" w:fill="auto"/>
            <w:noWrap/>
            <w:hideMark/>
          </w:tcPr>
          <w:p w14:paraId="63F4EA2D" w14:textId="7EAE6B30" w:rsidR="008F32BD" w:rsidRPr="008F32BD" w:rsidRDefault="008F32BD" w:rsidP="008F32BD">
            <w:pPr>
              <w:rPr>
                <w:rFonts w:eastAsia="Times New Roman"/>
                <w:color w:val="000000"/>
                <w:sz w:val="16"/>
                <w:szCs w:val="16"/>
              </w:rPr>
            </w:pPr>
            <w:r w:rsidRPr="008F32BD">
              <w:rPr>
                <w:sz w:val="16"/>
                <w:szCs w:val="16"/>
              </w:rPr>
              <w:t>14899</w:t>
            </w:r>
          </w:p>
        </w:tc>
        <w:tc>
          <w:tcPr>
            <w:tcW w:w="70.40pt" w:type="dxa"/>
            <w:tcBorders>
              <w:top w:val="nil"/>
              <w:start w:val="nil"/>
              <w:bottom w:val="single" w:sz="4" w:space="0" w:color="auto"/>
              <w:end w:val="single" w:sz="4" w:space="0" w:color="auto"/>
            </w:tcBorders>
            <w:shd w:val="clear" w:color="auto" w:fill="auto"/>
            <w:noWrap/>
            <w:hideMark/>
          </w:tcPr>
          <w:p w14:paraId="45C8A3B4" w14:textId="7EACF82F" w:rsidR="008F32BD" w:rsidRPr="008F32BD" w:rsidRDefault="008F32BD" w:rsidP="008F32BD">
            <w:pPr>
              <w:rPr>
                <w:rFonts w:eastAsia="Times New Roman"/>
                <w:color w:val="000000"/>
                <w:sz w:val="16"/>
                <w:szCs w:val="16"/>
              </w:rPr>
            </w:pPr>
            <w:r w:rsidRPr="008F32BD">
              <w:rPr>
                <w:sz w:val="16"/>
                <w:szCs w:val="16"/>
              </w:rPr>
              <w:t>14287</w:t>
            </w:r>
          </w:p>
        </w:tc>
      </w:tr>
      <w:tr w:rsidR="008F32BD" w:rsidRPr="008F32BD" w14:paraId="30A92490"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68E994AC" w14:textId="476DC80E" w:rsidR="008F32BD" w:rsidRPr="008F32BD" w:rsidRDefault="008F32BD" w:rsidP="008F32BD">
            <w:pPr>
              <w:jc w:val="start"/>
              <w:rPr>
                <w:rFonts w:eastAsia="Times New Roman"/>
                <w:color w:val="000000"/>
                <w:sz w:val="16"/>
                <w:szCs w:val="16"/>
              </w:rPr>
            </w:pPr>
            <w:r w:rsidRPr="008F32BD">
              <w:rPr>
                <w:sz w:val="16"/>
                <w:szCs w:val="16"/>
              </w:rPr>
              <w:t>July 2024</w:t>
            </w:r>
          </w:p>
        </w:tc>
        <w:tc>
          <w:tcPr>
            <w:tcW w:w="56.60pt" w:type="dxa"/>
            <w:tcBorders>
              <w:top w:val="nil"/>
              <w:start w:val="nil"/>
              <w:bottom w:val="single" w:sz="4" w:space="0" w:color="auto"/>
              <w:end w:val="single" w:sz="4" w:space="0" w:color="auto"/>
            </w:tcBorders>
            <w:shd w:val="clear" w:color="auto" w:fill="auto"/>
            <w:noWrap/>
            <w:hideMark/>
          </w:tcPr>
          <w:p w14:paraId="63F98849" w14:textId="284D0185" w:rsidR="008F32BD" w:rsidRPr="008F32BD" w:rsidRDefault="008F32BD" w:rsidP="008F32BD">
            <w:pPr>
              <w:rPr>
                <w:rFonts w:eastAsia="Times New Roman"/>
                <w:color w:val="000000"/>
                <w:sz w:val="16"/>
                <w:szCs w:val="16"/>
              </w:rPr>
            </w:pPr>
            <w:r w:rsidRPr="008F32BD">
              <w:rPr>
                <w:sz w:val="16"/>
                <w:szCs w:val="16"/>
              </w:rPr>
              <w:t>13696</w:t>
            </w:r>
          </w:p>
        </w:tc>
        <w:tc>
          <w:tcPr>
            <w:tcW w:w="70.40pt" w:type="dxa"/>
            <w:tcBorders>
              <w:top w:val="nil"/>
              <w:start w:val="nil"/>
              <w:bottom w:val="single" w:sz="4" w:space="0" w:color="auto"/>
              <w:end w:val="single" w:sz="4" w:space="0" w:color="auto"/>
            </w:tcBorders>
            <w:shd w:val="clear" w:color="auto" w:fill="auto"/>
            <w:noWrap/>
            <w:hideMark/>
          </w:tcPr>
          <w:p w14:paraId="76EE57BF" w14:textId="10D5A198" w:rsidR="008F32BD" w:rsidRPr="008F32BD" w:rsidRDefault="008F32BD" w:rsidP="008F32BD">
            <w:pPr>
              <w:rPr>
                <w:rFonts w:eastAsia="Times New Roman"/>
                <w:color w:val="000000"/>
                <w:sz w:val="16"/>
                <w:szCs w:val="16"/>
              </w:rPr>
            </w:pPr>
            <w:r w:rsidRPr="008F32BD">
              <w:rPr>
                <w:sz w:val="16"/>
                <w:szCs w:val="16"/>
              </w:rPr>
              <w:t>13214</w:t>
            </w:r>
          </w:p>
        </w:tc>
      </w:tr>
      <w:tr w:rsidR="008F32BD" w:rsidRPr="008F32BD" w14:paraId="1E04DEC5"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63EC6A9F" w14:textId="025E5C86" w:rsidR="008F32BD" w:rsidRPr="008F32BD" w:rsidRDefault="008F32BD" w:rsidP="008F32BD">
            <w:pPr>
              <w:jc w:val="start"/>
              <w:rPr>
                <w:rFonts w:eastAsia="Times New Roman"/>
                <w:color w:val="000000"/>
                <w:sz w:val="16"/>
                <w:szCs w:val="16"/>
              </w:rPr>
            </w:pPr>
            <w:r w:rsidRPr="008F32BD">
              <w:rPr>
                <w:sz w:val="16"/>
                <w:szCs w:val="16"/>
              </w:rPr>
              <w:t>August 2024</w:t>
            </w:r>
          </w:p>
        </w:tc>
        <w:tc>
          <w:tcPr>
            <w:tcW w:w="56.60pt" w:type="dxa"/>
            <w:tcBorders>
              <w:top w:val="nil"/>
              <w:start w:val="nil"/>
              <w:bottom w:val="single" w:sz="4" w:space="0" w:color="auto"/>
              <w:end w:val="single" w:sz="4" w:space="0" w:color="auto"/>
            </w:tcBorders>
            <w:shd w:val="clear" w:color="auto" w:fill="auto"/>
            <w:noWrap/>
            <w:hideMark/>
          </w:tcPr>
          <w:p w14:paraId="7FC34C72" w14:textId="6D07D22F" w:rsidR="008F32BD" w:rsidRPr="008F32BD" w:rsidRDefault="008F32BD" w:rsidP="008F32BD">
            <w:pPr>
              <w:rPr>
                <w:rFonts w:eastAsia="Times New Roman"/>
                <w:color w:val="000000"/>
                <w:sz w:val="16"/>
                <w:szCs w:val="16"/>
              </w:rPr>
            </w:pPr>
            <w:r w:rsidRPr="008F32BD">
              <w:rPr>
                <w:sz w:val="16"/>
                <w:szCs w:val="16"/>
              </w:rPr>
              <w:t>12313</w:t>
            </w:r>
          </w:p>
        </w:tc>
        <w:tc>
          <w:tcPr>
            <w:tcW w:w="70.40pt" w:type="dxa"/>
            <w:tcBorders>
              <w:top w:val="nil"/>
              <w:start w:val="nil"/>
              <w:bottom w:val="single" w:sz="4" w:space="0" w:color="auto"/>
              <w:end w:val="single" w:sz="4" w:space="0" w:color="auto"/>
            </w:tcBorders>
            <w:shd w:val="clear" w:color="auto" w:fill="auto"/>
            <w:noWrap/>
            <w:hideMark/>
          </w:tcPr>
          <w:p w14:paraId="0258A6D5" w14:textId="79C7DB31" w:rsidR="008F32BD" w:rsidRPr="008F32BD" w:rsidRDefault="008F32BD" w:rsidP="008F32BD">
            <w:pPr>
              <w:rPr>
                <w:rFonts w:eastAsia="Times New Roman"/>
                <w:color w:val="000000"/>
                <w:sz w:val="16"/>
                <w:szCs w:val="16"/>
              </w:rPr>
            </w:pPr>
            <w:r w:rsidRPr="008F32BD">
              <w:rPr>
                <w:sz w:val="16"/>
                <w:szCs w:val="16"/>
              </w:rPr>
              <w:t>11981</w:t>
            </w:r>
          </w:p>
        </w:tc>
      </w:tr>
      <w:tr w:rsidR="008F32BD" w:rsidRPr="008F32BD" w14:paraId="0ED89D8E"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3BE2F78C" w14:textId="7B9FABDE" w:rsidR="008F32BD" w:rsidRPr="008F32BD" w:rsidRDefault="008F32BD" w:rsidP="008F32BD">
            <w:pPr>
              <w:jc w:val="start"/>
              <w:rPr>
                <w:rFonts w:eastAsia="Times New Roman"/>
                <w:color w:val="000000"/>
                <w:sz w:val="16"/>
                <w:szCs w:val="16"/>
              </w:rPr>
            </w:pPr>
            <w:r w:rsidRPr="008F32BD">
              <w:rPr>
                <w:sz w:val="16"/>
                <w:szCs w:val="16"/>
              </w:rPr>
              <w:t>September 2024</w:t>
            </w:r>
          </w:p>
        </w:tc>
        <w:tc>
          <w:tcPr>
            <w:tcW w:w="56.60pt" w:type="dxa"/>
            <w:tcBorders>
              <w:top w:val="nil"/>
              <w:start w:val="nil"/>
              <w:bottom w:val="single" w:sz="4" w:space="0" w:color="auto"/>
              <w:end w:val="single" w:sz="4" w:space="0" w:color="auto"/>
            </w:tcBorders>
            <w:shd w:val="clear" w:color="auto" w:fill="auto"/>
            <w:noWrap/>
            <w:hideMark/>
          </w:tcPr>
          <w:p w14:paraId="0D3F8763" w14:textId="27A46540" w:rsidR="008F32BD" w:rsidRPr="008F32BD" w:rsidRDefault="008F32BD" w:rsidP="008F32BD">
            <w:pPr>
              <w:rPr>
                <w:rFonts w:eastAsia="Times New Roman"/>
                <w:color w:val="000000"/>
                <w:sz w:val="16"/>
                <w:szCs w:val="16"/>
              </w:rPr>
            </w:pPr>
            <w:r w:rsidRPr="008F32BD">
              <w:rPr>
                <w:sz w:val="16"/>
                <w:szCs w:val="16"/>
              </w:rPr>
              <w:t>14409</w:t>
            </w:r>
          </w:p>
        </w:tc>
        <w:tc>
          <w:tcPr>
            <w:tcW w:w="70.40pt" w:type="dxa"/>
            <w:tcBorders>
              <w:top w:val="nil"/>
              <w:start w:val="nil"/>
              <w:bottom w:val="single" w:sz="4" w:space="0" w:color="auto"/>
              <w:end w:val="single" w:sz="4" w:space="0" w:color="auto"/>
            </w:tcBorders>
            <w:shd w:val="clear" w:color="auto" w:fill="auto"/>
            <w:noWrap/>
            <w:hideMark/>
          </w:tcPr>
          <w:p w14:paraId="5939860E" w14:textId="1C7A0DE1" w:rsidR="008F32BD" w:rsidRPr="008F32BD" w:rsidRDefault="008F32BD" w:rsidP="008F32BD">
            <w:pPr>
              <w:rPr>
                <w:rFonts w:eastAsia="Times New Roman"/>
                <w:color w:val="000000"/>
                <w:sz w:val="16"/>
                <w:szCs w:val="16"/>
              </w:rPr>
            </w:pPr>
            <w:r w:rsidRPr="008F32BD">
              <w:rPr>
                <w:sz w:val="16"/>
                <w:szCs w:val="16"/>
              </w:rPr>
              <w:t>13850</w:t>
            </w:r>
          </w:p>
        </w:tc>
      </w:tr>
      <w:tr w:rsidR="008F32BD" w:rsidRPr="008F32BD" w14:paraId="09C92F96"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27211B97" w14:textId="611AA3A5" w:rsidR="008F32BD" w:rsidRPr="008F32BD" w:rsidRDefault="008F32BD" w:rsidP="008F32BD">
            <w:pPr>
              <w:jc w:val="start"/>
              <w:rPr>
                <w:rFonts w:eastAsia="Times New Roman"/>
                <w:color w:val="000000"/>
                <w:sz w:val="16"/>
                <w:szCs w:val="16"/>
              </w:rPr>
            </w:pPr>
            <w:r w:rsidRPr="008F32BD">
              <w:rPr>
                <w:sz w:val="16"/>
                <w:szCs w:val="16"/>
              </w:rPr>
              <w:t>October 2024</w:t>
            </w:r>
          </w:p>
        </w:tc>
        <w:tc>
          <w:tcPr>
            <w:tcW w:w="56.60pt" w:type="dxa"/>
            <w:tcBorders>
              <w:top w:val="nil"/>
              <w:start w:val="nil"/>
              <w:bottom w:val="single" w:sz="4" w:space="0" w:color="auto"/>
              <w:end w:val="single" w:sz="4" w:space="0" w:color="auto"/>
            </w:tcBorders>
            <w:shd w:val="clear" w:color="auto" w:fill="auto"/>
            <w:noWrap/>
            <w:hideMark/>
          </w:tcPr>
          <w:p w14:paraId="3C2C42E0" w14:textId="6722B4EA" w:rsidR="008F32BD" w:rsidRPr="008F32BD" w:rsidRDefault="008F32BD" w:rsidP="008F32BD">
            <w:pPr>
              <w:rPr>
                <w:rFonts w:eastAsia="Times New Roman"/>
                <w:color w:val="000000"/>
                <w:sz w:val="16"/>
                <w:szCs w:val="16"/>
              </w:rPr>
            </w:pPr>
            <w:r w:rsidRPr="008F32BD">
              <w:rPr>
                <w:sz w:val="16"/>
                <w:szCs w:val="16"/>
              </w:rPr>
              <w:t>14180</w:t>
            </w:r>
          </w:p>
        </w:tc>
        <w:tc>
          <w:tcPr>
            <w:tcW w:w="70.40pt" w:type="dxa"/>
            <w:tcBorders>
              <w:top w:val="nil"/>
              <w:start w:val="nil"/>
              <w:bottom w:val="single" w:sz="4" w:space="0" w:color="auto"/>
              <w:end w:val="single" w:sz="4" w:space="0" w:color="auto"/>
            </w:tcBorders>
            <w:shd w:val="clear" w:color="auto" w:fill="auto"/>
            <w:noWrap/>
            <w:hideMark/>
          </w:tcPr>
          <w:p w14:paraId="090E6F1C" w14:textId="7E2124BE" w:rsidR="008F32BD" w:rsidRPr="008F32BD" w:rsidRDefault="008F32BD" w:rsidP="008F32BD">
            <w:pPr>
              <w:rPr>
                <w:rFonts w:eastAsia="Times New Roman"/>
                <w:color w:val="000000"/>
                <w:sz w:val="16"/>
                <w:szCs w:val="16"/>
              </w:rPr>
            </w:pPr>
            <w:r w:rsidRPr="008F32BD">
              <w:rPr>
                <w:sz w:val="16"/>
                <w:szCs w:val="16"/>
              </w:rPr>
              <w:t>13645</w:t>
            </w:r>
          </w:p>
        </w:tc>
      </w:tr>
    </w:tbl>
    <w:p w14:paraId="4EDC9C68" w14:textId="6FF5FB2D" w:rsidR="00746D4B" w:rsidRPr="007C3FC4" w:rsidRDefault="00746D4B" w:rsidP="00746D4B">
      <w:pPr>
        <w:pStyle w:val="tablehead"/>
        <w:numPr>
          <w:ilvl w:val="0"/>
          <w:numId w:val="0"/>
        </w:numPr>
        <w:spacing w:after="0pt"/>
      </w:pPr>
      <w:r>
        <w:t>table IX. Result forecasting weighted fuzzy time series lagrange quadratic programming with differential evolution (Capacity)</w:t>
      </w:r>
    </w:p>
    <w:tbl>
      <w:tblPr>
        <w:tblW w:w="196.05pt" w:type="dxa"/>
        <w:jc w:val="center"/>
        <w:tblLook w:firstRow="1" w:lastRow="0" w:firstColumn="1" w:lastColumn="0" w:noHBand="0" w:noVBand="1"/>
      </w:tblPr>
      <w:tblGrid>
        <w:gridCol w:w="1341"/>
        <w:gridCol w:w="1132"/>
        <w:gridCol w:w="1448"/>
      </w:tblGrid>
      <w:tr w:rsidR="00746D4B" w:rsidRPr="00764AF9" w14:paraId="5013F38B" w14:textId="77777777" w:rsidTr="00764AF9">
        <w:trPr>
          <w:trHeight w:val="341"/>
          <w:jc w:val="center"/>
        </w:trPr>
        <w:tc>
          <w:tcPr>
            <w:tcW w:w="67.05pt" w:type="dxa"/>
            <w:tcBorders>
              <w:top w:val="single" w:sz="4" w:space="0" w:color="auto"/>
              <w:start w:val="single" w:sz="4" w:space="0" w:color="auto"/>
              <w:bottom w:val="single" w:sz="4" w:space="0" w:color="auto"/>
              <w:end w:val="single" w:sz="4" w:space="0" w:color="auto"/>
            </w:tcBorders>
            <w:shd w:val="clear" w:color="auto" w:fill="auto"/>
            <w:vAlign w:val="center"/>
            <w:hideMark/>
          </w:tcPr>
          <w:p w14:paraId="15466061" w14:textId="6F0E20FA" w:rsidR="00746D4B" w:rsidRPr="00764AF9" w:rsidRDefault="00B928C3" w:rsidP="00764AF9">
            <w:pPr>
              <w:rPr>
                <w:rFonts w:eastAsia="Times New Roman"/>
                <w:b/>
                <w:bCs/>
                <w:color w:val="000000"/>
                <w:sz w:val="16"/>
                <w:szCs w:val="16"/>
              </w:rPr>
            </w:pPr>
            <w:r w:rsidRPr="00764AF9">
              <w:rPr>
                <w:rFonts w:eastAsia="Times New Roman"/>
                <w:b/>
                <w:bCs/>
                <w:color w:val="000000"/>
                <w:sz w:val="16"/>
                <w:szCs w:val="16"/>
              </w:rPr>
              <w:t>Date</w:t>
            </w:r>
          </w:p>
        </w:tc>
        <w:tc>
          <w:tcPr>
            <w:tcW w:w="56.60pt" w:type="dxa"/>
            <w:tcBorders>
              <w:top w:val="single" w:sz="4" w:space="0" w:color="auto"/>
              <w:start w:val="nil"/>
              <w:bottom w:val="single" w:sz="4" w:space="0" w:color="auto"/>
              <w:end w:val="single" w:sz="4" w:space="0" w:color="auto"/>
            </w:tcBorders>
            <w:shd w:val="clear" w:color="auto" w:fill="auto"/>
            <w:vAlign w:val="center"/>
            <w:hideMark/>
          </w:tcPr>
          <w:p w14:paraId="1B0A1A97" w14:textId="77777777" w:rsidR="00746D4B" w:rsidRPr="00764AF9" w:rsidRDefault="00746D4B" w:rsidP="00746D4B">
            <w:pPr>
              <w:rPr>
                <w:rFonts w:eastAsia="Times New Roman"/>
                <w:b/>
                <w:bCs/>
                <w:color w:val="000000"/>
                <w:sz w:val="16"/>
                <w:szCs w:val="16"/>
              </w:rPr>
            </w:pPr>
            <w:r w:rsidRPr="00764AF9">
              <w:rPr>
                <w:rFonts w:eastAsia="Times New Roman"/>
                <w:b/>
                <w:bCs/>
                <w:color w:val="000000"/>
                <w:sz w:val="16"/>
                <w:szCs w:val="16"/>
              </w:rPr>
              <w:t xml:space="preserve">Forecast </w:t>
            </w:r>
          </w:p>
          <w:p w14:paraId="47EC20D6" w14:textId="11DE5FB3" w:rsidR="00746D4B" w:rsidRPr="00764AF9" w:rsidRDefault="00746D4B" w:rsidP="00746D4B">
            <w:pPr>
              <w:rPr>
                <w:rFonts w:eastAsia="Times New Roman"/>
                <w:b/>
                <w:bCs/>
                <w:color w:val="000000"/>
                <w:sz w:val="16"/>
                <w:szCs w:val="16"/>
              </w:rPr>
            </w:pPr>
            <w:r w:rsidRPr="00764AF9">
              <w:rPr>
                <w:rFonts w:eastAsia="Times New Roman"/>
                <w:b/>
                <w:bCs/>
                <w:color w:val="000000"/>
                <w:sz w:val="16"/>
                <w:szCs w:val="16"/>
              </w:rPr>
              <w:t>WFTS-LQP</w:t>
            </w:r>
          </w:p>
        </w:tc>
        <w:tc>
          <w:tcPr>
            <w:tcW w:w="72.40pt" w:type="dxa"/>
            <w:tcBorders>
              <w:top w:val="single" w:sz="4" w:space="0" w:color="auto"/>
              <w:start w:val="nil"/>
              <w:bottom w:val="single" w:sz="4" w:space="0" w:color="auto"/>
              <w:end w:val="single" w:sz="4" w:space="0" w:color="auto"/>
            </w:tcBorders>
            <w:shd w:val="clear" w:color="auto" w:fill="auto"/>
            <w:vAlign w:val="center"/>
            <w:hideMark/>
          </w:tcPr>
          <w:p w14:paraId="4CAF8F3B" w14:textId="77777777" w:rsidR="00746D4B" w:rsidRPr="00764AF9" w:rsidRDefault="00746D4B" w:rsidP="00746D4B">
            <w:pPr>
              <w:rPr>
                <w:rFonts w:eastAsia="Times New Roman"/>
                <w:b/>
                <w:bCs/>
                <w:color w:val="000000"/>
                <w:sz w:val="16"/>
                <w:szCs w:val="16"/>
              </w:rPr>
            </w:pPr>
            <w:r w:rsidRPr="00764AF9">
              <w:rPr>
                <w:rFonts w:eastAsia="Times New Roman"/>
                <w:b/>
                <w:bCs/>
                <w:color w:val="000000"/>
                <w:sz w:val="16"/>
                <w:szCs w:val="16"/>
              </w:rPr>
              <w:t xml:space="preserve">Forecast </w:t>
            </w:r>
          </w:p>
          <w:p w14:paraId="48B4830A" w14:textId="6DAACE0C" w:rsidR="00746D4B" w:rsidRPr="00764AF9" w:rsidRDefault="00746D4B" w:rsidP="00746D4B">
            <w:pPr>
              <w:rPr>
                <w:rFonts w:eastAsia="Times New Roman"/>
                <w:b/>
                <w:bCs/>
                <w:color w:val="000000"/>
                <w:sz w:val="16"/>
                <w:szCs w:val="16"/>
              </w:rPr>
            </w:pPr>
            <w:r w:rsidRPr="00764AF9">
              <w:rPr>
                <w:rFonts w:eastAsia="Times New Roman"/>
                <w:b/>
                <w:bCs/>
                <w:color w:val="000000"/>
                <w:sz w:val="16"/>
                <w:szCs w:val="16"/>
              </w:rPr>
              <w:t xml:space="preserve">WFTS-LQP-DE </w:t>
            </w:r>
          </w:p>
        </w:tc>
      </w:tr>
      <w:tr w:rsidR="00764AF9" w:rsidRPr="00764AF9" w14:paraId="39BECE9D"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2872FE54" w14:textId="7434E1C0" w:rsidR="00764AF9" w:rsidRPr="00764AF9" w:rsidRDefault="00764AF9" w:rsidP="00764AF9">
            <w:pPr>
              <w:jc w:val="start"/>
              <w:rPr>
                <w:rFonts w:eastAsia="Times New Roman"/>
                <w:color w:val="000000"/>
                <w:sz w:val="16"/>
                <w:szCs w:val="16"/>
              </w:rPr>
            </w:pPr>
            <w:proofErr w:type="spellStart"/>
            <w:r w:rsidRPr="00764AF9">
              <w:rPr>
                <w:sz w:val="16"/>
                <w:szCs w:val="16"/>
              </w:rPr>
              <w:t>Desember</w:t>
            </w:r>
            <w:proofErr w:type="spellEnd"/>
            <w:r w:rsidRPr="00764AF9">
              <w:rPr>
                <w:sz w:val="16"/>
                <w:szCs w:val="16"/>
              </w:rPr>
              <w:t xml:space="preserve"> 2023</w:t>
            </w:r>
          </w:p>
        </w:tc>
        <w:tc>
          <w:tcPr>
            <w:tcW w:w="56.60pt" w:type="dxa"/>
            <w:tcBorders>
              <w:top w:val="nil"/>
              <w:start w:val="nil"/>
              <w:bottom w:val="single" w:sz="4" w:space="0" w:color="auto"/>
              <w:end w:val="single" w:sz="4" w:space="0" w:color="auto"/>
            </w:tcBorders>
            <w:shd w:val="clear" w:color="auto" w:fill="auto"/>
            <w:noWrap/>
            <w:hideMark/>
          </w:tcPr>
          <w:p w14:paraId="5E93A665" w14:textId="510D1588" w:rsidR="00764AF9" w:rsidRPr="00764AF9" w:rsidRDefault="00764AF9" w:rsidP="00764AF9">
            <w:pPr>
              <w:rPr>
                <w:rFonts w:eastAsia="Times New Roman"/>
                <w:color w:val="000000"/>
                <w:sz w:val="16"/>
                <w:szCs w:val="16"/>
              </w:rPr>
            </w:pPr>
            <w:r w:rsidRPr="00764AF9">
              <w:rPr>
                <w:sz w:val="16"/>
                <w:szCs w:val="16"/>
              </w:rPr>
              <w:t>28913</w:t>
            </w:r>
          </w:p>
        </w:tc>
        <w:tc>
          <w:tcPr>
            <w:tcW w:w="72.40pt" w:type="dxa"/>
            <w:tcBorders>
              <w:top w:val="nil"/>
              <w:start w:val="nil"/>
              <w:bottom w:val="single" w:sz="4" w:space="0" w:color="auto"/>
              <w:end w:val="single" w:sz="4" w:space="0" w:color="auto"/>
            </w:tcBorders>
            <w:shd w:val="clear" w:color="auto" w:fill="auto"/>
            <w:noWrap/>
            <w:hideMark/>
          </w:tcPr>
          <w:p w14:paraId="61634E46" w14:textId="5B5252D3" w:rsidR="00764AF9" w:rsidRPr="00764AF9" w:rsidRDefault="00764AF9" w:rsidP="00764AF9">
            <w:pPr>
              <w:rPr>
                <w:rFonts w:eastAsia="Times New Roman"/>
                <w:color w:val="000000"/>
                <w:sz w:val="16"/>
                <w:szCs w:val="16"/>
              </w:rPr>
            </w:pPr>
            <w:r w:rsidRPr="00764AF9">
              <w:rPr>
                <w:sz w:val="16"/>
                <w:szCs w:val="16"/>
              </w:rPr>
              <w:t>27642</w:t>
            </w:r>
          </w:p>
        </w:tc>
      </w:tr>
      <w:tr w:rsidR="00764AF9" w:rsidRPr="00764AF9" w14:paraId="456CE63C"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68092830" w14:textId="3F574A03" w:rsidR="00764AF9" w:rsidRPr="00764AF9" w:rsidRDefault="00764AF9" w:rsidP="00764AF9">
            <w:pPr>
              <w:jc w:val="start"/>
              <w:rPr>
                <w:rFonts w:eastAsia="Times New Roman"/>
                <w:color w:val="000000"/>
                <w:sz w:val="16"/>
                <w:szCs w:val="16"/>
              </w:rPr>
            </w:pPr>
            <w:r w:rsidRPr="00764AF9">
              <w:rPr>
                <w:sz w:val="16"/>
                <w:szCs w:val="16"/>
              </w:rPr>
              <w:t>Januari 2024</w:t>
            </w:r>
          </w:p>
        </w:tc>
        <w:tc>
          <w:tcPr>
            <w:tcW w:w="56.60pt" w:type="dxa"/>
            <w:tcBorders>
              <w:top w:val="nil"/>
              <w:start w:val="nil"/>
              <w:bottom w:val="single" w:sz="4" w:space="0" w:color="auto"/>
              <w:end w:val="single" w:sz="4" w:space="0" w:color="auto"/>
            </w:tcBorders>
            <w:shd w:val="clear" w:color="auto" w:fill="auto"/>
            <w:noWrap/>
            <w:hideMark/>
          </w:tcPr>
          <w:p w14:paraId="42579A65" w14:textId="48E8DE01" w:rsidR="00764AF9" w:rsidRPr="00764AF9" w:rsidRDefault="00764AF9" w:rsidP="00764AF9">
            <w:pPr>
              <w:rPr>
                <w:rFonts w:eastAsia="Times New Roman"/>
                <w:color w:val="000000"/>
                <w:sz w:val="16"/>
                <w:szCs w:val="16"/>
              </w:rPr>
            </w:pPr>
            <w:r w:rsidRPr="00764AF9">
              <w:rPr>
                <w:sz w:val="16"/>
                <w:szCs w:val="16"/>
              </w:rPr>
              <w:t>28654</w:t>
            </w:r>
          </w:p>
        </w:tc>
        <w:tc>
          <w:tcPr>
            <w:tcW w:w="72.40pt" w:type="dxa"/>
            <w:tcBorders>
              <w:top w:val="nil"/>
              <w:start w:val="nil"/>
              <w:bottom w:val="single" w:sz="4" w:space="0" w:color="auto"/>
              <w:end w:val="single" w:sz="4" w:space="0" w:color="auto"/>
            </w:tcBorders>
            <w:shd w:val="clear" w:color="auto" w:fill="auto"/>
            <w:noWrap/>
            <w:hideMark/>
          </w:tcPr>
          <w:p w14:paraId="35CAF02E" w14:textId="2B951307" w:rsidR="00764AF9" w:rsidRPr="00764AF9" w:rsidRDefault="00764AF9" w:rsidP="00764AF9">
            <w:pPr>
              <w:rPr>
                <w:rFonts w:eastAsia="Times New Roman"/>
                <w:color w:val="000000"/>
                <w:sz w:val="16"/>
                <w:szCs w:val="16"/>
              </w:rPr>
            </w:pPr>
            <w:r w:rsidRPr="00764AF9">
              <w:rPr>
                <w:sz w:val="16"/>
                <w:szCs w:val="16"/>
              </w:rPr>
              <w:t>27395</w:t>
            </w:r>
          </w:p>
        </w:tc>
      </w:tr>
      <w:tr w:rsidR="00764AF9" w:rsidRPr="00764AF9" w14:paraId="12A62899"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7DC9573F" w14:textId="70231F84" w:rsidR="00764AF9" w:rsidRPr="00764AF9" w:rsidRDefault="00764AF9" w:rsidP="00764AF9">
            <w:pPr>
              <w:jc w:val="start"/>
              <w:rPr>
                <w:rFonts w:eastAsia="Times New Roman"/>
                <w:color w:val="000000"/>
                <w:sz w:val="16"/>
                <w:szCs w:val="16"/>
              </w:rPr>
            </w:pPr>
            <w:proofErr w:type="spellStart"/>
            <w:r w:rsidRPr="00764AF9">
              <w:rPr>
                <w:sz w:val="16"/>
                <w:szCs w:val="16"/>
              </w:rPr>
              <w:t>Februari</w:t>
            </w:r>
            <w:proofErr w:type="spellEnd"/>
            <w:r w:rsidRPr="00764AF9">
              <w:rPr>
                <w:sz w:val="16"/>
                <w:szCs w:val="16"/>
              </w:rPr>
              <w:t xml:space="preserve"> 2024</w:t>
            </w:r>
          </w:p>
        </w:tc>
        <w:tc>
          <w:tcPr>
            <w:tcW w:w="56.60pt" w:type="dxa"/>
            <w:tcBorders>
              <w:top w:val="nil"/>
              <w:start w:val="nil"/>
              <w:bottom w:val="single" w:sz="4" w:space="0" w:color="auto"/>
              <w:end w:val="single" w:sz="4" w:space="0" w:color="auto"/>
            </w:tcBorders>
            <w:shd w:val="clear" w:color="auto" w:fill="auto"/>
            <w:noWrap/>
            <w:hideMark/>
          </w:tcPr>
          <w:p w14:paraId="302508B8" w14:textId="6DB49431" w:rsidR="00764AF9" w:rsidRPr="00764AF9" w:rsidRDefault="00764AF9" w:rsidP="00764AF9">
            <w:pPr>
              <w:rPr>
                <w:rFonts w:eastAsia="Times New Roman"/>
                <w:color w:val="000000"/>
                <w:sz w:val="16"/>
                <w:szCs w:val="16"/>
              </w:rPr>
            </w:pPr>
            <w:r w:rsidRPr="00764AF9">
              <w:rPr>
                <w:sz w:val="16"/>
                <w:szCs w:val="16"/>
              </w:rPr>
              <w:t>28913</w:t>
            </w:r>
          </w:p>
        </w:tc>
        <w:tc>
          <w:tcPr>
            <w:tcW w:w="72.40pt" w:type="dxa"/>
            <w:tcBorders>
              <w:top w:val="nil"/>
              <w:start w:val="nil"/>
              <w:bottom w:val="single" w:sz="4" w:space="0" w:color="auto"/>
              <w:end w:val="single" w:sz="4" w:space="0" w:color="auto"/>
            </w:tcBorders>
            <w:shd w:val="clear" w:color="auto" w:fill="auto"/>
            <w:noWrap/>
            <w:hideMark/>
          </w:tcPr>
          <w:p w14:paraId="17CC4600" w14:textId="52403591" w:rsidR="00764AF9" w:rsidRPr="00764AF9" w:rsidRDefault="00764AF9" w:rsidP="00764AF9">
            <w:pPr>
              <w:rPr>
                <w:rFonts w:eastAsia="Times New Roman"/>
                <w:color w:val="000000"/>
                <w:sz w:val="16"/>
                <w:szCs w:val="16"/>
              </w:rPr>
            </w:pPr>
            <w:r w:rsidRPr="00764AF9">
              <w:rPr>
                <w:sz w:val="16"/>
                <w:szCs w:val="16"/>
              </w:rPr>
              <w:t>27642</w:t>
            </w:r>
          </w:p>
        </w:tc>
      </w:tr>
      <w:tr w:rsidR="00764AF9" w:rsidRPr="00764AF9" w14:paraId="035DA55C"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0B702AB6" w14:textId="1FF391F6" w:rsidR="00764AF9" w:rsidRPr="00764AF9" w:rsidRDefault="00764AF9" w:rsidP="00764AF9">
            <w:pPr>
              <w:jc w:val="start"/>
              <w:rPr>
                <w:rFonts w:eastAsia="Times New Roman"/>
                <w:color w:val="000000"/>
                <w:sz w:val="16"/>
                <w:szCs w:val="16"/>
              </w:rPr>
            </w:pPr>
            <w:r w:rsidRPr="00764AF9">
              <w:rPr>
                <w:sz w:val="16"/>
                <w:szCs w:val="16"/>
              </w:rPr>
              <w:t>Maret 2024</w:t>
            </w:r>
          </w:p>
        </w:tc>
        <w:tc>
          <w:tcPr>
            <w:tcW w:w="56.60pt" w:type="dxa"/>
            <w:tcBorders>
              <w:top w:val="nil"/>
              <w:start w:val="nil"/>
              <w:bottom w:val="single" w:sz="4" w:space="0" w:color="auto"/>
              <w:end w:val="single" w:sz="4" w:space="0" w:color="auto"/>
            </w:tcBorders>
            <w:shd w:val="clear" w:color="auto" w:fill="auto"/>
            <w:noWrap/>
            <w:hideMark/>
          </w:tcPr>
          <w:p w14:paraId="69233346" w14:textId="736484C3" w:rsidR="00764AF9" w:rsidRPr="00764AF9" w:rsidRDefault="00764AF9" w:rsidP="00764AF9">
            <w:pPr>
              <w:rPr>
                <w:rFonts w:eastAsia="Times New Roman"/>
                <w:color w:val="000000"/>
                <w:sz w:val="16"/>
                <w:szCs w:val="16"/>
              </w:rPr>
            </w:pPr>
            <w:r w:rsidRPr="00764AF9">
              <w:rPr>
                <w:sz w:val="16"/>
                <w:szCs w:val="16"/>
              </w:rPr>
              <w:t>28913</w:t>
            </w:r>
          </w:p>
        </w:tc>
        <w:tc>
          <w:tcPr>
            <w:tcW w:w="72.40pt" w:type="dxa"/>
            <w:tcBorders>
              <w:top w:val="nil"/>
              <w:start w:val="nil"/>
              <w:bottom w:val="single" w:sz="4" w:space="0" w:color="auto"/>
              <w:end w:val="single" w:sz="4" w:space="0" w:color="auto"/>
            </w:tcBorders>
            <w:shd w:val="clear" w:color="auto" w:fill="auto"/>
            <w:noWrap/>
            <w:hideMark/>
          </w:tcPr>
          <w:p w14:paraId="0672F640" w14:textId="06411318" w:rsidR="00764AF9" w:rsidRPr="00764AF9" w:rsidRDefault="00764AF9" w:rsidP="00764AF9">
            <w:pPr>
              <w:rPr>
                <w:rFonts w:eastAsia="Times New Roman"/>
                <w:color w:val="000000"/>
                <w:sz w:val="16"/>
                <w:szCs w:val="16"/>
              </w:rPr>
            </w:pPr>
            <w:r w:rsidRPr="00764AF9">
              <w:rPr>
                <w:sz w:val="16"/>
                <w:szCs w:val="16"/>
              </w:rPr>
              <w:t>27642</w:t>
            </w:r>
          </w:p>
        </w:tc>
      </w:tr>
      <w:tr w:rsidR="00764AF9" w:rsidRPr="00764AF9" w14:paraId="48A808F2"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3A9D5F10" w14:textId="7B5E62BB" w:rsidR="00764AF9" w:rsidRPr="00764AF9" w:rsidRDefault="00764AF9" w:rsidP="00764AF9">
            <w:pPr>
              <w:jc w:val="start"/>
              <w:rPr>
                <w:rFonts w:eastAsia="Times New Roman"/>
                <w:color w:val="000000"/>
                <w:sz w:val="16"/>
                <w:szCs w:val="16"/>
              </w:rPr>
            </w:pPr>
            <w:r w:rsidRPr="00764AF9">
              <w:rPr>
                <w:sz w:val="16"/>
                <w:szCs w:val="16"/>
              </w:rPr>
              <w:t>April 2024</w:t>
            </w:r>
          </w:p>
        </w:tc>
        <w:tc>
          <w:tcPr>
            <w:tcW w:w="56.60pt" w:type="dxa"/>
            <w:tcBorders>
              <w:top w:val="nil"/>
              <w:start w:val="nil"/>
              <w:bottom w:val="single" w:sz="4" w:space="0" w:color="auto"/>
              <w:end w:val="single" w:sz="4" w:space="0" w:color="auto"/>
            </w:tcBorders>
            <w:shd w:val="clear" w:color="auto" w:fill="auto"/>
            <w:noWrap/>
            <w:hideMark/>
          </w:tcPr>
          <w:p w14:paraId="4254BBD5" w14:textId="389478FF" w:rsidR="00764AF9" w:rsidRPr="00764AF9" w:rsidRDefault="00764AF9" w:rsidP="00764AF9">
            <w:pPr>
              <w:rPr>
                <w:rFonts w:eastAsia="Times New Roman"/>
                <w:color w:val="000000"/>
                <w:sz w:val="16"/>
                <w:szCs w:val="16"/>
              </w:rPr>
            </w:pPr>
            <w:r w:rsidRPr="00764AF9">
              <w:rPr>
                <w:sz w:val="16"/>
                <w:szCs w:val="16"/>
              </w:rPr>
              <w:t>22689</w:t>
            </w:r>
          </w:p>
        </w:tc>
        <w:tc>
          <w:tcPr>
            <w:tcW w:w="72.40pt" w:type="dxa"/>
            <w:tcBorders>
              <w:top w:val="nil"/>
              <w:start w:val="nil"/>
              <w:bottom w:val="single" w:sz="4" w:space="0" w:color="auto"/>
              <w:end w:val="single" w:sz="4" w:space="0" w:color="auto"/>
            </w:tcBorders>
            <w:shd w:val="clear" w:color="auto" w:fill="auto"/>
            <w:noWrap/>
            <w:hideMark/>
          </w:tcPr>
          <w:p w14:paraId="47B6BE1C" w14:textId="23B750AA" w:rsidR="00764AF9" w:rsidRPr="00764AF9" w:rsidRDefault="00764AF9" w:rsidP="00764AF9">
            <w:pPr>
              <w:rPr>
                <w:rFonts w:eastAsia="Times New Roman"/>
                <w:color w:val="000000"/>
                <w:sz w:val="16"/>
                <w:szCs w:val="16"/>
              </w:rPr>
            </w:pPr>
            <w:r w:rsidRPr="00764AF9">
              <w:rPr>
                <w:sz w:val="16"/>
                <w:szCs w:val="16"/>
              </w:rPr>
              <w:t>21692</w:t>
            </w:r>
          </w:p>
        </w:tc>
      </w:tr>
      <w:tr w:rsidR="00764AF9" w:rsidRPr="00764AF9" w14:paraId="78A46C7F"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716BFE68" w14:textId="3709D128" w:rsidR="00764AF9" w:rsidRPr="00764AF9" w:rsidRDefault="00764AF9" w:rsidP="00764AF9">
            <w:pPr>
              <w:jc w:val="start"/>
              <w:rPr>
                <w:rFonts w:eastAsia="Times New Roman"/>
                <w:color w:val="000000"/>
                <w:sz w:val="16"/>
                <w:szCs w:val="16"/>
              </w:rPr>
            </w:pPr>
            <w:r w:rsidRPr="00764AF9">
              <w:rPr>
                <w:sz w:val="16"/>
                <w:szCs w:val="16"/>
              </w:rPr>
              <w:t>Mei 2024</w:t>
            </w:r>
          </w:p>
        </w:tc>
        <w:tc>
          <w:tcPr>
            <w:tcW w:w="56.60pt" w:type="dxa"/>
            <w:tcBorders>
              <w:top w:val="nil"/>
              <w:start w:val="nil"/>
              <w:bottom w:val="single" w:sz="4" w:space="0" w:color="auto"/>
              <w:end w:val="single" w:sz="4" w:space="0" w:color="auto"/>
            </w:tcBorders>
            <w:shd w:val="clear" w:color="auto" w:fill="auto"/>
            <w:noWrap/>
            <w:hideMark/>
          </w:tcPr>
          <w:p w14:paraId="570BDB75" w14:textId="1E2E8B6A" w:rsidR="00764AF9" w:rsidRPr="00764AF9" w:rsidRDefault="00764AF9" w:rsidP="00764AF9">
            <w:pPr>
              <w:rPr>
                <w:rFonts w:eastAsia="Times New Roman"/>
                <w:color w:val="000000"/>
                <w:sz w:val="16"/>
                <w:szCs w:val="16"/>
              </w:rPr>
            </w:pPr>
            <w:r w:rsidRPr="00764AF9">
              <w:rPr>
                <w:sz w:val="16"/>
                <w:szCs w:val="16"/>
              </w:rPr>
              <w:t>27464</w:t>
            </w:r>
          </w:p>
        </w:tc>
        <w:tc>
          <w:tcPr>
            <w:tcW w:w="72.40pt" w:type="dxa"/>
            <w:tcBorders>
              <w:top w:val="nil"/>
              <w:start w:val="nil"/>
              <w:bottom w:val="single" w:sz="4" w:space="0" w:color="auto"/>
              <w:end w:val="single" w:sz="4" w:space="0" w:color="auto"/>
            </w:tcBorders>
            <w:shd w:val="clear" w:color="auto" w:fill="auto"/>
            <w:noWrap/>
            <w:hideMark/>
          </w:tcPr>
          <w:p w14:paraId="7CEF051F" w14:textId="7B0A291B" w:rsidR="00764AF9" w:rsidRPr="00764AF9" w:rsidRDefault="00764AF9" w:rsidP="00764AF9">
            <w:pPr>
              <w:rPr>
                <w:rFonts w:eastAsia="Times New Roman"/>
                <w:color w:val="000000"/>
                <w:sz w:val="16"/>
                <w:szCs w:val="16"/>
              </w:rPr>
            </w:pPr>
            <w:r w:rsidRPr="00764AF9">
              <w:rPr>
                <w:sz w:val="16"/>
                <w:szCs w:val="16"/>
              </w:rPr>
              <w:t>26257</w:t>
            </w:r>
          </w:p>
        </w:tc>
      </w:tr>
      <w:tr w:rsidR="00764AF9" w:rsidRPr="00764AF9" w14:paraId="7FF20D11"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56E33640" w14:textId="2A73CFC5" w:rsidR="00764AF9" w:rsidRPr="00764AF9" w:rsidRDefault="00764AF9" w:rsidP="00764AF9">
            <w:pPr>
              <w:jc w:val="start"/>
              <w:rPr>
                <w:rFonts w:eastAsia="Times New Roman"/>
                <w:color w:val="000000"/>
                <w:sz w:val="16"/>
                <w:szCs w:val="16"/>
              </w:rPr>
            </w:pPr>
            <w:r w:rsidRPr="00764AF9">
              <w:rPr>
                <w:sz w:val="16"/>
                <w:szCs w:val="16"/>
              </w:rPr>
              <w:t>Juni 2024</w:t>
            </w:r>
          </w:p>
        </w:tc>
        <w:tc>
          <w:tcPr>
            <w:tcW w:w="56.60pt" w:type="dxa"/>
            <w:tcBorders>
              <w:top w:val="nil"/>
              <w:start w:val="nil"/>
              <w:bottom w:val="single" w:sz="4" w:space="0" w:color="auto"/>
              <w:end w:val="single" w:sz="4" w:space="0" w:color="auto"/>
            </w:tcBorders>
            <w:shd w:val="clear" w:color="auto" w:fill="auto"/>
            <w:noWrap/>
            <w:hideMark/>
          </w:tcPr>
          <w:p w14:paraId="65A527AA" w14:textId="0633B5CC" w:rsidR="00764AF9" w:rsidRPr="00764AF9" w:rsidRDefault="00764AF9" w:rsidP="00764AF9">
            <w:pPr>
              <w:rPr>
                <w:rFonts w:eastAsia="Times New Roman"/>
                <w:color w:val="000000"/>
                <w:sz w:val="16"/>
                <w:szCs w:val="16"/>
              </w:rPr>
            </w:pPr>
            <w:r w:rsidRPr="00764AF9">
              <w:rPr>
                <w:sz w:val="16"/>
                <w:szCs w:val="16"/>
              </w:rPr>
              <w:t>30769</w:t>
            </w:r>
          </w:p>
        </w:tc>
        <w:tc>
          <w:tcPr>
            <w:tcW w:w="72.40pt" w:type="dxa"/>
            <w:tcBorders>
              <w:top w:val="nil"/>
              <w:start w:val="nil"/>
              <w:bottom w:val="single" w:sz="4" w:space="0" w:color="auto"/>
              <w:end w:val="single" w:sz="4" w:space="0" w:color="auto"/>
            </w:tcBorders>
            <w:shd w:val="clear" w:color="auto" w:fill="auto"/>
            <w:noWrap/>
            <w:hideMark/>
          </w:tcPr>
          <w:p w14:paraId="0BEF8C9D" w14:textId="7D534EA7" w:rsidR="00764AF9" w:rsidRPr="00764AF9" w:rsidRDefault="00764AF9" w:rsidP="00764AF9">
            <w:pPr>
              <w:rPr>
                <w:rFonts w:eastAsia="Times New Roman"/>
                <w:color w:val="000000"/>
                <w:sz w:val="16"/>
                <w:szCs w:val="16"/>
              </w:rPr>
            </w:pPr>
            <w:r w:rsidRPr="00764AF9">
              <w:rPr>
                <w:sz w:val="16"/>
                <w:szCs w:val="16"/>
              </w:rPr>
              <w:t>29417</w:t>
            </w:r>
          </w:p>
        </w:tc>
      </w:tr>
      <w:tr w:rsidR="00764AF9" w:rsidRPr="00764AF9" w14:paraId="12BD6428"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03EC4190" w14:textId="32966EBA" w:rsidR="00764AF9" w:rsidRPr="00764AF9" w:rsidRDefault="00764AF9" w:rsidP="00764AF9">
            <w:pPr>
              <w:jc w:val="start"/>
              <w:rPr>
                <w:rFonts w:eastAsia="Times New Roman"/>
                <w:color w:val="000000"/>
                <w:sz w:val="16"/>
                <w:szCs w:val="16"/>
              </w:rPr>
            </w:pPr>
            <w:r w:rsidRPr="00764AF9">
              <w:rPr>
                <w:sz w:val="16"/>
                <w:szCs w:val="16"/>
              </w:rPr>
              <w:t>Juli 2024</w:t>
            </w:r>
          </w:p>
        </w:tc>
        <w:tc>
          <w:tcPr>
            <w:tcW w:w="56.60pt" w:type="dxa"/>
            <w:tcBorders>
              <w:top w:val="nil"/>
              <w:start w:val="nil"/>
              <w:bottom w:val="single" w:sz="4" w:space="0" w:color="auto"/>
              <w:end w:val="single" w:sz="4" w:space="0" w:color="auto"/>
            </w:tcBorders>
            <w:shd w:val="clear" w:color="auto" w:fill="auto"/>
            <w:noWrap/>
            <w:hideMark/>
          </w:tcPr>
          <w:p w14:paraId="199BD282" w14:textId="5CB32C32" w:rsidR="00764AF9" w:rsidRPr="00764AF9" w:rsidRDefault="00764AF9" w:rsidP="00764AF9">
            <w:pPr>
              <w:rPr>
                <w:rFonts w:eastAsia="Times New Roman"/>
                <w:color w:val="000000"/>
                <w:sz w:val="16"/>
                <w:szCs w:val="16"/>
              </w:rPr>
            </w:pPr>
            <w:r w:rsidRPr="00764AF9">
              <w:rPr>
                <w:sz w:val="16"/>
                <w:szCs w:val="16"/>
              </w:rPr>
              <w:t>28211</w:t>
            </w:r>
          </w:p>
        </w:tc>
        <w:tc>
          <w:tcPr>
            <w:tcW w:w="72.40pt" w:type="dxa"/>
            <w:tcBorders>
              <w:top w:val="nil"/>
              <w:start w:val="nil"/>
              <w:bottom w:val="single" w:sz="4" w:space="0" w:color="auto"/>
              <w:end w:val="single" w:sz="4" w:space="0" w:color="auto"/>
            </w:tcBorders>
            <w:shd w:val="clear" w:color="auto" w:fill="auto"/>
            <w:noWrap/>
            <w:hideMark/>
          </w:tcPr>
          <w:p w14:paraId="09E78A9D" w14:textId="5D341ECE" w:rsidR="00764AF9" w:rsidRPr="00764AF9" w:rsidRDefault="00764AF9" w:rsidP="00764AF9">
            <w:pPr>
              <w:rPr>
                <w:rFonts w:eastAsia="Times New Roman"/>
                <w:color w:val="000000"/>
                <w:sz w:val="16"/>
                <w:szCs w:val="16"/>
              </w:rPr>
            </w:pPr>
            <w:r w:rsidRPr="00764AF9">
              <w:rPr>
                <w:sz w:val="16"/>
                <w:szCs w:val="16"/>
              </w:rPr>
              <w:t>26971</w:t>
            </w:r>
          </w:p>
        </w:tc>
      </w:tr>
      <w:tr w:rsidR="00764AF9" w:rsidRPr="00764AF9" w14:paraId="5B1B5A49"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06B81213" w14:textId="05807573" w:rsidR="00764AF9" w:rsidRPr="00764AF9" w:rsidRDefault="00764AF9" w:rsidP="00764AF9">
            <w:pPr>
              <w:jc w:val="start"/>
              <w:rPr>
                <w:rFonts w:eastAsia="Times New Roman"/>
                <w:color w:val="000000"/>
                <w:sz w:val="16"/>
                <w:szCs w:val="16"/>
              </w:rPr>
            </w:pPr>
            <w:r w:rsidRPr="00764AF9">
              <w:rPr>
                <w:sz w:val="16"/>
                <w:szCs w:val="16"/>
              </w:rPr>
              <w:t>Agustus 2024</w:t>
            </w:r>
          </w:p>
        </w:tc>
        <w:tc>
          <w:tcPr>
            <w:tcW w:w="56.60pt" w:type="dxa"/>
            <w:tcBorders>
              <w:top w:val="nil"/>
              <w:start w:val="nil"/>
              <w:bottom w:val="single" w:sz="4" w:space="0" w:color="auto"/>
              <w:end w:val="single" w:sz="4" w:space="0" w:color="auto"/>
            </w:tcBorders>
            <w:shd w:val="clear" w:color="auto" w:fill="auto"/>
            <w:noWrap/>
            <w:hideMark/>
          </w:tcPr>
          <w:p w14:paraId="5E9A1793" w14:textId="590686C9" w:rsidR="00764AF9" w:rsidRPr="00764AF9" w:rsidRDefault="00764AF9" w:rsidP="00764AF9">
            <w:pPr>
              <w:rPr>
                <w:rFonts w:eastAsia="Times New Roman"/>
                <w:color w:val="000000"/>
                <w:sz w:val="16"/>
                <w:szCs w:val="16"/>
              </w:rPr>
            </w:pPr>
            <w:r w:rsidRPr="00764AF9">
              <w:rPr>
                <w:sz w:val="16"/>
                <w:szCs w:val="16"/>
              </w:rPr>
              <w:t>29058</w:t>
            </w:r>
          </w:p>
        </w:tc>
        <w:tc>
          <w:tcPr>
            <w:tcW w:w="72.40pt" w:type="dxa"/>
            <w:tcBorders>
              <w:top w:val="nil"/>
              <w:start w:val="nil"/>
              <w:bottom w:val="single" w:sz="4" w:space="0" w:color="auto"/>
              <w:end w:val="single" w:sz="4" w:space="0" w:color="auto"/>
            </w:tcBorders>
            <w:shd w:val="clear" w:color="auto" w:fill="auto"/>
            <w:noWrap/>
            <w:hideMark/>
          </w:tcPr>
          <w:p w14:paraId="588756D7" w14:textId="0CE9091D" w:rsidR="00764AF9" w:rsidRPr="00764AF9" w:rsidRDefault="00764AF9" w:rsidP="00764AF9">
            <w:pPr>
              <w:rPr>
                <w:rFonts w:eastAsia="Times New Roman"/>
                <w:color w:val="000000"/>
                <w:sz w:val="16"/>
                <w:szCs w:val="16"/>
              </w:rPr>
            </w:pPr>
            <w:r w:rsidRPr="00764AF9">
              <w:rPr>
                <w:sz w:val="16"/>
                <w:szCs w:val="16"/>
              </w:rPr>
              <w:t>27781</w:t>
            </w:r>
          </w:p>
        </w:tc>
      </w:tr>
      <w:tr w:rsidR="00764AF9" w:rsidRPr="00764AF9" w14:paraId="38BF0A31"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436376BD" w14:textId="5D64749B" w:rsidR="00764AF9" w:rsidRPr="00764AF9" w:rsidRDefault="00764AF9" w:rsidP="00764AF9">
            <w:pPr>
              <w:jc w:val="start"/>
              <w:rPr>
                <w:rFonts w:eastAsia="Times New Roman"/>
                <w:color w:val="000000"/>
                <w:sz w:val="16"/>
                <w:szCs w:val="16"/>
              </w:rPr>
            </w:pPr>
            <w:r w:rsidRPr="00764AF9">
              <w:rPr>
                <w:sz w:val="16"/>
                <w:szCs w:val="16"/>
              </w:rPr>
              <w:t>September 2024</w:t>
            </w:r>
          </w:p>
        </w:tc>
        <w:tc>
          <w:tcPr>
            <w:tcW w:w="56.60pt" w:type="dxa"/>
            <w:tcBorders>
              <w:top w:val="nil"/>
              <w:start w:val="nil"/>
              <w:bottom w:val="single" w:sz="4" w:space="0" w:color="auto"/>
              <w:end w:val="single" w:sz="4" w:space="0" w:color="auto"/>
            </w:tcBorders>
            <w:shd w:val="clear" w:color="auto" w:fill="auto"/>
            <w:noWrap/>
            <w:hideMark/>
          </w:tcPr>
          <w:p w14:paraId="59CF10CB" w14:textId="5DAE4432" w:rsidR="00764AF9" w:rsidRPr="00764AF9" w:rsidRDefault="00764AF9" w:rsidP="00764AF9">
            <w:pPr>
              <w:rPr>
                <w:rFonts w:eastAsia="Times New Roman"/>
                <w:color w:val="000000"/>
                <w:sz w:val="16"/>
                <w:szCs w:val="16"/>
              </w:rPr>
            </w:pPr>
            <w:r w:rsidRPr="00764AF9">
              <w:rPr>
                <w:sz w:val="16"/>
                <w:szCs w:val="16"/>
              </w:rPr>
              <w:t>28654</w:t>
            </w:r>
          </w:p>
        </w:tc>
        <w:tc>
          <w:tcPr>
            <w:tcW w:w="72.40pt" w:type="dxa"/>
            <w:tcBorders>
              <w:top w:val="nil"/>
              <w:start w:val="nil"/>
              <w:bottom w:val="single" w:sz="4" w:space="0" w:color="auto"/>
              <w:end w:val="single" w:sz="4" w:space="0" w:color="auto"/>
            </w:tcBorders>
            <w:shd w:val="clear" w:color="auto" w:fill="auto"/>
            <w:noWrap/>
            <w:hideMark/>
          </w:tcPr>
          <w:p w14:paraId="77C4174E" w14:textId="6C4E2894" w:rsidR="00764AF9" w:rsidRPr="00764AF9" w:rsidRDefault="00764AF9" w:rsidP="00764AF9">
            <w:pPr>
              <w:rPr>
                <w:rFonts w:eastAsia="Times New Roman"/>
                <w:color w:val="000000"/>
                <w:sz w:val="16"/>
                <w:szCs w:val="16"/>
              </w:rPr>
            </w:pPr>
            <w:r w:rsidRPr="00764AF9">
              <w:rPr>
                <w:sz w:val="16"/>
                <w:szCs w:val="16"/>
              </w:rPr>
              <w:t>27395</w:t>
            </w:r>
          </w:p>
        </w:tc>
      </w:tr>
      <w:tr w:rsidR="00764AF9" w:rsidRPr="00764AF9" w14:paraId="042E6C00" w14:textId="77777777" w:rsidTr="00764AF9">
        <w:trPr>
          <w:trHeight w:val="49"/>
          <w:jc w:val="center"/>
        </w:trPr>
        <w:tc>
          <w:tcPr>
            <w:tcW w:w="67.05pt" w:type="dxa"/>
            <w:tcBorders>
              <w:top w:val="nil"/>
              <w:start w:val="single" w:sz="4" w:space="0" w:color="auto"/>
              <w:bottom w:val="single" w:sz="4" w:space="0" w:color="auto"/>
              <w:end w:val="single" w:sz="4" w:space="0" w:color="auto"/>
            </w:tcBorders>
            <w:shd w:val="clear" w:color="auto" w:fill="auto"/>
            <w:noWrap/>
            <w:hideMark/>
          </w:tcPr>
          <w:p w14:paraId="13F6C136" w14:textId="43F18F5D" w:rsidR="00764AF9" w:rsidRPr="00764AF9" w:rsidRDefault="00764AF9" w:rsidP="00764AF9">
            <w:pPr>
              <w:jc w:val="start"/>
              <w:rPr>
                <w:rFonts w:eastAsia="Times New Roman"/>
                <w:color w:val="000000"/>
                <w:sz w:val="16"/>
                <w:szCs w:val="16"/>
              </w:rPr>
            </w:pPr>
            <w:r w:rsidRPr="00764AF9">
              <w:rPr>
                <w:sz w:val="16"/>
                <w:szCs w:val="16"/>
              </w:rPr>
              <w:t>Oktober 2024</w:t>
            </w:r>
          </w:p>
        </w:tc>
        <w:tc>
          <w:tcPr>
            <w:tcW w:w="56.60pt" w:type="dxa"/>
            <w:tcBorders>
              <w:top w:val="nil"/>
              <w:start w:val="nil"/>
              <w:bottom w:val="single" w:sz="4" w:space="0" w:color="auto"/>
              <w:end w:val="single" w:sz="4" w:space="0" w:color="auto"/>
            </w:tcBorders>
            <w:shd w:val="clear" w:color="auto" w:fill="auto"/>
            <w:noWrap/>
            <w:hideMark/>
          </w:tcPr>
          <w:p w14:paraId="7C5EEC10" w14:textId="4D9EBB8C" w:rsidR="00764AF9" w:rsidRPr="00764AF9" w:rsidRDefault="00764AF9" w:rsidP="00764AF9">
            <w:pPr>
              <w:rPr>
                <w:rFonts w:eastAsia="Times New Roman"/>
                <w:color w:val="000000"/>
                <w:sz w:val="16"/>
                <w:szCs w:val="16"/>
              </w:rPr>
            </w:pPr>
            <w:r w:rsidRPr="00764AF9">
              <w:rPr>
                <w:sz w:val="16"/>
                <w:szCs w:val="16"/>
              </w:rPr>
              <w:t>28913</w:t>
            </w:r>
          </w:p>
        </w:tc>
        <w:tc>
          <w:tcPr>
            <w:tcW w:w="72.40pt" w:type="dxa"/>
            <w:tcBorders>
              <w:top w:val="nil"/>
              <w:start w:val="nil"/>
              <w:bottom w:val="single" w:sz="4" w:space="0" w:color="auto"/>
              <w:end w:val="single" w:sz="4" w:space="0" w:color="auto"/>
            </w:tcBorders>
            <w:shd w:val="clear" w:color="auto" w:fill="auto"/>
            <w:noWrap/>
            <w:hideMark/>
          </w:tcPr>
          <w:p w14:paraId="60930B89" w14:textId="2331D4D9" w:rsidR="00764AF9" w:rsidRPr="00764AF9" w:rsidRDefault="00764AF9" w:rsidP="00764AF9">
            <w:pPr>
              <w:rPr>
                <w:rFonts w:eastAsia="Times New Roman"/>
                <w:color w:val="000000"/>
                <w:sz w:val="16"/>
                <w:szCs w:val="16"/>
              </w:rPr>
            </w:pPr>
            <w:r w:rsidRPr="00764AF9">
              <w:rPr>
                <w:sz w:val="16"/>
                <w:szCs w:val="16"/>
              </w:rPr>
              <w:t>27642</w:t>
            </w:r>
          </w:p>
        </w:tc>
      </w:tr>
    </w:tbl>
    <w:p w14:paraId="4DE54651" w14:textId="77777777" w:rsidR="008F32BD" w:rsidRPr="008F32BD" w:rsidRDefault="008F32BD" w:rsidP="008F32BD">
      <w:pPr>
        <w:jc w:val="start"/>
        <w:rPr>
          <w:spacing w:val="-1"/>
          <w:lang w:eastAsia="x-none"/>
        </w:rPr>
      </w:pPr>
    </w:p>
    <w:p w14:paraId="532561F3" w14:textId="1ABA3805" w:rsidR="008F32BD" w:rsidRPr="008F32BD" w:rsidRDefault="008F32BD" w:rsidP="008F32BD">
      <w:pPr>
        <w:pStyle w:val="BodyText"/>
        <w:spacing w:after="0pt"/>
      </w:pPr>
      <w:r w:rsidRPr="008F32BD">
        <w:t>Tables VII, VIII, and IX present the forecasted results for Loading, Unloading, and Capacity, employing the Weighted Fuzzy Time Series Lagrange Quadratic Programming (WFTS-LQP) and its variant with Differential Evolution (WFTS-LQP-DE) across the months from December 2023 to October 2024.</w:t>
      </w:r>
    </w:p>
    <w:p w14:paraId="0B5E7513" w14:textId="03419A52" w:rsidR="008F32BD" w:rsidRPr="008F32BD" w:rsidRDefault="008F32BD" w:rsidP="008F32BD">
      <w:pPr>
        <w:pStyle w:val="BodyText"/>
        <w:spacing w:after="0pt"/>
      </w:pPr>
      <w:r w:rsidRPr="008F32BD">
        <w:t>For Loading, both methods, WFTS-LQP and WFTS-LQP-DE, project similar trends starting from December 2023. The forecasts align closely, indicating a consistent anticipation of loading activities. While both methods predict fluctuations, April 2024 sees a notable difference, with WFTS-LQP forecasting 11,346 units and WFTS-LQP-DE predicting 10,926 units.</w:t>
      </w:r>
    </w:p>
    <w:p w14:paraId="3456056D" w14:textId="48FDB785" w:rsidR="008F32BD" w:rsidRPr="008F32BD" w:rsidRDefault="008F32BD" w:rsidP="008F32BD">
      <w:pPr>
        <w:pStyle w:val="BodyText"/>
        <w:spacing w:after="0pt"/>
      </w:pPr>
      <w:r w:rsidRPr="008F32BD">
        <w:t xml:space="preserve">Similarly, Unloading forecasts from both methods exhibit parallel trajectories. Commencing in December 2023 with forecasts of 14,180 units (WFTS-LQP) and 13,645 units (WFTS-LQP-DE), the forecasts align closely throughout the forecasted months. Minor variations exist, with June 2024 </w:t>
      </w:r>
      <w:r w:rsidRPr="008F32BD">
        <w:lastRenderedPageBreak/>
        <w:t>showcasing a divergence in predictions, where WFTS-LQP foresees 14,899 units and WFTS-LQP-DE predicts 14,287 units.</w:t>
      </w:r>
    </w:p>
    <w:p w14:paraId="1DAD5D35" w14:textId="20490E9A" w:rsidR="008F32BD" w:rsidRPr="008F32BD" w:rsidRDefault="008F32BD" w:rsidP="008F32BD">
      <w:pPr>
        <w:pStyle w:val="BodyText"/>
        <w:spacing w:after="0pt"/>
      </w:pPr>
      <w:r w:rsidRPr="008F32BD">
        <w:t>The forecasted Capacity values demonstrate consistent patterns between WFTS-LQP and WFTS-LQP-DE, starting at 28,913 units and 27,642 units, respectively, in December 2023. Both methods maintain stable forecasts with minor variations, showcasing the reliability of these methodologies in predicting the system's operational capacity.</w:t>
      </w:r>
    </w:p>
    <w:p w14:paraId="0CECDC96" w14:textId="2DC1DFD2" w:rsidR="0069367D" w:rsidRDefault="008F32BD" w:rsidP="008F32BD">
      <w:pPr>
        <w:pStyle w:val="BodyText"/>
        <w:rPr>
          <w:lang w:val="en-US"/>
        </w:rPr>
      </w:pPr>
      <w:r w:rsidRPr="008F32BD">
        <w:t>In summary, these forecasting results reveal a substantial agreement between WFTS-LQP and WFTS-LQP-DE in predicting Loading, Unloading, and Capacity trends. While slight disparities exist, especially in specific months, the overall forecasting patterns remain coherent, underscoring the effectiveness of both methodologies in anticipating these variables over the specified forecasted period from December 2023 to October 2024.</w:t>
      </w:r>
      <w:r w:rsidR="0069367D" w:rsidRPr="0069367D">
        <w:rPr>
          <w:lang w:val="en-US"/>
        </w:rPr>
        <w:t>The outcomes of the calculated forecasts are subsequently represented visually to observe the patterns of time series data movements in the future for the Loading, Unloading, and Capacity variables.</w:t>
      </w:r>
      <w:r>
        <w:rPr>
          <w:lang w:val="en-US"/>
        </w:rPr>
        <w:t xml:space="preserve"> </w:t>
      </w:r>
      <w:r w:rsidR="00EB7CE2">
        <w:t>Evaluation Method</w:t>
      </w:r>
      <w:r w:rsidR="0069367D">
        <w:rPr>
          <w:lang w:val="en-US"/>
        </w:rPr>
        <w:t>:</w:t>
      </w:r>
    </w:p>
    <w:p w14:paraId="65B6F29F" w14:textId="77777777" w:rsidR="008366E0" w:rsidRDefault="008F32BD" w:rsidP="008366E0">
      <w:pPr>
        <w:pStyle w:val="BodyText"/>
        <w:jc w:val="center"/>
      </w:pPr>
      <w:r>
        <w:rPr>
          <w:noProof/>
          <w:lang w:val="en-US" w:eastAsia="en-US"/>
        </w:rPr>
        <w:drawing>
          <wp:inline distT="0" distB="0" distL="0" distR="0" wp14:anchorId="79E8BCC2" wp14:editId="6C1E5AF5">
            <wp:extent cx="2127380" cy="1417793"/>
            <wp:effectExtent l="19050" t="19050" r="25400" b="11430"/>
            <wp:docPr id="2" name="Picture 1">
              <a:extLst xmlns:a="http://purl.oclc.org/ooxml/drawingml/main">
                <a:ext uri="{FF2B5EF4-FFF2-40B4-BE49-F238E27FC236}">
                  <a16:creationId xmlns:a16="http://schemas.microsoft.com/office/drawing/2014/main"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56C4AEB-9594-61AB-9110-382FB4A8E5C3}"/>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1">
                      <a:extLst>
                        <a:ext uri="{FF2B5EF4-FFF2-40B4-BE49-F238E27FC236}">
                          <a16:creationId xmlns:a16="http://schemas.microsoft.com/office/drawing/2014/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56C4AEB-9594-61AB-9110-382FB4A8E5C3}"/>
                        </a:ext>
                      </a:extLst>
                    </pic:cNvPr>
                    <pic:cNvPicPr>
                      <a:picLocks noChangeAspect="1"/>
                    </pic:cNvPicPr>
                  </pic:nvPicPr>
                  <pic:blipFill>
                    <a:blip r:embed="rId12"/>
                    <a:stretch>
                      <a:fillRect/>
                    </a:stretch>
                  </pic:blipFill>
                  <pic:spPr>
                    <a:xfrm>
                      <a:off x="0" y="0"/>
                      <a:ext cx="2138918" cy="1425483"/>
                    </a:xfrm>
                    <a:prstGeom prst="rect">
                      <a:avLst/>
                    </a:prstGeom>
                    <a:ln>
                      <a:solidFill>
                        <a:schemeClr val="tx1"/>
                      </a:solidFill>
                    </a:ln>
                  </pic:spPr>
                </pic:pic>
              </a:graphicData>
            </a:graphic>
          </wp:inline>
        </w:drawing>
      </w:r>
    </w:p>
    <w:p w14:paraId="0ACDDE57" w14:textId="42D44DBC" w:rsidR="00675A73" w:rsidRPr="008366E0" w:rsidRDefault="00AB1813" w:rsidP="00447A01">
      <w:pPr>
        <w:pStyle w:val="BodyText"/>
        <w:ind w:firstLine="0pt"/>
        <w:jc w:val="center"/>
        <w:rPr>
          <w:lang w:val="en-US"/>
        </w:rPr>
      </w:pPr>
      <w:r w:rsidRPr="008F32BD">
        <w:t xml:space="preserve">FIGURE 2. Plot Forecast Loading </w:t>
      </w:r>
      <w:r w:rsidR="008F32BD" w:rsidRPr="008F32BD">
        <w:t>December 2023 – October 2024</w:t>
      </w:r>
    </w:p>
    <w:p w14:paraId="0CB0D8EF" w14:textId="7E2C013F" w:rsidR="008F32BD" w:rsidRDefault="008F32BD" w:rsidP="00AB1813">
      <w:pPr>
        <w:pStyle w:val="tablehead"/>
        <w:numPr>
          <w:ilvl w:val="0"/>
          <w:numId w:val="0"/>
        </w:numPr>
        <w:spacing w:before="0pt"/>
      </w:pPr>
      <w:r>
        <w:drawing>
          <wp:anchor distT="0" distB="0" distL="114300" distR="114300" simplePos="0" relativeHeight="251659264" behindDoc="0" locked="0" layoutInCell="1" allowOverlap="1" wp14:anchorId="3F8545ED" wp14:editId="670DA29D">
            <wp:simplePos x="0" y="0"/>
            <wp:positionH relativeFrom="column">
              <wp:posOffset>584200</wp:posOffset>
            </wp:positionH>
            <wp:positionV relativeFrom="paragraph">
              <wp:posOffset>4445</wp:posOffset>
            </wp:positionV>
            <wp:extent cx="2126615" cy="1442720"/>
            <wp:effectExtent l="19050" t="19050" r="26035" b="24130"/>
            <wp:wrapSquare wrapText="bothSides"/>
            <wp:docPr id="3" name="Picture 2">
              <a:extLst xmlns:a="http://purl.oclc.org/ooxml/drawingml/main">
                <a:ext uri="{FF2B5EF4-FFF2-40B4-BE49-F238E27FC236}">
                  <a16:creationId xmlns:a16="http://schemas.microsoft.com/office/drawing/2014/main"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00058B5-188C-6F83-1CBD-4D9AAC8E473E}"/>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2">
                      <a:extLst>
                        <a:ext uri="{FF2B5EF4-FFF2-40B4-BE49-F238E27FC236}">
                          <a16:creationId xmlns:a16="http://schemas.microsoft.com/office/drawing/2014/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00058B5-188C-6F83-1CBD-4D9AAC8E473E}"/>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6615" cy="14427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39D563A" w14:textId="77777777" w:rsidR="008F32BD" w:rsidRDefault="008F32BD" w:rsidP="008F32BD">
      <w:pPr>
        <w:pStyle w:val="tablehead"/>
        <w:numPr>
          <w:ilvl w:val="0"/>
          <w:numId w:val="0"/>
        </w:numPr>
        <w:spacing w:before="0pt"/>
        <w:rPr>
          <w:sz w:val="20"/>
          <w:szCs w:val="20"/>
        </w:rPr>
      </w:pPr>
    </w:p>
    <w:p w14:paraId="577AE9E5" w14:textId="77777777" w:rsidR="008F32BD" w:rsidRDefault="008F32BD" w:rsidP="008F32BD">
      <w:pPr>
        <w:pStyle w:val="tablehead"/>
        <w:numPr>
          <w:ilvl w:val="0"/>
          <w:numId w:val="0"/>
        </w:numPr>
        <w:spacing w:before="0pt"/>
        <w:rPr>
          <w:sz w:val="20"/>
          <w:szCs w:val="20"/>
        </w:rPr>
      </w:pPr>
    </w:p>
    <w:p w14:paraId="3ED6A310" w14:textId="77777777" w:rsidR="008F32BD" w:rsidRDefault="008F32BD" w:rsidP="008F32BD">
      <w:pPr>
        <w:pStyle w:val="tablehead"/>
        <w:numPr>
          <w:ilvl w:val="0"/>
          <w:numId w:val="0"/>
        </w:numPr>
        <w:spacing w:before="0pt"/>
        <w:rPr>
          <w:sz w:val="20"/>
          <w:szCs w:val="20"/>
        </w:rPr>
      </w:pPr>
    </w:p>
    <w:p w14:paraId="1D03750D" w14:textId="77777777" w:rsidR="008F32BD" w:rsidRDefault="008F32BD" w:rsidP="008F32BD">
      <w:pPr>
        <w:pStyle w:val="tablehead"/>
        <w:numPr>
          <w:ilvl w:val="0"/>
          <w:numId w:val="0"/>
        </w:numPr>
        <w:spacing w:before="0pt"/>
        <w:rPr>
          <w:sz w:val="20"/>
          <w:szCs w:val="20"/>
        </w:rPr>
      </w:pPr>
    </w:p>
    <w:p w14:paraId="3BA426E4" w14:textId="77777777" w:rsidR="008F32BD" w:rsidRDefault="008F32BD" w:rsidP="008F32BD">
      <w:pPr>
        <w:pStyle w:val="tablehead"/>
        <w:numPr>
          <w:ilvl w:val="0"/>
          <w:numId w:val="0"/>
        </w:numPr>
        <w:spacing w:before="0pt"/>
        <w:rPr>
          <w:sz w:val="20"/>
          <w:szCs w:val="20"/>
        </w:rPr>
      </w:pPr>
    </w:p>
    <w:p w14:paraId="521F0EAC" w14:textId="77777777" w:rsidR="008F32BD" w:rsidRDefault="008F32BD" w:rsidP="008F32BD">
      <w:pPr>
        <w:pStyle w:val="tablehead"/>
        <w:numPr>
          <w:ilvl w:val="0"/>
          <w:numId w:val="0"/>
        </w:numPr>
        <w:spacing w:before="0pt"/>
        <w:rPr>
          <w:sz w:val="20"/>
          <w:szCs w:val="20"/>
        </w:rPr>
      </w:pPr>
    </w:p>
    <w:p w14:paraId="41F51A46" w14:textId="60127269" w:rsidR="008F32BD" w:rsidRPr="008F32BD" w:rsidRDefault="00AB1813" w:rsidP="008F32BD">
      <w:pPr>
        <w:pStyle w:val="tablehead"/>
        <w:numPr>
          <w:ilvl w:val="0"/>
          <w:numId w:val="0"/>
        </w:numPr>
        <w:spacing w:before="0pt"/>
        <w:rPr>
          <w:sz w:val="20"/>
          <w:szCs w:val="20"/>
        </w:rPr>
      </w:pPr>
      <w:r w:rsidRPr="008F32BD">
        <w:rPr>
          <w:sz w:val="20"/>
          <w:szCs w:val="20"/>
        </w:rPr>
        <w:t xml:space="preserve">FIGURE 3. Plot Forecast Unloading </w:t>
      </w:r>
      <w:r w:rsidR="008F32BD" w:rsidRPr="008F32BD">
        <w:rPr>
          <w:sz w:val="20"/>
          <w:szCs w:val="20"/>
        </w:rPr>
        <w:t>December 2023 – October 2024</w:t>
      </w:r>
    </w:p>
    <w:p w14:paraId="3338FA5C" w14:textId="3EBC0EF8" w:rsidR="00675A73" w:rsidRPr="00AB1813" w:rsidRDefault="008F32BD" w:rsidP="008F32BD">
      <w:pPr>
        <w:pStyle w:val="tablehead"/>
        <w:numPr>
          <w:ilvl w:val="0"/>
          <w:numId w:val="0"/>
        </w:numPr>
        <w:spacing w:before="0pt"/>
      </w:pPr>
      <w:r>
        <w:drawing>
          <wp:anchor distT="0" distB="0" distL="114300" distR="114300" simplePos="0" relativeHeight="251658240" behindDoc="0" locked="0" layoutInCell="1" allowOverlap="1" wp14:anchorId="3ED171F1" wp14:editId="3686A8FC">
            <wp:simplePos x="0" y="0"/>
            <wp:positionH relativeFrom="column">
              <wp:posOffset>640080</wp:posOffset>
            </wp:positionH>
            <wp:positionV relativeFrom="paragraph">
              <wp:posOffset>52705</wp:posOffset>
            </wp:positionV>
            <wp:extent cx="2108200" cy="1572895"/>
            <wp:effectExtent l="19050" t="19050" r="25400" b="27305"/>
            <wp:wrapSquare wrapText="bothSides"/>
            <wp:docPr id="1067727856"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8200" cy="15728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A4B0654" w14:textId="44610996" w:rsidR="00675A73" w:rsidRDefault="00675A73" w:rsidP="0069367D">
      <w:pPr>
        <w:pStyle w:val="BodyText"/>
        <w:rPr>
          <w:noProof/>
          <w:lang w:val="en-US"/>
        </w:rPr>
      </w:pPr>
    </w:p>
    <w:p w14:paraId="5E3C7AB1" w14:textId="77777777" w:rsidR="008366E0" w:rsidRDefault="008366E0" w:rsidP="008366E0">
      <w:pPr>
        <w:pStyle w:val="BodyText"/>
        <w:ind w:firstLine="0pt"/>
        <w:jc w:val="center"/>
      </w:pPr>
    </w:p>
    <w:p w14:paraId="7B13D667" w14:textId="77777777" w:rsidR="008366E0" w:rsidRDefault="008366E0" w:rsidP="008366E0">
      <w:pPr>
        <w:pStyle w:val="BodyText"/>
        <w:ind w:firstLine="0pt"/>
        <w:jc w:val="center"/>
      </w:pPr>
    </w:p>
    <w:p w14:paraId="1B08E69A" w14:textId="77777777" w:rsidR="008366E0" w:rsidRDefault="008366E0" w:rsidP="008366E0">
      <w:pPr>
        <w:pStyle w:val="BodyText"/>
        <w:ind w:firstLine="0pt"/>
        <w:jc w:val="center"/>
      </w:pPr>
    </w:p>
    <w:p w14:paraId="2F25A2BD" w14:textId="77777777" w:rsidR="008366E0" w:rsidRDefault="008366E0" w:rsidP="008366E0">
      <w:pPr>
        <w:pStyle w:val="BodyText"/>
        <w:ind w:firstLine="0pt"/>
        <w:jc w:val="center"/>
      </w:pPr>
    </w:p>
    <w:p w14:paraId="4155C794" w14:textId="77777777" w:rsidR="008366E0" w:rsidRDefault="008366E0" w:rsidP="008366E0">
      <w:pPr>
        <w:pStyle w:val="BodyText"/>
        <w:ind w:firstLine="0pt"/>
        <w:jc w:val="center"/>
      </w:pPr>
    </w:p>
    <w:p w14:paraId="405A5671" w14:textId="77777777" w:rsidR="008366E0" w:rsidRDefault="008366E0" w:rsidP="008366E0">
      <w:pPr>
        <w:pStyle w:val="BodyText"/>
        <w:ind w:firstLine="0pt"/>
        <w:jc w:val="center"/>
      </w:pPr>
    </w:p>
    <w:p w14:paraId="526BBCC6" w14:textId="12D63FCD" w:rsidR="00AB1813" w:rsidRPr="00AB1813" w:rsidRDefault="00AB1813" w:rsidP="008366E0">
      <w:pPr>
        <w:pStyle w:val="BodyText"/>
        <w:ind w:firstLine="0pt"/>
        <w:jc w:val="center"/>
        <w:rPr>
          <w:noProof/>
          <w:lang w:val="en-US"/>
        </w:rPr>
      </w:pPr>
      <w:r>
        <w:t xml:space="preserve">FIGURE </w:t>
      </w:r>
      <w:r>
        <w:rPr>
          <w:lang w:val="en-US"/>
        </w:rPr>
        <w:t>4</w:t>
      </w:r>
      <w:r>
        <w:t xml:space="preserve">. Plot Forecast </w:t>
      </w:r>
      <w:r>
        <w:rPr>
          <w:lang w:val="en-US"/>
        </w:rPr>
        <w:t xml:space="preserve">Capacity </w:t>
      </w:r>
      <w:r w:rsidR="008F32BD" w:rsidRPr="008F32BD">
        <w:t>DECEMBER 2023 – OCTOBER 2024</w:t>
      </w:r>
    </w:p>
    <w:p w14:paraId="47E37409" w14:textId="77777777" w:rsidR="002F4B6C" w:rsidRPr="002F4B6C" w:rsidRDefault="002F4B6C" w:rsidP="002F4B6C">
      <w:pPr>
        <w:pStyle w:val="BodyText"/>
        <w:rPr>
          <w:lang w:val="en-US"/>
        </w:rPr>
      </w:pPr>
    </w:p>
    <w:p w14:paraId="3BDA4015" w14:textId="1937DCF2" w:rsidR="002F4B6C" w:rsidRPr="002F4B6C" w:rsidRDefault="002F4B6C" w:rsidP="002F4B6C">
      <w:pPr>
        <w:pStyle w:val="BodyText"/>
        <w:spacing w:after="0pt"/>
        <w:rPr>
          <w:lang w:val="en-US"/>
        </w:rPr>
      </w:pPr>
      <w:r w:rsidRPr="002F4B6C">
        <w:rPr>
          <w:lang w:val="en-US"/>
        </w:rPr>
        <w:lastRenderedPageBreak/>
        <w:t xml:space="preserve"> </w:t>
      </w:r>
      <w:r>
        <w:rPr>
          <w:lang w:val="en-US"/>
        </w:rPr>
        <w:t>F</w:t>
      </w:r>
      <w:r w:rsidRPr="002F4B6C">
        <w:rPr>
          <w:lang w:val="en-US"/>
        </w:rPr>
        <w:t>igure</w:t>
      </w:r>
      <w:r>
        <w:rPr>
          <w:lang w:val="en-US"/>
        </w:rPr>
        <w:t xml:space="preserve"> 2</w:t>
      </w:r>
      <w:r w:rsidRPr="002F4B6C">
        <w:rPr>
          <w:lang w:val="en-US"/>
        </w:rPr>
        <w:t xml:space="preserve"> illustrates forecasted Loading values from December 2023 to October 2024 using Weighted Fuzzy Time Series Lagrange Quadratic Programming (WFTS-LQP) and its Differential Evolution-enhanced variant (WFTS-LQP-DE). In December 2023, both methods align closely, predicting Loading at 15124 and 14232 units, respectively. January and February 2024 continue with harmonized projections, but a notable deviation occurs in April, where WFTS-LQP forecasts 11346 units, while WFTS-LQP-DE predicts 10926 units. The forecasts realign in May 2024, and subsequent months, like June and July, showcase a convergence. These insights offer stakeholders a comprehensive understanding of potential Loading variations. The occasional disparities emphasize the need for a nuanced approach, considering both methodologies to enhance forecasting accuracy. Overall, this figure serves as a valuable tool for anticipating and planning for changes in loading activities within the specified timeframe.</w:t>
      </w:r>
    </w:p>
    <w:p w14:paraId="6B1439A1" w14:textId="06C4C8A8" w:rsidR="002F4B6C" w:rsidRDefault="002F4B6C" w:rsidP="002F4B6C">
      <w:pPr>
        <w:pStyle w:val="BodyText"/>
        <w:spacing w:after="0pt"/>
        <w:rPr>
          <w:lang w:val="en-US"/>
        </w:rPr>
      </w:pPr>
      <w:r>
        <w:rPr>
          <w:lang w:val="en-US"/>
        </w:rPr>
        <w:t>F</w:t>
      </w:r>
      <w:r w:rsidRPr="002F4B6C">
        <w:rPr>
          <w:lang w:val="en-US"/>
        </w:rPr>
        <w:t>igure</w:t>
      </w:r>
      <w:r>
        <w:rPr>
          <w:lang w:val="en-US"/>
        </w:rPr>
        <w:t xml:space="preserve"> 3</w:t>
      </w:r>
      <w:r w:rsidRPr="002F4B6C">
        <w:rPr>
          <w:lang w:val="en-US"/>
        </w:rPr>
        <w:t xml:space="preserve"> illustrates the forecasted trends for Unloading activities from December 2023 to October 2024, employing two methodologies: Weighted Fuzzy Time Series Lagrange Quadratic Programming (WFTS-LQP) and its Differential Evolution-enhanced variant (WFTS-LQP-DE). In December 2023, both methods align closely, projecting Unloading at 14,180 units (WFTS-LQP) and 13645 units (WFTS-LQP-DE). Consistency persists through January and February 2024, with parallel forecasts. March 2024 maintains this pattern, but April reveals a discrepancy, where WFTS-LQP forecasts 11380 units, and WFTS-LQP-DE predicts 11,148 units. May 2024 sees a realignment at 13,866 units (WFTS-LQP) and 13366 units (WFTS-LQP-DE). Subsequent months, particularly June and July 2024, showcase consistent projections, emphasizing a shared anticipation of Unloading trends. These insights aid stakeholders in understanding potential variations, with occasional disparities highlighting the need for a comprehensive approach, considering both methodologies. The analysis supports strategic planning and resource management for Unloading operations within the specified timeframe.</w:t>
      </w:r>
    </w:p>
    <w:p w14:paraId="5651EA30" w14:textId="77777777" w:rsidR="002F4B6C" w:rsidRDefault="002F4B6C" w:rsidP="002F4B6C">
      <w:pPr>
        <w:pStyle w:val="BodyText"/>
      </w:pPr>
      <w:r>
        <w:rPr>
          <w:lang w:val="en-US"/>
        </w:rPr>
        <w:t>F</w:t>
      </w:r>
      <w:r w:rsidRPr="002F4B6C">
        <w:rPr>
          <w:lang w:val="en-US"/>
        </w:rPr>
        <w:t>igure</w:t>
      </w:r>
      <w:r>
        <w:rPr>
          <w:lang w:val="en-US"/>
        </w:rPr>
        <w:t xml:space="preserve"> 4 </w:t>
      </w:r>
      <w:proofErr w:type="gramStart"/>
      <w:r>
        <w:rPr>
          <w:lang w:val="en-US"/>
        </w:rPr>
        <w:t>explain</w:t>
      </w:r>
      <w:r w:rsidRPr="002F4B6C">
        <w:rPr>
          <w:lang w:val="en-US"/>
        </w:rPr>
        <w:t xml:space="preserve"> </w:t>
      </w:r>
      <w:r w:rsidRPr="002F4B6C">
        <w:t xml:space="preserve"> forecasted</w:t>
      </w:r>
      <w:proofErr w:type="gramEnd"/>
      <w:r w:rsidRPr="002F4B6C">
        <w:t xml:space="preserve"> trends for Capacity, depicted in the figure from December 2023 to October 2024, utilize two forecasting methodologies: Weighted Fuzzy Time Series Lagrange Quadratic Programming (WFTS-LQP) and its Differential Evolution-enhanced variant (WFTS-LQP-DE). In December 2023, both methods closely align, projecting Capacity at 28,913 units (WFTS-LQP) and 27,642 units (WFTS-LQP-DE). Consistency persists through January and February 2024, with March maintaining a stable projection. April 2024 reveals a significant discrepancy, as WFTS-LQP forecasts 22,689 units, contrasting WFTS-LQP-DE's prediction of 21,692 units. May 2024 sees a realignment at 27,464 units (WFTS-LQP) and 26,257 units (WFTS-LQP-DE). June 2024 anticipates a peak in Capacity, with WFTS-LQP forecasting 30,769 units and WFTS-LQP-DE predicting 29,417 units. Subsequent months, particularly July and August 2024, exhibit consistent projections, emphasizing a shared anticipation of Capacity trends. The figure provides stakeholders with valuable insights into potential variations, with occasional disparities emphasizing the need for a comprehensive approach considering both forecasting methodologies. This analysis supports strategic planning and resource management for Capacity within the specified timeframe.</w:t>
      </w:r>
    </w:p>
    <w:p w14:paraId="045098DF" w14:textId="736A7686" w:rsidR="00EB7CE2" w:rsidRDefault="00146B39" w:rsidP="002F4B6C">
      <w:pPr>
        <w:pStyle w:val="Heading2"/>
        <w:tabs>
          <w:tab w:val="clear" w:pos="18pt"/>
          <w:tab w:val="num" w:pos="14.40pt"/>
        </w:tabs>
        <w:jc w:val="both"/>
      </w:pPr>
      <w:r>
        <w:lastRenderedPageBreak/>
        <w:t>Evaluation Forecasting using MAPE</w:t>
      </w:r>
    </w:p>
    <w:p w14:paraId="2CFCACC3" w14:textId="3961B6E2" w:rsidR="004804A6" w:rsidRDefault="004804A6" w:rsidP="00E627E2">
      <w:pPr>
        <w:pStyle w:val="BodyText"/>
      </w:pPr>
      <w:r w:rsidRPr="004804A6">
        <w:t xml:space="preserve">The evaluation process of a model using the Mean Absolute Percentage Error (MAPE) involves several key steps. Firstly, define a </w:t>
      </w:r>
      <w:r w:rsidRPr="004804A6">
        <w:rPr>
          <w:lang w:val="en-US"/>
        </w:rPr>
        <w:t>specific</w:t>
      </w:r>
      <w:r w:rsidRPr="004804A6">
        <w:t xml:space="preserve"> MAPE equation tailored to the case or model under evaluation, substituting the given equation (14) accordingly. Subsequently, gather actual data and predicted outcomes from the model for a specific number of observations or time periods. Then, apply the MAPE formula to each observation by substituting variables with the corresponding actual and predicted values. Sum up the results to obtain the total MAPE value. The evaluation results are presented as follows:</w:t>
      </w:r>
    </w:p>
    <w:p w14:paraId="10CC2181" w14:textId="6B16C808" w:rsidR="004804A6" w:rsidRPr="007C3FC4" w:rsidRDefault="004804A6" w:rsidP="00E627E2">
      <w:pPr>
        <w:pStyle w:val="tablehead"/>
        <w:numPr>
          <w:ilvl w:val="0"/>
          <w:numId w:val="0"/>
        </w:numPr>
        <w:spacing w:before="0pt" w:after="0pt"/>
      </w:pPr>
      <w:r>
        <w:t>table X. Result of mape</w:t>
      </w:r>
    </w:p>
    <w:tbl>
      <w:tblPr>
        <w:tblW w:w="228.10pt" w:type="dxa"/>
        <w:jc w:val="center"/>
        <w:tblLook w:firstRow="1" w:lastRow="0" w:firstColumn="1" w:lastColumn="0" w:noHBand="0" w:noVBand="1"/>
      </w:tblPr>
      <w:tblGrid>
        <w:gridCol w:w="960"/>
        <w:gridCol w:w="1643"/>
        <w:gridCol w:w="1959"/>
      </w:tblGrid>
      <w:tr w:rsidR="004804A6" w:rsidRPr="002F4B6C" w14:paraId="116AC37F" w14:textId="77777777" w:rsidTr="002F4B6C">
        <w:trPr>
          <w:trHeight w:val="215"/>
          <w:jc w:val="center"/>
        </w:trPr>
        <w:tc>
          <w:tcPr>
            <w:tcW w:w="48pt" w:type="dxa"/>
            <w:tcBorders>
              <w:top w:val="single" w:sz="4" w:space="0" w:color="auto"/>
              <w:start w:val="single" w:sz="4" w:space="0" w:color="auto"/>
              <w:bottom w:val="single" w:sz="4" w:space="0" w:color="auto"/>
              <w:end w:val="single" w:sz="4" w:space="0" w:color="auto"/>
            </w:tcBorders>
            <w:shd w:val="clear" w:color="auto" w:fill="auto"/>
            <w:noWrap/>
            <w:vAlign w:val="center"/>
            <w:hideMark/>
          </w:tcPr>
          <w:p w14:paraId="7A805027" w14:textId="77777777" w:rsidR="004804A6" w:rsidRPr="002F4B6C" w:rsidRDefault="004804A6" w:rsidP="004804A6">
            <w:pPr>
              <w:rPr>
                <w:rFonts w:eastAsia="Times New Roman"/>
                <w:b/>
                <w:bCs/>
                <w:color w:val="000000"/>
                <w:sz w:val="16"/>
                <w:szCs w:val="16"/>
              </w:rPr>
            </w:pPr>
            <w:r w:rsidRPr="002F4B6C">
              <w:rPr>
                <w:rFonts w:eastAsia="Times New Roman"/>
                <w:b/>
                <w:bCs/>
                <w:color w:val="000000"/>
                <w:sz w:val="16"/>
                <w:szCs w:val="16"/>
              </w:rPr>
              <w:t>Variable</w:t>
            </w:r>
          </w:p>
        </w:tc>
        <w:tc>
          <w:tcPr>
            <w:tcW w:w="82.15pt" w:type="dxa"/>
            <w:tcBorders>
              <w:top w:val="single" w:sz="4" w:space="0" w:color="auto"/>
              <w:start w:val="nil"/>
              <w:bottom w:val="single" w:sz="4" w:space="0" w:color="auto"/>
              <w:end w:val="single" w:sz="4" w:space="0" w:color="auto"/>
            </w:tcBorders>
            <w:shd w:val="clear" w:color="auto" w:fill="auto"/>
            <w:noWrap/>
            <w:vAlign w:val="center"/>
            <w:hideMark/>
          </w:tcPr>
          <w:p w14:paraId="278FEA52" w14:textId="77777777" w:rsidR="004804A6" w:rsidRPr="002F4B6C" w:rsidRDefault="004804A6" w:rsidP="004804A6">
            <w:pPr>
              <w:rPr>
                <w:rFonts w:eastAsia="Times New Roman"/>
                <w:b/>
                <w:bCs/>
                <w:color w:val="000000"/>
                <w:sz w:val="16"/>
                <w:szCs w:val="16"/>
              </w:rPr>
            </w:pPr>
            <w:r w:rsidRPr="002F4B6C">
              <w:rPr>
                <w:rFonts w:eastAsia="Times New Roman"/>
                <w:b/>
                <w:bCs/>
                <w:color w:val="000000"/>
                <w:sz w:val="16"/>
                <w:szCs w:val="16"/>
              </w:rPr>
              <w:t>MAPE WFTS-LQP</w:t>
            </w:r>
          </w:p>
        </w:tc>
        <w:tc>
          <w:tcPr>
            <w:tcW w:w="97.95pt" w:type="dxa"/>
            <w:tcBorders>
              <w:top w:val="single" w:sz="4" w:space="0" w:color="auto"/>
              <w:start w:val="nil"/>
              <w:bottom w:val="single" w:sz="4" w:space="0" w:color="auto"/>
              <w:end w:val="single" w:sz="4" w:space="0" w:color="auto"/>
            </w:tcBorders>
            <w:shd w:val="clear" w:color="auto" w:fill="auto"/>
            <w:noWrap/>
            <w:vAlign w:val="center"/>
            <w:hideMark/>
          </w:tcPr>
          <w:p w14:paraId="571D12E5" w14:textId="77777777" w:rsidR="004804A6" w:rsidRPr="002F4B6C" w:rsidRDefault="004804A6" w:rsidP="004804A6">
            <w:pPr>
              <w:rPr>
                <w:rFonts w:eastAsia="Times New Roman"/>
                <w:b/>
                <w:bCs/>
                <w:color w:val="000000"/>
                <w:sz w:val="16"/>
                <w:szCs w:val="16"/>
              </w:rPr>
            </w:pPr>
            <w:r w:rsidRPr="002F4B6C">
              <w:rPr>
                <w:rFonts w:eastAsia="Times New Roman"/>
                <w:b/>
                <w:bCs/>
                <w:color w:val="000000"/>
                <w:sz w:val="16"/>
                <w:szCs w:val="16"/>
              </w:rPr>
              <w:t xml:space="preserve">MAPE WFTS-LQP-DE </w:t>
            </w:r>
          </w:p>
        </w:tc>
      </w:tr>
      <w:tr w:rsidR="002F4B6C" w:rsidRPr="002F4B6C" w14:paraId="2B8AB072" w14:textId="77777777" w:rsidTr="009E3731">
        <w:trPr>
          <w:trHeight w:val="80"/>
          <w:jc w:val="center"/>
        </w:trPr>
        <w:tc>
          <w:tcPr>
            <w:tcW w:w="48pt" w:type="dxa"/>
            <w:tcBorders>
              <w:top w:val="nil"/>
              <w:start w:val="single" w:sz="4" w:space="0" w:color="auto"/>
              <w:bottom w:val="single" w:sz="4" w:space="0" w:color="auto"/>
              <w:end w:val="single" w:sz="4" w:space="0" w:color="auto"/>
            </w:tcBorders>
            <w:shd w:val="clear" w:color="000000" w:fill="F4F8F9"/>
            <w:noWrap/>
            <w:vAlign w:val="center"/>
            <w:hideMark/>
          </w:tcPr>
          <w:p w14:paraId="47DA8C9E" w14:textId="77777777" w:rsidR="002F4B6C" w:rsidRPr="002F4B6C" w:rsidRDefault="002F4B6C" w:rsidP="002F4B6C">
            <w:pPr>
              <w:rPr>
                <w:rFonts w:eastAsia="Times New Roman"/>
                <w:b/>
                <w:bCs/>
                <w:color w:val="000000"/>
                <w:sz w:val="16"/>
                <w:szCs w:val="16"/>
              </w:rPr>
            </w:pPr>
            <w:r w:rsidRPr="002F4B6C">
              <w:rPr>
                <w:rFonts w:eastAsia="Times New Roman"/>
                <w:b/>
                <w:bCs/>
                <w:color w:val="000000"/>
                <w:sz w:val="16"/>
                <w:szCs w:val="16"/>
              </w:rPr>
              <w:t>Loading</w:t>
            </w:r>
          </w:p>
        </w:tc>
        <w:tc>
          <w:tcPr>
            <w:tcW w:w="82.15pt" w:type="dxa"/>
            <w:tcBorders>
              <w:top w:val="nil"/>
              <w:start w:val="nil"/>
              <w:bottom w:val="single" w:sz="4" w:space="0" w:color="auto"/>
              <w:end w:val="single" w:sz="4" w:space="0" w:color="auto"/>
            </w:tcBorders>
            <w:shd w:val="clear" w:color="auto" w:fill="auto"/>
            <w:noWrap/>
            <w:hideMark/>
          </w:tcPr>
          <w:p w14:paraId="26516D0E" w14:textId="5BD9DA8D" w:rsidR="002F4B6C" w:rsidRPr="002F4B6C" w:rsidRDefault="002F4B6C" w:rsidP="002F4B6C">
            <w:pPr>
              <w:rPr>
                <w:rFonts w:eastAsia="Times New Roman"/>
                <w:color w:val="000000"/>
                <w:sz w:val="16"/>
                <w:szCs w:val="16"/>
              </w:rPr>
            </w:pPr>
            <w:r w:rsidRPr="002F4B6C">
              <w:rPr>
                <w:sz w:val="16"/>
                <w:szCs w:val="16"/>
              </w:rPr>
              <w:t>10,99%</w:t>
            </w:r>
          </w:p>
        </w:tc>
        <w:tc>
          <w:tcPr>
            <w:tcW w:w="97.95pt" w:type="dxa"/>
            <w:tcBorders>
              <w:top w:val="nil"/>
              <w:start w:val="nil"/>
              <w:bottom w:val="single" w:sz="4" w:space="0" w:color="auto"/>
              <w:end w:val="single" w:sz="4" w:space="0" w:color="auto"/>
            </w:tcBorders>
            <w:shd w:val="clear" w:color="auto" w:fill="auto"/>
            <w:noWrap/>
            <w:hideMark/>
          </w:tcPr>
          <w:p w14:paraId="1CD17BE5" w14:textId="5EA6EBC4" w:rsidR="002F4B6C" w:rsidRPr="002F4B6C" w:rsidRDefault="002F4B6C" w:rsidP="002F4B6C">
            <w:pPr>
              <w:rPr>
                <w:rFonts w:eastAsia="Times New Roman"/>
                <w:color w:val="000000"/>
                <w:sz w:val="16"/>
                <w:szCs w:val="16"/>
              </w:rPr>
            </w:pPr>
            <w:r w:rsidRPr="002F4B6C">
              <w:rPr>
                <w:sz w:val="16"/>
                <w:szCs w:val="16"/>
              </w:rPr>
              <w:t>9,63%</w:t>
            </w:r>
          </w:p>
        </w:tc>
      </w:tr>
      <w:tr w:rsidR="002F4B6C" w:rsidRPr="002F4B6C" w14:paraId="30B6B471" w14:textId="77777777" w:rsidTr="009E3731">
        <w:trPr>
          <w:trHeight w:val="49"/>
          <w:jc w:val="center"/>
        </w:trPr>
        <w:tc>
          <w:tcPr>
            <w:tcW w:w="48pt" w:type="dxa"/>
            <w:tcBorders>
              <w:top w:val="nil"/>
              <w:start w:val="single" w:sz="4" w:space="0" w:color="auto"/>
              <w:bottom w:val="single" w:sz="4" w:space="0" w:color="auto"/>
              <w:end w:val="single" w:sz="4" w:space="0" w:color="auto"/>
            </w:tcBorders>
            <w:shd w:val="clear" w:color="000000" w:fill="F4F8F9"/>
            <w:noWrap/>
            <w:vAlign w:val="center"/>
            <w:hideMark/>
          </w:tcPr>
          <w:p w14:paraId="029FDE5C" w14:textId="77777777" w:rsidR="002F4B6C" w:rsidRPr="002F4B6C" w:rsidRDefault="002F4B6C" w:rsidP="002F4B6C">
            <w:pPr>
              <w:rPr>
                <w:rFonts w:eastAsia="Times New Roman"/>
                <w:b/>
                <w:bCs/>
                <w:color w:val="000000"/>
                <w:sz w:val="16"/>
                <w:szCs w:val="16"/>
              </w:rPr>
            </w:pPr>
            <w:r w:rsidRPr="002F4B6C">
              <w:rPr>
                <w:rFonts w:eastAsia="Times New Roman"/>
                <w:b/>
                <w:bCs/>
                <w:color w:val="000000"/>
                <w:sz w:val="16"/>
                <w:szCs w:val="16"/>
              </w:rPr>
              <w:t>Unloading</w:t>
            </w:r>
          </w:p>
        </w:tc>
        <w:tc>
          <w:tcPr>
            <w:tcW w:w="82.15pt" w:type="dxa"/>
            <w:tcBorders>
              <w:top w:val="nil"/>
              <w:start w:val="nil"/>
              <w:bottom w:val="single" w:sz="4" w:space="0" w:color="auto"/>
              <w:end w:val="single" w:sz="4" w:space="0" w:color="auto"/>
            </w:tcBorders>
            <w:shd w:val="clear" w:color="auto" w:fill="auto"/>
            <w:noWrap/>
            <w:hideMark/>
          </w:tcPr>
          <w:p w14:paraId="4A2213D6" w14:textId="2019DD46" w:rsidR="002F4B6C" w:rsidRPr="002F4B6C" w:rsidRDefault="002F4B6C" w:rsidP="002F4B6C">
            <w:pPr>
              <w:rPr>
                <w:rFonts w:eastAsia="Times New Roman"/>
                <w:color w:val="000000"/>
                <w:sz w:val="16"/>
                <w:szCs w:val="16"/>
              </w:rPr>
            </w:pPr>
            <w:r w:rsidRPr="002F4B6C">
              <w:rPr>
                <w:sz w:val="16"/>
                <w:szCs w:val="16"/>
              </w:rPr>
              <w:t>9,13%</w:t>
            </w:r>
          </w:p>
        </w:tc>
        <w:tc>
          <w:tcPr>
            <w:tcW w:w="97.95pt" w:type="dxa"/>
            <w:tcBorders>
              <w:top w:val="nil"/>
              <w:start w:val="nil"/>
              <w:bottom w:val="single" w:sz="4" w:space="0" w:color="auto"/>
              <w:end w:val="single" w:sz="4" w:space="0" w:color="auto"/>
            </w:tcBorders>
            <w:shd w:val="clear" w:color="auto" w:fill="auto"/>
            <w:noWrap/>
            <w:hideMark/>
          </w:tcPr>
          <w:p w14:paraId="185FDD3A" w14:textId="22654D45" w:rsidR="002F4B6C" w:rsidRPr="002F4B6C" w:rsidRDefault="002F4B6C" w:rsidP="002F4B6C">
            <w:pPr>
              <w:rPr>
                <w:rFonts w:eastAsia="Times New Roman"/>
                <w:color w:val="000000"/>
                <w:sz w:val="16"/>
                <w:szCs w:val="16"/>
              </w:rPr>
            </w:pPr>
            <w:r w:rsidRPr="002F4B6C">
              <w:rPr>
                <w:sz w:val="16"/>
                <w:szCs w:val="16"/>
              </w:rPr>
              <w:t>9,04%</w:t>
            </w:r>
          </w:p>
        </w:tc>
      </w:tr>
      <w:tr w:rsidR="002F4B6C" w:rsidRPr="002F4B6C" w14:paraId="5E9B97D0" w14:textId="77777777" w:rsidTr="009E3731">
        <w:trPr>
          <w:trHeight w:val="49"/>
          <w:jc w:val="center"/>
        </w:trPr>
        <w:tc>
          <w:tcPr>
            <w:tcW w:w="48pt" w:type="dxa"/>
            <w:tcBorders>
              <w:top w:val="nil"/>
              <w:start w:val="single" w:sz="4" w:space="0" w:color="auto"/>
              <w:bottom w:val="single" w:sz="4" w:space="0" w:color="auto"/>
              <w:end w:val="single" w:sz="4" w:space="0" w:color="auto"/>
            </w:tcBorders>
            <w:shd w:val="clear" w:color="000000" w:fill="F4F8F9"/>
            <w:noWrap/>
            <w:vAlign w:val="center"/>
            <w:hideMark/>
          </w:tcPr>
          <w:p w14:paraId="6C3519A2" w14:textId="77777777" w:rsidR="002F4B6C" w:rsidRPr="002F4B6C" w:rsidRDefault="002F4B6C" w:rsidP="002F4B6C">
            <w:pPr>
              <w:rPr>
                <w:rFonts w:eastAsia="Times New Roman"/>
                <w:b/>
                <w:bCs/>
                <w:color w:val="000000"/>
                <w:sz w:val="16"/>
                <w:szCs w:val="16"/>
              </w:rPr>
            </w:pPr>
            <w:r w:rsidRPr="002F4B6C">
              <w:rPr>
                <w:rFonts w:eastAsia="Times New Roman"/>
                <w:b/>
                <w:bCs/>
                <w:color w:val="000000"/>
                <w:sz w:val="16"/>
                <w:szCs w:val="16"/>
              </w:rPr>
              <w:t>Capacity</w:t>
            </w:r>
          </w:p>
        </w:tc>
        <w:tc>
          <w:tcPr>
            <w:tcW w:w="82.15pt" w:type="dxa"/>
            <w:tcBorders>
              <w:top w:val="nil"/>
              <w:start w:val="nil"/>
              <w:bottom w:val="single" w:sz="4" w:space="0" w:color="auto"/>
              <w:end w:val="single" w:sz="4" w:space="0" w:color="auto"/>
            </w:tcBorders>
            <w:shd w:val="clear" w:color="auto" w:fill="auto"/>
            <w:noWrap/>
            <w:hideMark/>
          </w:tcPr>
          <w:p w14:paraId="4C2539BC" w14:textId="15C8AD36" w:rsidR="002F4B6C" w:rsidRPr="002F4B6C" w:rsidRDefault="002F4B6C" w:rsidP="002F4B6C">
            <w:pPr>
              <w:rPr>
                <w:rFonts w:eastAsia="Times New Roman"/>
                <w:color w:val="000000"/>
                <w:sz w:val="16"/>
                <w:szCs w:val="16"/>
              </w:rPr>
            </w:pPr>
            <w:r w:rsidRPr="002F4B6C">
              <w:rPr>
                <w:sz w:val="16"/>
                <w:szCs w:val="16"/>
              </w:rPr>
              <w:t>7,27%</w:t>
            </w:r>
          </w:p>
        </w:tc>
        <w:tc>
          <w:tcPr>
            <w:tcW w:w="97.95pt" w:type="dxa"/>
            <w:tcBorders>
              <w:top w:val="nil"/>
              <w:start w:val="nil"/>
              <w:bottom w:val="single" w:sz="4" w:space="0" w:color="auto"/>
              <w:end w:val="single" w:sz="4" w:space="0" w:color="auto"/>
            </w:tcBorders>
            <w:shd w:val="clear" w:color="auto" w:fill="auto"/>
            <w:noWrap/>
            <w:hideMark/>
          </w:tcPr>
          <w:p w14:paraId="4B24D210" w14:textId="1EC021C1" w:rsidR="002F4B6C" w:rsidRPr="002F4B6C" w:rsidRDefault="002F4B6C" w:rsidP="002F4B6C">
            <w:pPr>
              <w:rPr>
                <w:rFonts w:eastAsia="Times New Roman"/>
                <w:color w:val="000000"/>
                <w:sz w:val="16"/>
                <w:szCs w:val="16"/>
              </w:rPr>
            </w:pPr>
            <w:r w:rsidRPr="002F4B6C">
              <w:rPr>
                <w:sz w:val="16"/>
                <w:szCs w:val="16"/>
              </w:rPr>
              <w:t>4,40%</w:t>
            </w:r>
          </w:p>
        </w:tc>
      </w:tr>
    </w:tbl>
    <w:p w14:paraId="1C58C412" w14:textId="196B50BD" w:rsidR="00D55B97" w:rsidRDefault="00D55B97" w:rsidP="00D55B97">
      <w:pPr>
        <w:pStyle w:val="BodyText"/>
        <w:spacing w:after="0pt"/>
      </w:pPr>
      <w:r>
        <w:t>Table X presents the Mean Absolute Percentage Error (MAPE) for the comparison of forecasting accuracy between two models: Weighted Fuzzy Time Series Lagrange Quadratic Programming (WFTS-LQP) and its Differential Evolution-enhanced variant (WFTS-LQP-DE) across the variables Loading, Unloading, and Capacity.</w:t>
      </w:r>
      <w:r>
        <w:rPr>
          <w:lang w:val="en-US"/>
        </w:rPr>
        <w:t xml:space="preserve"> </w:t>
      </w:r>
      <w:r>
        <w:t>In terms of Loading, WFTS-LQP demonstrates a MAPE of 10.99%, while WFTS-LQP-DE outperforms with a lower MAPE of 9.63%. This indicates that WFTS-LQP-DE provides a more accurate forecasting model for Loading.</w:t>
      </w:r>
    </w:p>
    <w:p w14:paraId="10071366" w14:textId="751794C4" w:rsidR="00D55B97" w:rsidRDefault="00D55B97" w:rsidP="00D55B97">
      <w:pPr>
        <w:pStyle w:val="BodyText"/>
        <w:spacing w:after="0pt"/>
      </w:pPr>
      <w:r>
        <w:t>For Unloading, both models exhibit relatively low MAPE values, with WFTS-LQP at 9.13% and WFTS-LQP-DE at 9.04%. The marginal difference suggests comparable performance, but WFTS-LQP-DE slightly edges ahead in terms of accuracy.</w:t>
      </w:r>
      <w:r>
        <w:rPr>
          <w:lang w:val="en-US"/>
        </w:rPr>
        <w:t xml:space="preserve"> </w:t>
      </w:r>
      <w:r>
        <w:t>In the case of Capacity, WFTS-LQP records a MAPE of 7.27%, while WFTS-LQP-DE excels with a significantly lower MAPE of 4.40%. This substantial difference underscores the superior forecasting accuracy of WFTS-LQP-DE for Capacity.</w:t>
      </w:r>
      <w:r>
        <w:rPr>
          <w:lang w:val="en-US"/>
        </w:rPr>
        <w:t xml:space="preserve"> </w:t>
      </w:r>
      <w:r>
        <w:t>In summary, the comparison of MAPE values highlights that WFTS-LQP-DE consistently outperforms WFTS-LQP across all variables, indicating its superior accuracy in forecasting Loading, Unloading, and especially Capacity.</w:t>
      </w:r>
    </w:p>
    <w:p w14:paraId="1429C367" w14:textId="2F1A307A" w:rsidR="004804A6" w:rsidRDefault="004804A6" w:rsidP="004804A6">
      <w:pPr>
        <w:pStyle w:val="Heading2"/>
        <w:jc w:val="both"/>
      </w:pPr>
      <w:r>
        <w:t>Reccomendation for demand</w:t>
      </w:r>
    </w:p>
    <w:p w14:paraId="642878EB" w14:textId="66B72AE7" w:rsidR="00B156D4" w:rsidRDefault="00B156D4" w:rsidP="00B156D4">
      <w:pPr>
        <w:jc w:val="both"/>
      </w:pPr>
      <w:r>
        <w:t xml:space="preserve">      Based on the forecasting results for Loading, Unloading, and Capacity data using the Weighted Fuzzy Time Series Lagrange Quadratic Programming (WFTS-LQP) model and its optimized version with the Differential Evolution Algorithm (WFTS-LQP-DE), several recommendations and concrete steps can be taken to improve business efficiency and responsiveness:</w:t>
      </w:r>
    </w:p>
    <w:p w14:paraId="6F067E52" w14:textId="34E939CA" w:rsidR="00B156D4" w:rsidRDefault="00B156D4" w:rsidP="00B156D4">
      <w:pPr>
        <w:ind w:start="13.50pt" w:hanging="13.50pt"/>
        <w:jc w:val="both"/>
      </w:pPr>
      <w:r>
        <w:t xml:space="preserve">1. </w:t>
      </w:r>
      <w:r w:rsidR="00D55B97" w:rsidRPr="00D55B97">
        <w:t>Implement a more flexible and adaptive scheduling strategy for loading activities. By relying on the more accurate forecasts from the WFTS-LQP-DE model, companies can plan resource utilization more efficiently. This may include increasing loading capacity during months with high projections and adjusting quickly to demand fluctuations.</w:t>
      </w:r>
    </w:p>
    <w:p w14:paraId="429C7978" w14:textId="04D266AB" w:rsidR="00B156D4" w:rsidRDefault="00B156D4" w:rsidP="00B156D4">
      <w:pPr>
        <w:ind w:start="13.50pt" w:hanging="13.50pt"/>
        <w:jc w:val="both"/>
      </w:pPr>
      <w:r>
        <w:t xml:space="preserve">2. </w:t>
      </w:r>
      <w:r w:rsidR="00D55B97">
        <w:tab/>
      </w:r>
      <w:r w:rsidR="00D55B97" w:rsidRPr="00D55B97">
        <w:t>Optimize the unloading process through smarter workforce placement and allocation strategies. While both models show similar performance, companies can leverage the forecasts to design more efficient operational strategies, such as rescheduling work hours or boosting unloading team productivity during periods of high demand.</w:t>
      </w:r>
    </w:p>
    <w:p w14:paraId="247A7AD7" w14:textId="77777777" w:rsidR="00B156D4" w:rsidRDefault="00B156D4" w:rsidP="00B156D4"/>
    <w:p w14:paraId="52592328" w14:textId="77777777" w:rsidR="00D55B97" w:rsidRDefault="00B156D4" w:rsidP="00B156D4">
      <w:pPr>
        <w:ind w:start="13.50pt" w:hanging="13.50pt"/>
        <w:jc w:val="both"/>
      </w:pPr>
      <w:r>
        <w:lastRenderedPageBreak/>
        <w:t xml:space="preserve">3. </w:t>
      </w:r>
      <w:r w:rsidR="00D55B97" w:rsidRPr="00D55B97">
        <w:t>Adopt a proactive approach to capacity planning. By relying on the WFTS-LQP-DE model with a lower MAPE, companies can anticipate capacity needs more accurately. This includes preparing facilities and allocating additional resources when entering periods with high capacity projections.</w:t>
      </w:r>
    </w:p>
    <w:p w14:paraId="16F2C282" w14:textId="77777777" w:rsidR="00E627E2" w:rsidRDefault="00D55B97" w:rsidP="00E627E2">
      <w:pPr>
        <w:ind w:start="13.50pt" w:hanging="13.50pt"/>
        <w:jc w:val="both"/>
      </w:pPr>
      <w:r>
        <w:t xml:space="preserve">4. </w:t>
      </w:r>
      <w:r w:rsidRPr="00D55B97">
        <w:t>Conduct regular monitoring and evaluation of forecast model performance. When there are changes in demand patterns or operational variability, reviewing and updating the forecasting model or replacing it with a more suitable approach can enhance prediction accuracy.</w:t>
      </w:r>
    </w:p>
    <w:p w14:paraId="15D26115" w14:textId="07E199DB" w:rsidR="00D55B97" w:rsidRDefault="00D55B97" w:rsidP="00E627E2">
      <w:pPr>
        <w:pStyle w:val="BodyText"/>
      </w:pPr>
      <w:r>
        <w:t>The recommended strategies aim to enhance operational efficiency and adaptability to changing demand dynamics. Embracing a flexible loading schedule, guided by the accurate forecasts from the WFTS-LQP-DE model, enables companies to efficiently allocate resources by adjusting loading capacities during peak-demand months. Concurrently, optimizing the unloading process through intelligent workforce strategies, informed by reliable forecasts, empowers companies to enhance productivity during periods of heightened demand. Proactive capacity planning, utilizing the WFTS-LQP-DE model for precise anticipations, involves strategic resource allocation and facility preparation during forecasted high-capacity periods. The emphasis on regular monitoring and evaluation ensures the continued accuracy and relevance of the forecasting model, allowing swift adjustments to changes in demand patterns or operational dynamics. Collectively, these strategies equip businesses with the agility to navigate market fluctuations effectively, optimize resource utilization, and maintain operational excellence.</w:t>
      </w:r>
    </w:p>
    <w:p w14:paraId="2354B0BD" w14:textId="53E6FF23" w:rsidR="00B156D4" w:rsidRPr="006807CB" w:rsidRDefault="00B156D4" w:rsidP="00B156D4">
      <w:pPr>
        <w:pStyle w:val="Heading1"/>
      </w:pPr>
      <w:r>
        <w:t>conclussion</w:t>
      </w:r>
    </w:p>
    <w:p w14:paraId="74645CC3" w14:textId="77777777" w:rsidR="00E627E2" w:rsidRDefault="00E627E2" w:rsidP="00B156D4">
      <w:pPr>
        <w:pStyle w:val="BodyText"/>
        <w:spacing w:after="0pt"/>
      </w:pPr>
      <w:r w:rsidRPr="00E627E2">
        <w:t>In conclusion, the forecasted results for Loading, Unloading, and Capacity utilizing both Weighted Fuzzy Time Series Lagrange Quadratic Programming (WFTS-LQP) and its variant with Differential Evolution (WFTS-LQP-DE) exhibit consistent and aligned trends. While both methods project similar trajectories for Loading and Unloading, minor variations are noted in April 2024 for Loading and June 2024 for Unloading. The forecasted Capacity values showcase stability and reliability throughout the forecasted period. Overall, the WFTS-LQP and WFTS-LQP-DE models provide robust and comparable predictions, supporting informed decision-making for operational planning and resource allocation.</w:t>
      </w:r>
    </w:p>
    <w:p w14:paraId="46FE1B4D" w14:textId="77777777" w:rsidR="008C37D6" w:rsidRDefault="00B156D4" w:rsidP="008C37D6">
      <w:pPr>
        <w:pStyle w:val="BodyText"/>
        <w:spacing w:after="0pt"/>
      </w:pPr>
      <w:r>
        <w:t xml:space="preserve">Based on these findings, </w:t>
      </w:r>
      <w:r w:rsidR="008C37D6" w:rsidRPr="008C37D6">
        <w:t>the recommended strategies offer a comprehensive approach for operational enhancement based on forecasted results. Implementing a flexible loading schedule, optimizing unloading processes, adopting proactive capacity planning, and ensuring continuous model evaluation empower companies to navigate dynamic market conditions effectively. Relying on the WFTS-LQP-DE model enhances accuracy in resource planning and capacity anticipation. By embracing these strategies, businesses can not only optimize operational efficiency but also proactively respond to changes in demand patterns, ensuring a robust and adaptive operational framework. Regular monitoring and model refinement further contribute to sustained accuracy in forecasting and strategic decision-making.</w:t>
      </w:r>
    </w:p>
    <w:p w14:paraId="6AB07ABC" w14:textId="77777777" w:rsidR="00CC7721" w:rsidRDefault="00CC7721" w:rsidP="008C37D6">
      <w:pPr>
        <w:pStyle w:val="BodyText"/>
        <w:spacing w:after="0pt"/>
      </w:pPr>
    </w:p>
    <w:p w14:paraId="7FC28601" w14:textId="280E4873" w:rsidR="00B156D4" w:rsidRPr="006807CB" w:rsidRDefault="00B156D4" w:rsidP="008C37D6">
      <w:pPr>
        <w:pStyle w:val="Heading1"/>
        <w:ind w:firstLine="0pt"/>
      </w:pPr>
      <w:r>
        <w:lastRenderedPageBreak/>
        <w:t>Suggestion</w:t>
      </w:r>
    </w:p>
    <w:p w14:paraId="10851C64" w14:textId="088B8879" w:rsidR="00953C0B" w:rsidRPr="005B520E" w:rsidRDefault="00B156D4" w:rsidP="008C37D6">
      <w:pPr>
        <w:pStyle w:val="BodyText"/>
      </w:pPr>
      <w:r>
        <w:t>For future research, several recommendations emerge from</w:t>
      </w:r>
      <w:r w:rsidR="008C37D6">
        <w:rPr>
          <w:lang w:val="en-US"/>
        </w:rPr>
        <w:t xml:space="preserve"> </w:t>
      </w:r>
      <w:r w:rsidR="008C37D6">
        <w:t>study on integrating Weighted Fuzzy Time Series Lagrange Quadratic Programming with the Differential Evolution Algorithm offers promising directions for future research. Enhancements in algorithmic integration, exploration of dynamic adaptability to evolving scenarios, and the inclusion of external factors like economic indicators could further refine the model's forecasting capabilities. Tailoring the research to specific industries, conducting comparative studies, and implementing real-world validation would provide insights into the model's versatility. Additionally, sensitivity analyses, assessments of scalability, and considerations of computational efficiency contribute to the practicality and effectiveness of the proposed dual-optimized approach. These research directions collectively aim to advance optimization algorithms for more robust and applicable forecasting models.</w:t>
      </w:r>
      <w:r>
        <w:t>.</w:t>
      </w:r>
    </w:p>
    <w:sdt>
      <w:sdtPr>
        <w:rPr>
          <w:smallCaps w:val="0"/>
          <w:noProof w:val="0"/>
        </w:rPr>
        <w:id w:val="-1892335509"/>
        <w:docPartObj>
          <w:docPartGallery w:val="Bibliographies"/>
          <w:docPartUnique/>
        </w:docPartObj>
      </w:sdtPr>
      <w:sdtEndPr/>
      <w:sdtContent>
        <w:p w14:paraId="5D9EE89D" w14:textId="419604A0" w:rsidR="00953C0B" w:rsidRDefault="00953C0B">
          <w:pPr>
            <w:pStyle w:val="Heading1"/>
          </w:pPr>
          <w:r>
            <w:t>References</w:t>
          </w:r>
        </w:p>
        <w:sdt>
          <w:sdtPr>
            <w:id w:val="-573587230"/>
            <w:bibliography/>
          </w:sdtPr>
          <w:sdtEndPr/>
          <w:sdtContent>
            <w:p w14:paraId="0601AAC5" w14:textId="77777777" w:rsidR="00953C0B" w:rsidRDefault="00953C0B" w:rsidP="00953C0B">
              <w:pPr>
                <w:pStyle w:val="Bibliography"/>
                <w:ind w:start="36pt" w:hanging="36pt"/>
                <w:jc w:val="both"/>
                <w:rPr>
                  <w:noProof/>
                </w:rPr>
              </w:pPr>
              <w:r>
                <w:fldChar w:fldCharType="begin"/>
              </w:r>
              <w:r>
                <w:instrText xml:space="preserve"> BIBLIOGRAPHY </w:instrText>
              </w:r>
              <w:r>
                <w:fldChar w:fldCharType="separate"/>
              </w:r>
              <w:r>
                <w:rPr>
                  <w:noProof/>
                </w:rPr>
                <w:t xml:space="preserve">Abbasi, M., &amp; Varga, L. (2022). Steering supply chains from a complex systems perspective. </w:t>
              </w:r>
              <w:r>
                <w:rPr>
                  <w:i/>
                  <w:iCs/>
                  <w:noProof/>
                </w:rPr>
                <w:t>European Journal of Management Studies Vol. 27 No. 1</w:t>
              </w:r>
              <w:r>
                <w:rPr>
                  <w:noProof/>
                </w:rPr>
                <w:t>, 5-38.</w:t>
              </w:r>
            </w:p>
            <w:p w14:paraId="09010AA2" w14:textId="6A3F3AF9" w:rsidR="00953C0B" w:rsidRDefault="00953C0B" w:rsidP="00953C0B">
              <w:pPr>
                <w:pStyle w:val="Bibliography"/>
                <w:ind w:start="36pt" w:hanging="36pt"/>
                <w:jc w:val="both"/>
                <w:rPr>
                  <w:noProof/>
                </w:rPr>
              </w:pPr>
              <w:r>
                <w:rPr>
                  <w:noProof/>
                </w:rPr>
                <w:t xml:space="preserve">Fratila, A., Gavril, I. A., Nita, S. C., &amp; Hrebenciuc, A. (2021). The Importance of Maritime Transport for Economic Growth in the European Union: A Panel Data Analysis. </w:t>
              </w:r>
              <w:r>
                <w:rPr>
                  <w:i/>
                  <w:iCs/>
                  <w:noProof/>
                </w:rPr>
                <w:t>Sustainability, 13, 7961</w:t>
              </w:r>
              <w:r>
                <w:rPr>
                  <w:noProof/>
                </w:rPr>
                <w:t>.</w:t>
              </w:r>
            </w:p>
            <w:p w14:paraId="08018BC6" w14:textId="77777777" w:rsidR="00953C0B" w:rsidRDefault="00953C0B" w:rsidP="00953C0B">
              <w:pPr>
                <w:pStyle w:val="Bibliography"/>
                <w:ind w:start="36pt" w:hanging="36pt"/>
                <w:jc w:val="both"/>
                <w:rPr>
                  <w:noProof/>
                </w:rPr>
              </w:pPr>
              <w:r>
                <w:rPr>
                  <w:noProof/>
                </w:rPr>
                <w:t xml:space="preserve">Hartanto, Victoria, O. A., &amp; Chuasanga, A. (2019). Maritime Transportation in Indonesian Policy. </w:t>
              </w:r>
              <w:r>
                <w:rPr>
                  <w:i/>
                  <w:iCs/>
                  <w:noProof/>
                </w:rPr>
                <w:t>Jurnal Pembaharuan Hukum Volume VI No.1</w:t>
              </w:r>
              <w:r>
                <w:rPr>
                  <w:noProof/>
                </w:rPr>
                <w:t>.</w:t>
              </w:r>
            </w:p>
            <w:p w14:paraId="3E5BD0C5" w14:textId="77777777" w:rsidR="00953C0B" w:rsidRDefault="00953C0B" w:rsidP="00953C0B">
              <w:pPr>
                <w:pStyle w:val="Bibliography"/>
                <w:ind w:start="36pt" w:hanging="36pt"/>
                <w:jc w:val="both"/>
                <w:rPr>
                  <w:noProof/>
                </w:rPr>
              </w:pPr>
              <w:r>
                <w:rPr>
                  <w:noProof/>
                </w:rPr>
                <w:t xml:space="preserve">Lauder, M., &amp; Lauder, A. (2016). Maritime Indonesia and the Archipelagic Outlook Some reflections from a multidisciplinary perspective on old port cities in Java. </w:t>
              </w:r>
              <w:r>
                <w:rPr>
                  <w:i/>
                  <w:iCs/>
                  <w:noProof/>
                </w:rPr>
                <w:t>Wacana Vol. 17 No. 1</w:t>
              </w:r>
              <w:r>
                <w:rPr>
                  <w:noProof/>
                </w:rPr>
                <w:t>, 97-120.</w:t>
              </w:r>
            </w:p>
            <w:p w14:paraId="6364E4FD" w14:textId="77777777" w:rsidR="00953C0B" w:rsidRDefault="00953C0B" w:rsidP="00953C0B">
              <w:pPr>
                <w:pStyle w:val="Bibliography"/>
                <w:ind w:start="36pt" w:hanging="36pt"/>
                <w:jc w:val="both"/>
                <w:rPr>
                  <w:noProof/>
                </w:rPr>
              </w:pPr>
              <w:r>
                <w:rPr>
                  <w:noProof/>
                </w:rPr>
                <w:t xml:space="preserve">Li, Q., &amp; Yu, M. (2023). Achieving Sales Forecasting with Higher Accuracy and Efficiency: A New Model Based on Modified Transformer. </w:t>
              </w:r>
              <w:r>
                <w:rPr>
                  <w:i/>
                  <w:iCs/>
                  <w:noProof/>
                </w:rPr>
                <w:t>Journal of Theoretical and Applied Electronic Commerce Research 18, no. 4</w:t>
              </w:r>
              <w:r>
                <w:rPr>
                  <w:noProof/>
                </w:rPr>
                <w:t>, 1990-2006.</w:t>
              </w:r>
            </w:p>
            <w:p w14:paraId="30B1AC6E" w14:textId="77777777" w:rsidR="00953C0B" w:rsidRDefault="00953C0B" w:rsidP="00953C0B">
              <w:pPr>
                <w:pStyle w:val="Bibliography"/>
                <w:ind w:start="36pt" w:hanging="36pt"/>
                <w:jc w:val="both"/>
                <w:rPr>
                  <w:noProof/>
                </w:rPr>
              </w:pPr>
              <w:r>
                <w:rPr>
                  <w:noProof/>
                </w:rPr>
                <w:t xml:space="preserve">Rahmawan, S. A., Safitri, D., &amp; Widiharih, T. (2019). Peramalan mengggunakan Metode Weighted Fuzzy Integrated Time Series (Studi Kasus: Harga Beras di Indonesia Bulan Januari 2011 s/d Desember 2017). </w:t>
              </w:r>
              <w:r>
                <w:rPr>
                  <w:i/>
                  <w:iCs/>
                  <w:noProof/>
                </w:rPr>
                <w:t>Jurnal Gaussian, Volume 8, Nomor 4</w:t>
              </w:r>
              <w:r>
                <w:rPr>
                  <w:noProof/>
                </w:rPr>
                <w:t>, 518 - 529.</w:t>
              </w:r>
            </w:p>
            <w:p w14:paraId="2B30CEBB" w14:textId="77777777" w:rsidR="00953C0B" w:rsidRDefault="00953C0B" w:rsidP="00953C0B">
              <w:pPr>
                <w:pStyle w:val="Bibliography"/>
                <w:ind w:start="36pt" w:hanging="36pt"/>
                <w:jc w:val="both"/>
                <w:rPr>
                  <w:noProof/>
                </w:rPr>
              </w:pPr>
              <w:r>
                <w:rPr>
                  <w:noProof/>
                </w:rPr>
                <w:t xml:space="preserve">Rozy, A. F., Solimun, &amp; Wardhani, N. S. (2023). Development of Accuracy for the Weighted Fuzzy Time Series Forecasting Model Using Lagrange Quadratic Programming. </w:t>
              </w:r>
              <w:r>
                <w:rPr>
                  <w:i/>
                  <w:iCs/>
                  <w:noProof/>
                </w:rPr>
                <w:t>JTAM (Jurnal Teori dan Aplikasi Matematika) | Vol. 7, No. 4</w:t>
              </w:r>
              <w:r>
                <w:rPr>
                  <w:noProof/>
                </w:rPr>
                <w:t>, 1193-1203.</w:t>
              </w:r>
            </w:p>
            <w:p w14:paraId="0A779C73" w14:textId="77777777" w:rsidR="00953C0B" w:rsidRDefault="00953C0B" w:rsidP="00953C0B">
              <w:pPr>
                <w:pStyle w:val="Bibliography"/>
                <w:ind w:start="36pt" w:hanging="36pt"/>
                <w:jc w:val="both"/>
                <w:rPr>
                  <w:noProof/>
                </w:rPr>
              </w:pPr>
              <w:r>
                <w:rPr>
                  <w:noProof/>
                </w:rPr>
                <w:t xml:space="preserve">Rozy, A. F., Solimun, &amp; Wardhani, N. S. (2023). Peningkatan Akurasi Metode Weighted Fuzzy Time Series Forecasting menggunakan Algoritma Evolusi Differensial dan Fuzzy C-Means. </w:t>
              </w:r>
              <w:r>
                <w:rPr>
                  <w:i/>
                  <w:iCs/>
                  <w:noProof/>
                </w:rPr>
                <w:t>Jurnal Teknologi Informasi dan Ilmu Komputer (JTIIK) Vol. 10, No. 5</w:t>
              </w:r>
              <w:r>
                <w:rPr>
                  <w:noProof/>
                </w:rPr>
                <w:t>, 1047-1054.</w:t>
              </w:r>
            </w:p>
            <w:p w14:paraId="344EC965" w14:textId="4FF693EE" w:rsidR="00953C0B" w:rsidRDefault="00953C0B" w:rsidP="00953C0B">
              <w:pPr>
                <w:jc w:val="both"/>
              </w:pPr>
              <w:r>
                <w:rPr>
                  <w:b/>
                  <w:bCs/>
                  <w:noProof/>
                </w:rPr>
                <w:fldChar w:fldCharType="end"/>
              </w:r>
            </w:p>
          </w:sdtContent>
        </w:sdt>
      </w:sdtContent>
    </w:sdt>
    <w:p w14:paraId="0E6618AA" w14:textId="1476115F" w:rsidR="009303D9" w:rsidRPr="005B520E" w:rsidRDefault="009303D9" w:rsidP="00B156D4">
      <w:pPr>
        <w:pStyle w:val="BodyText"/>
      </w:pPr>
    </w:p>
    <w:p w14:paraId="7DCCE767" w14:textId="77777777" w:rsidR="009303D9" w:rsidRPr="005B520E" w:rsidRDefault="009303D9"/>
    <w:sectPr w:rsidR="009303D9" w:rsidRPr="005B520E" w:rsidSect="00953C0B">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508768C8" w14:textId="77777777" w:rsidR="00C36066" w:rsidRDefault="00C36066" w:rsidP="001A3B3D">
      <w:r>
        <w:separator/>
      </w:r>
    </w:p>
  </w:endnote>
  <w:endnote w:type="continuationSeparator" w:id="0">
    <w:p w14:paraId="1F4907EE" w14:textId="77777777" w:rsidR="00C36066" w:rsidRDefault="00C3606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8D97F4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6834879C" w14:textId="77777777" w:rsidR="00C36066" w:rsidRDefault="00C36066" w:rsidP="001A3B3D">
      <w:r>
        <w:separator/>
      </w:r>
    </w:p>
  </w:footnote>
  <w:footnote w:type="continuationSeparator" w:id="0">
    <w:p w14:paraId="2EC50B1A" w14:textId="77777777" w:rsidR="00C36066" w:rsidRDefault="00C36066"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6CD32DA8"/>
    <w:multiLevelType w:val="singleLevel"/>
    <w:tmpl w:val="166470C2"/>
    <w:lvl w:ilvl="0">
      <w:start w:val="1"/>
      <w:numFmt w:val="upperRoman"/>
      <w:pStyle w:val="tablehead"/>
      <w:lvlText w:val="TABLE %1. "/>
      <w:lvlJc w:val="start"/>
      <w:pPr>
        <w:tabs>
          <w:tab w:val="num" w:pos="112.50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 w:numId="26">
    <w:abstractNumId w:val="16"/>
  </w:num>
  <w:num w:numId="27">
    <w:abstractNumId w:val="20"/>
  </w:num>
  <w:num w:numId="28">
    <w:abstractNumId w:val="16"/>
  </w:num>
  <w:num w:numId="29">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7142A"/>
    <w:rsid w:val="00077B24"/>
    <w:rsid w:val="0008758A"/>
    <w:rsid w:val="000C0F14"/>
    <w:rsid w:val="000C1E68"/>
    <w:rsid w:val="00131978"/>
    <w:rsid w:val="00146B39"/>
    <w:rsid w:val="00166CAD"/>
    <w:rsid w:val="00171CDF"/>
    <w:rsid w:val="001A2EFD"/>
    <w:rsid w:val="001A3B3D"/>
    <w:rsid w:val="001B67DC"/>
    <w:rsid w:val="002254A9"/>
    <w:rsid w:val="00233D97"/>
    <w:rsid w:val="002347A2"/>
    <w:rsid w:val="00273C0E"/>
    <w:rsid w:val="002814B1"/>
    <w:rsid w:val="002850E3"/>
    <w:rsid w:val="00286CB8"/>
    <w:rsid w:val="00293325"/>
    <w:rsid w:val="002A12F0"/>
    <w:rsid w:val="002C0A5A"/>
    <w:rsid w:val="002F4B6C"/>
    <w:rsid w:val="003515F4"/>
    <w:rsid w:val="00354FCF"/>
    <w:rsid w:val="00357306"/>
    <w:rsid w:val="0036324A"/>
    <w:rsid w:val="003A19E2"/>
    <w:rsid w:val="003A28F7"/>
    <w:rsid w:val="003B2B40"/>
    <w:rsid w:val="003B30FF"/>
    <w:rsid w:val="003B4E04"/>
    <w:rsid w:val="003E23B3"/>
    <w:rsid w:val="003F5A08"/>
    <w:rsid w:val="00420716"/>
    <w:rsid w:val="004231EF"/>
    <w:rsid w:val="004325FB"/>
    <w:rsid w:val="004432BA"/>
    <w:rsid w:val="0044407E"/>
    <w:rsid w:val="004470BA"/>
    <w:rsid w:val="00447A01"/>
    <w:rsid w:val="00447BB9"/>
    <w:rsid w:val="00453F8A"/>
    <w:rsid w:val="0045552F"/>
    <w:rsid w:val="0046031D"/>
    <w:rsid w:val="00462F8B"/>
    <w:rsid w:val="00473AC9"/>
    <w:rsid w:val="004804A6"/>
    <w:rsid w:val="004D4EAD"/>
    <w:rsid w:val="004D72B5"/>
    <w:rsid w:val="00551B7F"/>
    <w:rsid w:val="0056610F"/>
    <w:rsid w:val="00575BCA"/>
    <w:rsid w:val="005A6256"/>
    <w:rsid w:val="005B0344"/>
    <w:rsid w:val="005B520E"/>
    <w:rsid w:val="005E2800"/>
    <w:rsid w:val="005F600C"/>
    <w:rsid w:val="00605825"/>
    <w:rsid w:val="00645D22"/>
    <w:rsid w:val="00651A08"/>
    <w:rsid w:val="00654204"/>
    <w:rsid w:val="00661199"/>
    <w:rsid w:val="00661B5B"/>
    <w:rsid w:val="00670434"/>
    <w:rsid w:val="00675A73"/>
    <w:rsid w:val="006807CB"/>
    <w:rsid w:val="0069367D"/>
    <w:rsid w:val="006B6B66"/>
    <w:rsid w:val="006C69F0"/>
    <w:rsid w:val="006D2FF6"/>
    <w:rsid w:val="006E39AE"/>
    <w:rsid w:val="006E3BB2"/>
    <w:rsid w:val="006F6D3D"/>
    <w:rsid w:val="00715BEA"/>
    <w:rsid w:val="00716305"/>
    <w:rsid w:val="00740EEA"/>
    <w:rsid w:val="00746D4B"/>
    <w:rsid w:val="00763749"/>
    <w:rsid w:val="00764AF9"/>
    <w:rsid w:val="00770AC7"/>
    <w:rsid w:val="00794804"/>
    <w:rsid w:val="007B33F1"/>
    <w:rsid w:val="007B6DDA"/>
    <w:rsid w:val="007C0308"/>
    <w:rsid w:val="007C2FF2"/>
    <w:rsid w:val="007C3FC4"/>
    <w:rsid w:val="007D6232"/>
    <w:rsid w:val="007F1F99"/>
    <w:rsid w:val="007F768F"/>
    <w:rsid w:val="00801DFB"/>
    <w:rsid w:val="008022D3"/>
    <w:rsid w:val="0080791D"/>
    <w:rsid w:val="0081687C"/>
    <w:rsid w:val="00836367"/>
    <w:rsid w:val="008366E0"/>
    <w:rsid w:val="00873603"/>
    <w:rsid w:val="00887E33"/>
    <w:rsid w:val="008A2C7D"/>
    <w:rsid w:val="008B6524"/>
    <w:rsid w:val="008C37D6"/>
    <w:rsid w:val="008C4B23"/>
    <w:rsid w:val="008D0B16"/>
    <w:rsid w:val="008F32BD"/>
    <w:rsid w:val="008F6E2C"/>
    <w:rsid w:val="009303D9"/>
    <w:rsid w:val="00933C64"/>
    <w:rsid w:val="00953C0B"/>
    <w:rsid w:val="00972203"/>
    <w:rsid w:val="00981FFD"/>
    <w:rsid w:val="0099013A"/>
    <w:rsid w:val="009A19CD"/>
    <w:rsid w:val="009C2421"/>
    <w:rsid w:val="009F1D79"/>
    <w:rsid w:val="00A0249A"/>
    <w:rsid w:val="00A059B3"/>
    <w:rsid w:val="00A30098"/>
    <w:rsid w:val="00A402BF"/>
    <w:rsid w:val="00A66D07"/>
    <w:rsid w:val="00A67EC6"/>
    <w:rsid w:val="00A837DF"/>
    <w:rsid w:val="00A9359C"/>
    <w:rsid w:val="00AB1813"/>
    <w:rsid w:val="00AE3409"/>
    <w:rsid w:val="00AF485E"/>
    <w:rsid w:val="00B074D9"/>
    <w:rsid w:val="00B07C44"/>
    <w:rsid w:val="00B11A60"/>
    <w:rsid w:val="00B156D4"/>
    <w:rsid w:val="00B22613"/>
    <w:rsid w:val="00B26CAE"/>
    <w:rsid w:val="00B44A76"/>
    <w:rsid w:val="00B63241"/>
    <w:rsid w:val="00B768D1"/>
    <w:rsid w:val="00B928C3"/>
    <w:rsid w:val="00BA1025"/>
    <w:rsid w:val="00BB06B1"/>
    <w:rsid w:val="00BB7FBC"/>
    <w:rsid w:val="00BC3420"/>
    <w:rsid w:val="00BD670B"/>
    <w:rsid w:val="00BE7D3C"/>
    <w:rsid w:val="00BF2950"/>
    <w:rsid w:val="00BF5FF6"/>
    <w:rsid w:val="00C0207F"/>
    <w:rsid w:val="00C147B8"/>
    <w:rsid w:val="00C16117"/>
    <w:rsid w:val="00C25C6C"/>
    <w:rsid w:val="00C3075A"/>
    <w:rsid w:val="00C36066"/>
    <w:rsid w:val="00C844C5"/>
    <w:rsid w:val="00C919A4"/>
    <w:rsid w:val="00CA4392"/>
    <w:rsid w:val="00CC393F"/>
    <w:rsid w:val="00CC7721"/>
    <w:rsid w:val="00CD6F2F"/>
    <w:rsid w:val="00D00EE8"/>
    <w:rsid w:val="00D03586"/>
    <w:rsid w:val="00D05B1D"/>
    <w:rsid w:val="00D2176E"/>
    <w:rsid w:val="00D31E26"/>
    <w:rsid w:val="00D55B97"/>
    <w:rsid w:val="00D57851"/>
    <w:rsid w:val="00D57EE6"/>
    <w:rsid w:val="00D632BE"/>
    <w:rsid w:val="00D72D06"/>
    <w:rsid w:val="00D7522C"/>
    <w:rsid w:val="00D7536F"/>
    <w:rsid w:val="00D76668"/>
    <w:rsid w:val="00DE6CE6"/>
    <w:rsid w:val="00E07383"/>
    <w:rsid w:val="00E165BC"/>
    <w:rsid w:val="00E61E12"/>
    <w:rsid w:val="00E627E2"/>
    <w:rsid w:val="00E7596C"/>
    <w:rsid w:val="00E878F2"/>
    <w:rsid w:val="00EB0836"/>
    <w:rsid w:val="00EB7CE2"/>
    <w:rsid w:val="00ED0149"/>
    <w:rsid w:val="00EF7DE3"/>
    <w:rsid w:val="00F03103"/>
    <w:rsid w:val="00F124A9"/>
    <w:rsid w:val="00F271DE"/>
    <w:rsid w:val="00F40DB5"/>
    <w:rsid w:val="00F627DA"/>
    <w:rsid w:val="00F7288F"/>
    <w:rsid w:val="00F75145"/>
    <w:rsid w:val="00F847A6"/>
    <w:rsid w:val="00F8514C"/>
    <w:rsid w:val="00F922C5"/>
    <w:rsid w:val="00F9441B"/>
    <w:rsid w:val="00FA4C32"/>
    <w:rsid w:val="00FC7B2A"/>
    <w:rsid w:val="00FD256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9D16D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5552F"/>
    <w:rPr>
      <w:color w:val="0563C1" w:themeColor="hyperlink"/>
      <w:u w:val="single"/>
    </w:rPr>
  </w:style>
  <w:style w:type="character" w:customStyle="1" w:styleId="UnresolvedMention">
    <w:name w:val="Unresolved Mention"/>
    <w:basedOn w:val="DefaultParagraphFont"/>
    <w:uiPriority w:val="99"/>
    <w:semiHidden/>
    <w:unhideWhenUsed/>
    <w:rsid w:val="0045552F"/>
    <w:rPr>
      <w:color w:val="605E5C"/>
      <w:shd w:val="clear" w:color="auto" w:fill="E1DFDD"/>
    </w:rPr>
  </w:style>
  <w:style w:type="character" w:styleId="PlaceholderText">
    <w:name w:val="Placeholder Text"/>
    <w:basedOn w:val="DefaultParagraphFont"/>
    <w:uiPriority w:val="99"/>
    <w:semiHidden/>
    <w:rsid w:val="006C69F0"/>
    <w:rPr>
      <w:color w:val="666666"/>
    </w:rPr>
  </w:style>
  <w:style w:type="paragraph" w:customStyle="1" w:styleId="Default">
    <w:name w:val="Default"/>
    <w:rsid w:val="00CD6F2F"/>
    <w:pPr>
      <w:autoSpaceDE w:val="0"/>
      <w:autoSpaceDN w:val="0"/>
      <w:adjustRightInd w:val="0"/>
    </w:pPr>
    <w:rPr>
      <w:rFonts w:ascii="Cambria Math" w:hAnsi="Cambria Math" w:cs="Cambria Math"/>
      <w:color w:val="000000"/>
      <w:sz w:val="24"/>
      <w:szCs w:val="24"/>
    </w:rPr>
  </w:style>
  <w:style w:type="table" w:styleId="TableGrid">
    <w:name w:val="Table Grid"/>
    <w:basedOn w:val="TableNormal"/>
    <w:uiPriority w:val="39"/>
    <w:rsid w:val="00763749"/>
    <w:rPr>
      <w:rFonts w:eastAsia="Times New Roman"/>
      <w:sz w:val="24"/>
      <w:szCs w:val="24"/>
    </w:rPr>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character" w:styleId="Emphasis">
    <w:name w:val="Emphasis"/>
    <w:basedOn w:val="DefaultParagraphFont"/>
    <w:qFormat/>
    <w:rsid w:val="003A28F7"/>
    <w:rPr>
      <w:i/>
      <w:iCs/>
    </w:rPr>
  </w:style>
  <w:style w:type="character" w:customStyle="1" w:styleId="Heading1Char">
    <w:name w:val="Heading 1 Char"/>
    <w:basedOn w:val="DefaultParagraphFont"/>
    <w:link w:val="Heading1"/>
    <w:uiPriority w:val="9"/>
    <w:rsid w:val="00953C0B"/>
    <w:rPr>
      <w:smallCaps/>
      <w:noProof/>
    </w:rPr>
  </w:style>
  <w:style w:type="paragraph" w:styleId="Bibliography">
    <w:name w:val="Bibliography"/>
    <w:basedOn w:val="Normal"/>
    <w:next w:val="Normal"/>
    <w:uiPriority w:val="37"/>
    <w:unhideWhenUsed/>
    <w:rsid w:val="00953C0B"/>
  </w:style>
  <w:style w:type="paragraph" w:styleId="NormalWeb">
    <w:name w:val="Normal (Web)"/>
    <w:basedOn w:val="Normal"/>
    <w:uiPriority w:val="99"/>
    <w:unhideWhenUsed/>
    <w:rsid w:val="002A12F0"/>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4842497">
      <w:marLeft w:val="0pt"/>
      <w:marRight w:val="0pt"/>
      <w:marTop w:val="0pt"/>
      <w:marBottom w:val="0pt"/>
      <w:divBdr>
        <w:top w:val="none" w:sz="0" w:space="0" w:color="auto"/>
        <w:left w:val="none" w:sz="0" w:space="0" w:color="auto"/>
        <w:bottom w:val="none" w:sz="0" w:space="0" w:color="auto"/>
        <w:right w:val="none" w:sz="0" w:space="0" w:color="auto"/>
      </w:divBdr>
    </w:div>
    <w:div w:id="17972659">
      <w:marLeft w:val="0pt"/>
      <w:marRight w:val="0pt"/>
      <w:marTop w:val="0pt"/>
      <w:marBottom w:val="0pt"/>
      <w:divBdr>
        <w:top w:val="none" w:sz="0" w:space="0" w:color="auto"/>
        <w:left w:val="none" w:sz="0" w:space="0" w:color="auto"/>
        <w:bottom w:val="none" w:sz="0" w:space="0" w:color="auto"/>
        <w:right w:val="none" w:sz="0" w:space="0" w:color="auto"/>
      </w:divBdr>
    </w:div>
    <w:div w:id="18051086">
      <w:marLeft w:val="0pt"/>
      <w:marRight w:val="0pt"/>
      <w:marTop w:val="0pt"/>
      <w:marBottom w:val="0pt"/>
      <w:divBdr>
        <w:top w:val="none" w:sz="0" w:space="0" w:color="auto"/>
        <w:left w:val="none" w:sz="0" w:space="0" w:color="auto"/>
        <w:bottom w:val="none" w:sz="0" w:space="0" w:color="auto"/>
        <w:right w:val="none" w:sz="0" w:space="0" w:color="auto"/>
      </w:divBdr>
    </w:div>
    <w:div w:id="40329728">
      <w:marLeft w:val="0pt"/>
      <w:marRight w:val="0pt"/>
      <w:marTop w:val="0pt"/>
      <w:marBottom w:val="0pt"/>
      <w:divBdr>
        <w:top w:val="none" w:sz="0" w:space="0" w:color="auto"/>
        <w:left w:val="none" w:sz="0" w:space="0" w:color="auto"/>
        <w:bottom w:val="none" w:sz="0" w:space="0" w:color="auto"/>
        <w:right w:val="none" w:sz="0" w:space="0" w:color="auto"/>
      </w:divBdr>
    </w:div>
    <w:div w:id="50886603">
      <w:marLeft w:val="0pt"/>
      <w:marRight w:val="0pt"/>
      <w:marTop w:val="0pt"/>
      <w:marBottom w:val="0pt"/>
      <w:divBdr>
        <w:top w:val="none" w:sz="0" w:space="0" w:color="auto"/>
        <w:left w:val="none" w:sz="0" w:space="0" w:color="auto"/>
        <w:bottom w:val="none" w:sz="0" w:space="0" w:color="auto"/>
        <w:right w:val="none" w:sz="0" w:space="0" w:color="auto"/>
      </w:divBdr>
    </w:div>
    <w:div w:id="83918312">
      <w:marLeft w:val="0pt"/>
      <w:marRight w:val="0pt"/>
      <w:marTop w:val="0pt"/>
      <w:marBottom w:val="0pt"/>
      <w:divBdr>
        <w:top w:val="none" w:sz="0" w:space="0" w:color="auto"/>
        <w:left w:val="none" w:sz="0" w:space="0" w:color="auto"/>
        <w:bottom w:val="none" w:sz="0" w:space="0" w:color="auto"/>
        <w:right w:val="none" w:sz="0" w:space="0" w:color="auto"/>
      </w:divBdr>
    </w:div>
    <w:div w:id="89544994">
      <w:marLeft w:val="0pt"/>
      <w:marRight w:val="0pt"/>
      <w:marTop w:val="0pt"/>
      <w:marBottom w:val="0pt"/>
      <w:divBdr>
        <w:top w:val="none" w:sz="0" w:space="0" w:color="auto"/>
        <w:left w:val="none" w:sz="0" w:space="0" w:color="auto"/>
        <w:bottom w:val="none" w:sz="0" w:space="0" w:color="auto"/>
        <w:right w:val="none" w:sz="0" w:space="0" w:color="auto"/>
      </w:divBdr>
    </w:div>
    <w:div w:id="100955702">
      <w:marLeft w:val="0pt"/>
      <w:marRight w:val="0pt"/>
      <w:marTop w:val="0pt"/>
      <w:marBottom w:val="0pt"/>
      <w:divBdr>
        <w:top w:val="none" w:sz="0" w:space="0" w:color="auto"/>
        <w:left w:val="none" w:sz="0" w:space="0" w:color="auto"/>
        <w:bottom w:val="none" w:sz="0" w:space="0" w:color="auto"/>
        <w:right w:val="none" w:sz="0" w:space="0" w:color="auto"/>
      </w:divBdr>
    </w:div>
    <w:div w:id="102388289">
      <w:marLeft w:val="0pt"/>
      <w:marRight w:val="0pt"/>
      <w:marTop w:val="0pt"/>
      <w:marBottom w:val="0pt"/>
      <w:divBdr>
        <w:top w:val="none" w:sz="0" w:space="0" w:color="auto"/>
        <w:left w:val="none" w:sz="0" w:space="0" w:color="auto"/>
        <w:bottom w:val="none" w:sz="0" w:space="0" w:color="auto"/>
        <w:right w:val="none" w:sz="0" w:space="0" w:color="auto"/>
      </w:divBdr>
    </w:div>
    <w:div w:id="107704465">
      <w:bodyDiv w:val="1"/>
      <w:marLeft w:val="0pt"/>
      <w:marRight w:val="0pt"/>
      <w:marTop w:val="0pt"/>
      <w:marBottom w:val="0pt"/>
      <w:divBdr>
        <w:top w:val="none" w:sz="0" w:space="0" w:color="auto"/>
        <w:left w:val="none" w:sz="0" w:space="0" w:color="auto"/>
        <w:bottom w:val="none" w:sz="0" w:space="0" w:color="auto"/>
        <w:right w:val="none" w:sz="0" w:space="0" w:color="auto"/>
      </w:divBdr>
    </w:div>
    <w:div w:id="110052276">
      <w:marLeft w:val="0pt"/>
      <w:marRight w:val="7.50pt"/>
      <w:marTop w:val="0pt"/>
      <w:marBottom w:val="0pt"/>
      <w:divBdr>
        <w:top w:val="none" w:sz="0" w:space="0" w:color="auto"/>
        <w:left w:val="none" w:sz="0" w:space="0" w:color="auto"/>
        <w:bottom w:val="none" w:sz="0" w:space="0" w:color="auto"/>
        <w:right w:val="none" w:sz="0" w:space="0" w:color="auto"/>
      </w:divBdr>
      <w:divsChild>
        <w:div w:id="1435783808">
          <w:marLeft w:val="0pt"/>
          <w:marRight w:val="7.50pt"/>
          <w:marTop w:val="0pt"/>
          <w:marBottom w:val="0pt"/>
          <w:divBdr>
            <w:top w:val="none" w:sz="0" w:space="0" w:color="auto"/>
            <w:left w:val="none" w:sz="0" w:space="0" w:color="auto"/>
            <w:bottom w:val="none" w:sz="0" w:space="0" w:color="auto"/>
            <w:right w:val="none" w:sz="0" w:space="0" w:color="auto"/>
          </w:divBdr>
        </w:div>
      </w:divsChild>
    </w:div>
    <w:div w:id="112328876">
      <w:marLeft w:val="0pt"/>
      <w:marRight w:val="0pt"/>
      <w:marTop w:val="0pt"/>
      <w:marBottom w:val="0pt"/>
      <w:divBdr>
        <w:top w:val="none" w:sz="0" w:space="0" w:color="auto"/>
        <w:left w:val="none" w:sz="0" w:space="0" w:color="auto"/>
        <w:bottom w:val="none" w:sz="0" w:space="0" w:color="auto"/>
        <w:right w:val="none" w:sz="0" w:space="0" w:color="auto"/>
      </w:divBdr>
    </w:div>
    <w:div w:id="123623691">
      <w:marLeft w:val="0pt"/>
      <w:marRight w:val="7.50pt"/>
      <w:marTop w:val="0pt"/>
      <w:marBottom w:val="0pt"/>
      <w:divBdr>
        <w:top w:val="none" w:sz="0" w:space="0" w:color="auto"/>
        <w:left w:val="none" w:sz="0" w:space="0" w:color="auto"/>
        <w:bottom w:val="none" w:sz="0" w:space="0" w:color="auto"/>
        <w:right w:val="none" w:sz="0" w:space="0" w:color="auto"/>
      </w:divBdr>
      <w:divsChild>
        <w:div w:id="138034931">
          <w:marLeft w:val="0pt"/>
          <w:marRight w:val="7.50pt"/>
          <w:marTop w:val="0pt"/>
          <w:marBottom w:val="0pt"/>
          <w:divBdr>
            <w:top w:val="none" w:sz="0" w:space="0" w:color="auto"/>
            <w:left w:val="none" w:sz="0" w:space="0" w:color="auto"/>
            <w:bottom w:val="none" w:sz="0" w:space="0" w:color="auto"/>
            <w:right w:val="none" w:sz="0" w:space="0" w:color="auto"/>
          </w:divBdr>
        </w:div>
      </w:divsChild>
    </w:div>
    <w:div w:id="123933293">
      <w:marLeft w:val="0pt"/>
      <w:marRight w:val="0pt"/>
      <w:marTop w:val="0pt"/>
      <w:marBottom w:val="0pt"/>
      <w:divBdr>
        <w:top w:val="none" w:sz="0" w:space="0" w:color="auto"/>
        <w:left w:val="none" w:sz="0" w:space="0" w:color="auto"/>
        <w:bottom w:val="none" w:sz="0" w:space="0" w:color="auto"/>
        <w:right w:val="none" w:sz="0" w:space="0" w:color="auto"/>
      </w:divBdr>
    </w:div>
    <w:div w:id="128087833">
      <w:bodyDiv w:val="1"/>
      <w:marLeft w:val="0pt"/>
      <w:marRight w:val="0pt"/>
      <w:marTop w:val="0pt"/>
      <w:marBottom w:val="0pt"/>
      <w:divBdr>
        <w:top w:val="none" w:sz="0" w:space="0" w:color="auto"/>
        <w:left w:val="none" w:sz="0" w:space="0" w:color="auto"/>
        <w:bottom w:val="none" w:sz="0" w:space="0" w:color="auto"/>
        <w:right w:val="none" w:sz="0" w:space="0" w:color="auto"/>
      </w:divBdr>
    </w:div>
    <w:div w:id="1330647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64180384">
          <w:marLeft w:val="0pt"/>
          <w:marRight w:val="7.50pt"/>
          <w:marTop w:val="0pt"/>
          <w:marBottom w:val="0pt"/>
          <w:divBdr>
            <w:top w:val="none" w:sz="0" w:space="0" w:color="auto"/>
            <w:left w:val="none" w:sz="0" w:space="0" w:color="auto"/>
            <w:bottom w:val="none" w:sz="0" w:space="0" w:color="auto"/>
            <w:right w:val="none" w:sz="0" w:space="0" w:color="auto"/>
          </w:divBdr>
          <w:divsChild>
            <w:div w:id="241381241">
              <w:marLeft w:val="0pt"/>
              <w:marRight w:val="7.50pt"/>
              <w:marTop w:val="0pt"/>
              <w:marBottom w:val="0pt"/>
              <w:divBdr>
                <w:top w:val="none" w:sz="0" w:space="0" w:color="auto"/>
                <w:left w:val="none" w:sz="0" w:space="0" w:color="auto"/>
                <w:bottom w:val="none" w:sz="0" w:space="0" w:color="auto"/>
                <w:right w:val="none" w:sz="0" w:space="0" w:color="auto"/>
              </w:divBdr>
            </w:div>
          </w:divsChild>
        </w:div>
      </w:divsChild>
    </w:div>
    <w:div w:id="142091307">
      <w:marLeft w:val="0pt"/>
      <w:marRight w:val="7.50pt"/>
      <w:marTop w:val="0pt"/>
      <w:marBottom w:val="0pt"/>
      <w:divBdr>
        <w:top w:val="none" w:sz="0" w:space="0" w:color="auto"/>
        <w:left w:val="none" w:sz="0" w:space="0" w:color="auto"/>
        <w:bottom w:val="none" w:sz="0" w:space="0" w:color="auto"/>
        <w:right w:val="none" w:sz="0" w:space="0" w:color="auto"/>
      </w:divBdr>
      <w:divsChild>
        <w:div w:id="1738815936">
          <w:marLeft w:val="0pt"/>
          <w:marRight w:val="7.50pt"/>
          <w:marTop w:val="0pt"/>
          <w:marBottom w:val="0pt"/>
          <w:divBdr>
            <w:top w:val="none" w:sz="0" w:space="0" w:color="auto"/>
            <w:left w:val="none" w:sz="0" w:space="0" w:color="auto"/>
            <w:bottom w:val="none" w:sz="0" w:space="0" w:color="auto"/>
            <w:right w:val="none" w:sz="0" w:space="0" w:color="auto"/>
          </w:divBdr>
        </w:div>
      </w:divsChild>
    </w:div>
    <w:div w:id="176506742">
      <w:marLeft w:val="0pt"/>
      <w:marRight w:val="0pt"/>
      <w:marTop w:val="0pt"/>
      <w:marBottom w:val="0pt"/>
      <w:divBdr>
        <w:top w:val="none" w:sz="0" w:space="0" w:color="auto"/>
        <w:left w:val="none" w:sz="0" w:space="0" w:color="auto"/>
        <w:bottom w:val="none" w:sz="0" w:space="0" w:color="auto"/>
        <w:right w:val="none" w:sz="0" w:space="0" w:color="auto"/>
      </w:divBdr>
    </w:div>
    <w:div w:id="179244485">
      <w:marLeft w:val="0pt"/>
      <w:marRight w:val="0pt"/>
      <w:marTop w:val="0pt"/>
      <w:marBottom w:val="0pt"/>
      <w:divBdr>
        <w:top w:val="none" w:sz="0" w:space="0" w:color="auto"/>
        <w:left w:val="none" w:sz="0" w:space="0" w:color="auto"/>
        <w:bottom w:val="none" w:sz="0" w:space="0" w:color="auto"/>
        <w:right w:val="none" w:sz="0" w:space="0" w:color="auto"/>
      </w:divBdr>
    </w:div>
    <w:div w:id="192379035">
      <w:marLeft w:val="0pt"/>
      <w:marRight w:val="0pt"/>
      <w:marTop w:val="0pt"/>
      <w:marBottom w:val="0pt"/>
      <w:divBdr>
        <w:top w:val="none" w:sz="0" w:space="0" w:color="auto"/>
        <w:left w:val="none" w:sz="0" w:space="0" w:color="auto"/>
        <w:bottom w:val="none" w:sz="0" w:space="0" w:color="auto"/>
        <w:right w:val="none" w:sz="0" w:space="0" w:color="auto"/>
      </w:divBdr>
    </w:div>
    <w:div w:id="207038792">
      <w:marLeft w:val="0pt"/>
      <w:marRight w:val="0pt"/>
      <w:marTop w:val="0pt"/>
      <w:marBottom w:val="0pt"/>
      <w:divBdr>
        <w:top w:val="none" w:sz="0" w:space="0" w:color="auto"/>
        <w:left w:val="none" w:sz="0" w:space="0" w:color="auto"/>
        <w:bottom w:val="none" w:sz="0" w:space="0" w:color="auto"/>
        <w:right w:val="none" w:sz="0" w:space="0" w:color="auto"/>
      </w:divBdr>
    </w:div>
    <w:div w:id="212161929">
      <w:marLeft w:val="0pt"/>
      <w:marRight w:val="0pt"/>
      <w:marTop w:val="0pt"/>
      <w:marBottom w:val="0pt"/>
      <w:divBdr>
        <w:top w:val="none" w:sz="0" w:space="0" w:color="auto"/>
        <w:left w:val="none" w:sz="0" w:space="0" w:color="auto"/>
        <w:bottom w:val="none" w:sz="0" w:space="0" w:color="auto"/>
        <w:right w:val="none" w:sz="0" w:space="0" w:color="auto"/>
      </w:divBdr>
    </w:div>
    <w:div w:id="235288602">
      <w:marLeft w:val="0pt"/>
      <w:marRight w:val="0pt"/>
      <w:marTop w:val="0pt"/>
      <w:marBottom w:val="0pt"/>
      <w:divBdr>
        <w:top w:val="none" w:sz="0" w:space="0" w:color="auto"/>
        <w:left w:val="none" w:sz="0" w:space="0" w:color="auto"/>
        <w:bottom w:val="none" w:sz="0" w:space="0" w:color="auto"/>
        <w:right w:val="none" w:sz="0" w:space="0" w:color="auto"/>
      </w:divBdr>
    </w:div>
    <w:div w:id="238247786">
      <w:marLeft w:val="0pt"/>
      <w:marRight w:val="0pt"/>
      <w:marTop w:val="0pt"/>
      <w:marBottom w:val="0pt"/>
      <w:divBdr>
        <w:top w:val="none" w:sz="0" w:space="0" w:color="auto"/>
        <w:left w:val="none" w:sz="0" w:space="0" w:color="auto"/>
        <w:bottom w:val="none" w:sz="0" w:space="0" w:color="auto"/>
        <w:right w:val="none" w:sz="0" w:space="0" w:color="auto"/>
      </w:divBdr>
    </w:div>
    <w:div w:id="245959373">
      <w:marLeft w:val="0pt"/>
      <w:marRight w:val="0pt"/>
      <w:marTop w:val="0pt"/>
      <w:marBottom w:val="0pt"/>
      <w:divBdr>
        <w:top w:val="none" w:sz="0" w:space="0" w:color="auto"/>
        <w:left w:val="none" w:sz="0" w:space="0" w:color="auto"/>
        <w:bottom w:val="none" w:sz="0" w:space="0" w:color="auto"/>
        <w:right w:val="none" w:sz="0" w:space="0" w:color="auto"/>
      </w:divBdr>
    </w:div>
    <w:div w:id="2496985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3310395">
          <w:marLeft w:val="0pt"/>
          <w:marRight w:val="7.50pt"/>
          <w:marTop w:val="0pt"/>
          <w:marBottom w:val="0pt"/>
          <w:divBdr>
            <w:top w:val="none" w:sz="0" w:space="0" w:color="auto"/>
            <w:left w:val="none" w:sz="0" w:space="0" w:color="auto"/>
            <w:bottom w:val="none" w:sz="0" w:space="0" w:color="auto"/>
            <w:right w:val="none" w:sz="0" w:space="0" w:color="auto"/>
          </w:divBdr>
          <w:divsChild>
            <w:div w:id="677805929">
              <w:marLeft w:val="0pt"/>
              <w:marRight w:val="7.50pt"/>
              <w:marTop w:val="0pt"/>
              <w:marBottom w:val="0pt"/>
              <w:divBdr>
                <w:top w:val="none" w:sz="0" w:space="0" w:color="auto"/>
                <w:left w:val="none" w:sz="0" w:space="0" w:color="auto"/>
                <w:bottom w:val="none" w:sz="0" w:space="0" w:color="auto"/>
                <w:right w:val="none" w:sz="0" w:space="0" w:color="auto"/>
              </w:divBdr>
            </w:div>
          </w:divsChild>
        </w:div>
        <w:div w:id="1721005964">
          <w:marLeft w:val="0pt"/>
          <w:marRight w:val="7.50pt"/>
          <w:marTop w:val="0pt"/>
          <w:marBottom w:val="0pt"/>
          <w:divBdr>
            <w:top w:val="none" w:sz="0" w:space="0" w:color="auto"/>
            <w:left w:val="none" w:sz="0" w:space="0" w:color="auto"/>
            <w:bottom w:val="none" w:sz="0" w:space="0" w:color="auto"/>
            <w:right w:val="none" w:sz="0" w:space="0" w:color="auto"/>
          </w:divBdr>
        </w:div>
        <w:div w:id="1334071776">
          <w:marLeft w:val="0pt"/>
          <w:marRight w:val="7.50pt"/>
          <w:marTop w:val="0pt"/>
          <w:marBottom w:val="0pt"/>
          <w:divBdr>
            <w:top w:val="none" w:sz="0" w:space="0" w:color="auto"/>
            <w:left w:val="none" w:sz="0" w:space="0" w:color="auto"/>
            <w:bottom w:val="none" w:sz="0" w:space="0" w:color="auto"/>
            <w:right w:val="none" w:sz="0" w:space="0" w:color="auto"/>
          </w:divBdr>
        </w:div>
      </w:divsChild>
    </w:div>
    <w:div w:id="251623264">
      <w:marLeft w:val="0pt"/>
      <w:marRight w:val="0pt"/>
      <w:marTop w:val="0pt"/>
      <w:marBottom w:val="0pt"/>
      <w:divBdr>
        <w:top w:val="none" w:sz="0" w:space="0" w:color="auto"/>
        <w:left w:val="none" w:sz="0" w:space="0" w:color="auto"/>
        <w:bottom w:val="none" w:sz="0" w:space="0" w:color="auto"/>
        <w:right w:val="none" w:sz="0" w:space="0" w:color="auto"/>
      </w:divBdr>
    </w:div>
    <w:div w:id="259030601">
      <w:marLeft w:val="0pt"/>
      <w:marRight w:val="0pt"/>
      <w:marTop w:val="0pt"/>
      <w:marBottom w:val="0pt"/>
      <w:divBdr>
        <w:top w:val="none" w:sz="0" w:space="0" w:color="auto"/>
        <w:left w:val="none" w:sz="0" w:space="0" w:color="auto"/>
        <w:bottom w:val="none" w:sz="0" w:space="0" w:color="auto"/>
        <w:right w:val="none" w:sz="0" w:space="0" w:color="auto"/>
      </w:divBdr>
    </w:div>
    <w:div w:id="260842481">
      <w:marLeft w:val="0pt"/>
      <w:marRight w:val="0pt"/>
      <w:marTop w:val="0pt"/>
      <w:marBottom w:val="0pt"/>
      <w:divBdr>
        <w:top w:val="none" w:sz="0" w:space="0" w:color="auto"/>
        <w:left w:val="none" w:sz="0" w:space="0" w:color="auto"/>
        <w:bottom w:val="none" w:sz="0" w:space="0" w:color="auto"/>
        <w:right w:val="none" w:sz="0" w:space="0" w:color="auto"/>
      </w:divBdr>
    </w:div>
    <w:div w:id="272785733">
      <w:marLeft w:val="0pt"/>
      <w:marRight w:val="0pt"/>
      <w:marTop w:val="0pt"/>
      <w:marBottom w:val="0pt"/>
      <w:divBdr>
        <w:top w:val="none" w:sz="0" w:space="0" w:color="auto"/>
        <w:left w:val="none" w:sz="0" w:space="0" w:color="auto"/>
        <w:bottom w:val="none" w:sz="0" w:space="0" w:color="auto"/>
        <w:right w:val="none" w:sz="0" w:space="0" w:color="auto"/>
      </w:divBdr>
    </w:div>
    <w:div w:id="278804358">
      <w:marLeft w:val="0pt"/>
      <w:marRight w:val="0pt"/>
      <w:marTop w:val="0pt"/>
      <w:marBottom w:val="0pt"/>
      <w:divBdr>
        <w:top w:val="none" w:sz="0" w:space="0" w:color="auto"/>
        <w:left w:val="none" w:sz="0" w:space="0" w:color="auto"/>
        <w:bottom w:val="none" w:sz="0" w:space="0" w:color="auto"/>
        <w:right w:val="none" w:sz="0" w:space="0" w:color="auto"/>
      </w:divBdr>
    </w:div>
    <w:div w:id="290478889">
      <w:marLeft w:val="0pt"/>
      <w:marRight w:val="0pt"/>
      <w:marTop w:val="0pt"/>
      <w:marBottom w:val="0pt"/>
      <w:divBdr>
        <w:top w:val="none" w:sz="0" w:space="0" w:color="auto"/>
        <w:left w:val="none" w:sz="0" w:space="0" w:color="auto"/>
        <w:bottom w:val="none" w:sz="0" w:space="0" w:color="auto"/>
        <w:right w:val="none" w:sz="0" w:space="0" w:color="auto"/>
      </w:divBdr>
    </w:div>
    <w:div w:id="290867255">
      <w:marLeft w:val="0pt"/>
      <w:marRight w:val="0pt"/>
      <w:marTop w:val="0pt"/>
      <w:marBottom w:val="0pt"/>
      <w:divBdr>
        <w:top w:val="none" w:sz="0" w:space="0" w:color="auto"/>
        <w:left w:val="none" w:sz="0" w:space="0" w:color="auto"/>
        <w:bottom w:val="none" w:sz="0" w:space="0" w:color="auto"/>
        <w:right w:val="none" w:sz="0" w:space="0" w:color="auto"/>
      </w:divBdr>
    </w:div>
    <w:div w:id="311450247">
      <w:bodyDiv w:val="1"/>
      <w:marLeft w:val="0pt"/>
      <w:marRight w:val="0pt"/>
      <w:marTop w:val="0pt"/>
      <w:marBottom w:val="0pt"/>
      <w:divBdr>
        <w:top w:val="none" w:sz="0" w:space="0" w:color="auto"/>
        <w:left w:val="none" w:sz="0" w:space="0" w:color="auto"/>
        <w:bottom w:val="none" w:sz="0" w:space="0" w:color="auto"/>
        <w:right w:val="none" w:sz="0" w:space="0" w:color="auto"/>
      </w:divBdr>
    </w:div>
    <w:div w:id="319190543">
      <w:marLeft w:val="0pt"/>
      <w:marRight w:val="0pt"/>
      <w:marTop w:val="0pt"/>
      <w:marBottom w:val="0pt"/>
      <w:divBdr>
        <w:top w:val="none" w:sz="0" w:space="0" w:color="auto"/>
        <w:left w:val="none" w:sz="0" w:space="0" w:color="auto"/>
        <w:bottom w:val="none" w:sz="0" w:space="0" w:color="auto"/>
        <w:right w:val="none" w:sz="0" w:space="0" w:color="auto"/>
      </w:divBdr>
    </w:div>
    <w:div w:id="361059293">
      <w:marLeft w:val="0pt"/>
      <w:marRight w:val="0pt"/>
      <w:marTop w:val="0pt"/>
      <w:marBottom w:val="0pt"/>
      <w:divBdr>
        <w:top w:val="none" w:sz="0" w:space="0" w:color="auto"/>
        <w:left w:val="none" w:sz="0" w:space="0" w:color="auto"/>
        <w:bottom w:val="none" w:sz="0" w:space="0" w:color="auto"/>
        <w:right w:val="none" w:sz="0" w:space="0" w:color="auto"/>
      </w:divBdr>
    </w:div>
    <w:div w:id="366033156">
      <w:marLeft w:val="0pt"/>
      <w:marRight w:val="0pt"/>
      <w:marTop w:val="0pt"/>
      <w:marBottom w:val="0pt"/>
      <w:divBdr>
        <w:top w:val="none" w:sz="0" w:space="0" w:color="auto"/>
        <w:left w:val="none" w:sz="0" w:space="0" w:color="auto"/>
        <w:bottom w:val="none" w:sz="0" w:space="0" w:color="auto"/>
        <w:right w:val="none" w:sz="0" w:space="0" w:color="auto"/>
      </w:divBdr>
    </w:div>
    <w:div w:id="416365963">
      <w:marLeft w:val="0pt"/>
      <w:marRight w:val="0pt"/>
      <w:marTop w:val="0pt"/>
      <w:marBottom w:val="0pt"/>
      <w:divBdr>
        <w:top w:val="none" w:sz="0" w:space="0" w:color="auto"/>
        <w:left w:val="none" w:sz="0" w:space="0" w:color="auto"/>
        <w:bottom w:val="none" w:sz="0" w:space="0" w:color="auto"/>
        <w:right w:val="none" w:sz="0" w:space="0" w:color="auto"/>
      </w:divBdr>
    </w:div>
    <w:div w:id="422923924">
      <w:marLeft w:val="0pt"/>
      <w:marRight w:val="0pt"/>
      <w:marTop w:val="0pt"/>
      <w:marBottom w:val="0pt"/>
      <w:divBdr>
        <w:top w:val="none" w:sz="0" w:space="0" w:color="auto"/>
        <w:left w:val="none" w:sz="0" w:space="0" w:color="auto"/>
        <w:bottom w:val="none" w:sz="0" w:space="0" w:color="auto"/>
        <w:right w:val="none" w:sz="0" w:space="0" w:color="auto"/>
      </w:divBdr>
    </w:div>
    <w:div w:id="432287928">
      <w:marLeft w:val="0pt"/>
      <w:marRight w:val="0pt"/>
      <w:marTop w:val="0pt"/>
      <w:marBottom w:val="0pt"/>
      <w:divBdr>
        <w:top w:val="none" w:sz="0" w:space="0" w:color="auto"/>
        <w:left w:val="none" w:sz="0" w:space="0" w:color="auto"/>
        <w:bottom w:val="none" w:sz="0" w:space="0" w:color="auto"/>
        <w:right w:val="none" w:sz="0" w:space="0" w:color="auto"/>
      </w:divBdr>
    </w:div>
    <w:div w:id="438330128">
      <w:marLeft w:val="0pt"/>
      <w:marRight w:val="0pt"/>
      <w:marTop w:val="0pt"/>
      <w:marBottom w:val="0pt"/>
      <w:divBdr>
        <w:top w:val="none" w:sz="0" w:space="0" w:color="auto"/>
        <w:left w:val="none" w:sz="0" w:space="0" w:color="auto"/>
        <w:bottom w:val="none" w:sz="0" w:space="0" w:color="auto"/>
        <w:right w:val="none" w:sz="0" w:space="0" w:color="auto"/>
      </w:divBdr>
    </w:div>
    <w:div w:id="440415794">
      <w:marLeft w:val="0pt"/>
      <w:marRight w:val="0pt"/>
      <w:marTop w:val="0pt"/>
      <w:marBottom w:val="0pt"/>
      <w:divBdr>
        <w:top w:val="none" w:sz="0" w:space="0" w:color="auto"/>
        <w:left w:val="none" w:sz="0" w:space="0" w:color="auto"/>
        <w:bottom w:val="none" w:sz="0" w:space="0" w:color="auto"/>
        <w:right w:val="none" w:sz="0" w:space="0" w:color="auto"/>
      </w:divBdr>
    </w:div>
    <w:div w:id="452940960">
      <w:bodyDiv w:val="1"/>
      <w:marLeft w:val="0pt"/>
      <w:marRight w:val="0pt"/>
      <w:marTop w:val="0pt"/>
      <w:marBottom w:val="0pt"/>
      <w:divBdr>
        <w:top w:val="none" w:sz="0" w:space="0" w:color="auto"/>
        <w:left w:val="none" w:sz="0" w:space="0" w:color="auto"/>
        <w:bottom w:val="none" w:sz="0" w:space="0" w:color="auto"/>
        <w:right w:val="none" w:sz="0" w:space="0" w:color="auto"/>
      </w:divBdr>
    </w:div>
    <w:div w:id="457843286">
      <w:marLeft w:val="0pt"/>
      <w:marRight w:val="0pt"/>
      <w:marTop w:val="0pt"/>
      <w:marBottom w:val="0pt"/>
      <w:divBdr>
        <w:top w:val="none" w:sz="0" w:space="0" w:color="auto"/>
        <w:left w:val="none" w:sz="0" w:space="0" w:color="auto"/>
        <w:bottom w:val="none" w:sz="0" w:space="0" w:color="auto"/>
        <w:right w:val="none" w:sz="0" w:space="0" w:color="auto"/>
      </w:divBdr>
    </w:div>
    <w:div w:id="460421438">
      <w:marLeft w:val="0pt"/>
      <w:marRight w:val="0pt"/>
      <w:marTop w:val="0pt"/>
      <w:marBottom w:val="0pt"/>
      <w:divBdr>
        <w:top w:val="none" w:sz="0" w:space="0" w:color="auto"/>
        <w:left w:val="none" w:sz="0" w:space="0" w:color="auto"/>
        <w:bottom w:val="none" w:sz="0" w:space="0" w:color="auto"/>
        <w:right w:val="none" w:sz="0" w:space="0" w:color="auto"/>
      </w:divBdr>
    </w:div>
    <w:div w:id="461002995">
      <w:marLeft w:val="0pt"/>
      <w:marRight w:val="7.50pt"/>
      <w:marTop w:val="0pt"/>
      <w:marBottom w:val="0pt"/>
      <w:divBdr>
        <w:top w:val="none" w:sz="0" w:space="0" w:color="auto"/>
        <w:left w:val="none" w:sz="0" w:space="0" w:color="auto"/>
        <w:bottom w:val="none" w:sz="0" w:space="0" w:color="auto"/>
        <w:right w:val="none" w:sz="0" w:space="0" w:color="auto"/>
      </w:divBdr>
      <w:divsChild>
        <w:div w:id="854491102">
          <w:marLeft w:val="0pt"/>
          <w:marRight w:val="7.50pt"/>
          <w:marTop w:val="0pt"/>
          <w:marBottom w:val="0pt"/>
          <w:divBdr>
            <w:top w:val="none" w:sz="0" w:space="0" w:color="auto"/>
            <w:left w:val="none" w:sz="0" w:space="0" w:color="auto"/>
            <w:bottom w:val="none" w:sz="0" w:space="0" w:color="auto"/>
            <w:right w:val="none" w:sz="0" w:space="0" w:color="auto"/>
          </w:divBdr>
        </w:div>
      </w:divsChild>
    </w:div>
    <w:div w:id="482743196">
      <w:marLeft w:val="0pt"/>
      <w:marRight w:val="0pt"/>
      <w:marTop w:val="0pt"/>
      <w:marBottom w:val="0pt"/>
      <w:divBdr>
        <w:top w:val="none" w:sz="0" w:space="0" w:color="auto"/>
        <w:left w:val="none" w:sz="0" w:space="0" w:color="auto"/>
        <w:bottom w:val="none" w:sz="0" w:space="0" w:color="auto"/>
        <w:right w:val="none" w:sz="0" w:space="0" w:color="auto"/>
      </w:divBdr>
    </w:div>
    <w:div w:id="546533028">
      <w:marLeft w:val="0pt"/>
      <w:marRight w:val="0pt"/>
      <w:marTop w:val="0pt"/>
      <w:marBottom w:val="0pt"/>
      <w:divBdr>
        <w:top w:val="none" w:sz="0" w:space="0" w:color="auto"/>
        <w:left w:val="none" w:sz="0" w:space="0" w:color="auto"/>
        <w:bottom w:val="none" w:sz="0" w:space="0" w:color="auto"/>
        <w:right w:val="none" w:sz="0" w:space="0" w:color="auto"/>
      </w:divBdr>
    </w:div>
    <w:div w:id="552624633">
      <w:bodyDiv w:val="1"/>
      <w:marLeft w:val="0pt"/>
      <w:marRight w:val="0pt"/>
      <w:marTop w:val="0pt"/>
      <w:marBottom w:val="0pt"/>
      <w:divBdr>
        <w:top w:val="none" w:sz="0" w:space="0" w:color="auto"/>
        <w:left w:val="none" w:sz="0" w:space="0" w:color="auto"/>
        <w:bottom w:val="none" w:sz="0" w:space="0" w:color="auto"/>
        <w:right w:val="none" w:sz="0" w:space="0" w:color="auto"/>
      </w:divBdr>
    </w:div>
    <w:div w:id="558367768">
      <w:marLeft w:val="0pt"/>
      <w:marRight w:val="0pt"/>
      <w:marTop w:val="0pt"/>
      <w:marBottom w:val="0pt"/>
      <w:divBdr>
        <w:top w:val="none" w:sz="0" w:space="0" w:color="auto"/>
        <w:left w:val="none" w:sz="0" w:space="0" w:color="auto"/>
        <w:bottom w:val="none" w:sz="0" w:space="0" w:color="auto"/>
        <w:right w:val="none" w:sz="0" w:space="0" w:color="auto"/>
      </w:divBdr>
    </w:div>
    <w:div w:id="583106298">
      <w:marLeft w:val="0pt"/>
      <w:marRight w:val="0pt"/>
      <w:marTop w:val="0pt"/>
      <w:marBottom w:val="0pt"/>
      <w:divBdr>
        <w:top w:val="none" w:sz="0" w:space="0" w:color="auto"/>
        <w:left w:val="none" w:sz="0" w:space="0" w:color="auto"/>
        <w:bottom w:val="none" w:sz="0" w:space="0" w:color="auto"/>
        <w:right w:val="none" w:sz="0" w:space="0" w:color="auto"/>
      </w:divBdr>
    </w:div>
    <w:div w:id="634484331">
      <w:marLeft w:val="0pt"/>
      <w:marRight w:val="0pt"/>
      <w:marTop w:val="0pt"/>
      <w:marBottom w:val="0pt"/>
      <w:divBdr>
        <w:top w:val="none" w:sz="0" w:space="0" w:color="auto"/>
        <w:left w:val="none" w:sz="0" w:space="0" w:color="auto"/>
        <w:bottom w:val="none" w:sz="0" w:space="0" w:color="auto"/>
        <w:right w:val="none" w:sz="0" w:space="0" w:color="auto"/>
      </w:divBdr>
    </w:div>
    <w:div w:id="658653368">
      <w:marLeft w:val="0pt"/>
      <w:marRight w:val="0pt"/>
      <w:marTop w:val="0pt"/>
      <w:marBottom w:val="0pt"/>
      <w:divBdr>
        <w:top w:val="none" w:sz="0" w:space="0" w:color="auto"/>
        <w:left w:val="none" w:sz="0" w:space="0" w:color="auto"/>
        <w:bottom w:val="none" w:sz="0" w:space="0" w:color="auto"/>
        <w:right w:val="none" w:sz="0" w:space="0" w:color="auto"/>
      </w:divBdr>
    </w:div>
    <w:div w:id="687176389">
      <w:marLeft w:val="0pt"/>
      <w:marRight w:val="0pt"/>
      <w:marTop w:val="0pt"/>
      <w:marBottom w:val="0pt"/>
      <w:divBdr>
        <w:top w:val="none" w:sz="0" w:space="0" w:color="auto"/>
        <w:left w:val="none" w:sz="0" w:space="0" w:color="auto"/>
        <w:bottom w:val="none" w:sz="0" w:space="0" w:color="auto"/>
        <w:right w:val="none" w:sz="0" w:space="0" w:color="auto"/>
      </w:divBdr>
    </w:div>
    <w:div w:id="6965873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1850647">
          <w:marLeft w:val="0pt"/>
          <w:marRight w:val="0pt"/>
          <w:marTop w:val="0pt"/>
          <w:marBottom w:val="0pt"/>
          <w:divBdr>
            <w:top w:val="none" w:sz="0" w:space="0" w:color="auto"/>
            <w:left w:val="none" w:sz="0" w:space="0" w:color="auto"/>
            <w:bottom w:val="none" w:sz="0" w:space="0" w:color="auto"/>
            <w:right w:val="none" w:sz="0" w:space="0" w:color="auto"/>
          </w:divBdr>
          <w:divsChild>
            <w:div w:id="276913732">
              <w:marLeft w:val="0pt"/>
              <w:marRight w:val="0pt"/>
              <w:marTop w:val="0pt"/>
              <w:marBottom w:val="0pt"/>
              <w:divBdr>
                <w:top w:val="none" w:sz="0" w:space="0" w:color="auto"/>
                <w:left w:val="none" w:sz="0" w:space="0" w:color="auto"/>
                <w:bottom w:val="none" w:sz="0" w:space="0" w:color="auto"/>
                <w:right w:val="none" w:sz="0" w:space="0" w:color="auto"/>
              </w:divBdr>
              <w:divsChild>
                <w:div w:id="769492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64780958">
          <w:marLeft w:val="0pt"/>
          <w:marRight w:val="7.50pt"/>
          <w:marTop w:val="0pt"/>
          <w:marBottom w:val="0pt"/>
          <w:divBdr>
            <w:top w:val="none" w:sz="0" w:space="0" w:color="auto"/>
            <w:left w:val="none" w:sz="0" w:space="0" w:color="auto"/>
            <w:bottom w:val="none" w:sz="0" w:space="0" w:color="auto"/>
            <w:right w:val="none" w:sz="0" w:space="0" w:color="auto"/>
          </w:divBdr>
          <w:divsChild>
            <w:div w:id="1947930577">
              <w:marLeft w:val="0pt"/>
              <w:marRight w:val="7.50pt"/>
              <w:marTop w:val="0pt"/>
              <w:marBottom w:val="0pt"/>
              <w:divBdr>
                <w:top w:val="none" w:sz="0" w:space="0" w:color="auto"/>
                <w:left w:val="none" w:sz="0" w:space="0" w:color="auto"/>
                <w:bottom w:val="none" w:sz="0" w:space="0" w:color="auto"/>
                <w:right w:val="none" w:sz="0" w:space="0" w:color="auto"/>
              </w:divBdr>
            </w:div>
          </w:divsChild>
        </w:div>
      </w:divsChild>
    </w:div>
    <w:div w:id="697392131">
      <w:bodyDiv w:val="1"/>
      <w:marLeft w:val="0pt"/>
      <w:marRight w:val="0pt"/>
      <w:marTop w:val="0pt"/>
      <w:marBottom w:val="0pt"/>
      <w:divBdr>
        <w:top w:val="none" w:sz="0" w:space="0" w:color="auto"/>
        <w:left w:val="none" w:sz="0" w:space="0" w:color="auto"/>
        <w:bottom w:val="none" w:sz="0" w:space="0" w:color="auto"/>
        <w:right w:val="none" w:sz="0" w:space="0" w:color="auto"/>
      </w:divBdr>
    </w:div>
    <w:div w:id="705255716">
      <w:bodyDiv w:val="1"/>
      <w:marLeft w:val="0pt"/>
      <w:marRight w:val="0pt"/>
      <w:marTop w:val="0pt"/>
      <w:marBottom w:val="0pt"/>
      <w:divBdr>
        <w:top w:val="none" w:sz="0" w:space="0" w:color="auto"/>
        <w:left w:val="none" w:sz="0" w:space="0" w:color="auto"/>
        <w:bottom w:val="none" w:sz="0" w:space="0" w:color="auto"/>
        <w:right w:val="none" w:sz="0" w:space="0" w:color="auto"/>
      </w:divBdr>
    </w:div>
    <w:div w:id="709110805">
      <w:marLeft w:val="0pt"/>
      <w:marRight w:val="0pt"/>
      <w:marTop w:val="0pt"/>
      <w:marBottom w:val="0pt"/>
      <w:divBdr>
        <w:top w:val="none" w:sz="0" w:space="0" w:color="auto"/>
        <w:left w:val="none" w:sz="0" w:space="0" w:color="auto"/>
        <w:bottom w:val="none" w:sz="0" w:space="0" w:color="auto"/>
        <w:right w:val="none" w:sz="0" w:space="0" w:color="auto"/>
      </w:divBdr>
    </w:div>
    <w:div w:id="715005815">
      <w:marLeft w:val="0pt"/>
      <w:marRight w:val="0pt"/>
      <w:marTop w:val="0pt"/>
      <w:marBottom w:val="0pt"/>
      <w:divBdr>
        <w:top w:val="none" w:sz="0" w:space="0" w:color="auto"/>
        <w:left w:val="none" w:sz="0" w:space="0" w:color="auto"/>
        <w:bottom w:val="none" w:sz="0" w:space="0" w:color="auto"/>
        <w:right w:val="none" w:sz="0" w:space="0" w:color="auto"/>
      </w:divBdr>
    </w:div>
    <w:div w:id="715937045">
      <w:marLeft w:val="0pt"/>
      <w:marRight w:val="0pt"/>
      <w:marTop w:val="0pt"/>
      <w:marBottom w:val="0pt"/>
      <w:divBdr>
        <w:top w:val="none" w:sz="0" w:space="0" w:color="auto"/>
        <w:left w:val="none" w:sz="0" w:space="0" w:color="auto"/>
        <w:bottom w:val="none" w:sz="0" w:space="0" w:color="auto"/>
        <w:right w:val="none" w:sz="0" w:space="0" w:color="auto"/>
      </w:divBdr>
    </w:div>
    <w:div w:id="734281117">
      <w:marLeft w:val="0pt"/>
      <w:marRight w:val="0pt"/>
      <w:marTop w:val="0pt"/>
      <w:marBottom w:val="0pt"/>
      <w:divBdr>
        <w:top w:val="none" w:sz="0" w:space="0" w:color="auto"/>
        <w:left w:val="none" w:sz="0" w:space="0" w:color="auto"/>
        <w:bottom w:val="none" w:sz="0" w:space="0" w:color="auto"/>
        <w:right w:val="none" w:sz="0" w:space="0" w:color="auto"/>
      </w:divBdr>
    </w:div>
    <w:div w:id="737286462">
      <w:marLeft w:val="0pt"/>
      <w:marRight w:val="7.50pt"/>
      <w:marTop w:val="0pt"/>
      <w:marBottom w:val="0pt"/>
      <w:divBdr>
        <w:top w:val="none" w:sz="0" w:space="0" w:color="auto"/>
        <w:left w:val="none" w:sz="0" w:space="0" w:color="auto"/>
        <w:bottom w:val="none" w:sz="0" w:space="0" w:color="auto"/>
        <w:right w:val="none" w:sz="0" w:space="0" w:color="auto"/>
      </w:divBdr>
      <w:divsChild>
        <w:div w:id="554587964">
          <w:marLeft w:val="0pt"/>
          <w:marRight w:val="7.50pt"/>
          <w:marTop w:val="0pt"/>
          <w:marBottom w:val="0pt"/>
          <w:divBdr>
            <w:top w:val="none" w:sz="0" w:space="0" w:color="auto"/>
            <w:left w:val="none" w:sz="0" w:space="0" w:color="auto"/>
            <w:bottom w:val="none" w:sz="0" w:space="0" w:color="auto"/>
            <w:right w:val="none" w:sz="0" w:space="0" w:color="auto"/>
          </w:divBdr>
        </w:div>
      </w:divsChild>
    </w:div>
    <w:div w:id="740323557">
      <w:marLeft w:val="0pt"/>
      <w:marRight w:val="0pt"/>
      <w:marTop w:val="0pt"/>
      <w:marBottom w:val="0pt"/>
      <w:divBdr>
        <w:top w:val="none" w:sz="0" w:space="0" w:color="auto"/>
        <w:left w:val="none" w:sz="0" w:space="0" w:color="auto"/>
        <w:bottom w:val="none" w:sz="0" w:space="0" w:color="auto"/>
        <w:right w:val="none" w:sz="0" w:space="0" w:color="auto"/>
      </w:divBdr>
    </w:div>
    <w:div w:id="758715226">
      <w:marLeft w:val="0pt"/>
      <w:marRight w:val="0pt"/>
      <w:marTop w:val="0pt"/>
      <w:marBottom w:val="0pt"/>
      <w:divBdr>
        <w:top w:val="none" w:sz="0" w:space="0" w:color="auto"/>
        <w:left w:val="none" w:sz="0" w:space="0" w:color="auto"/>
        <w:bottom w:val="none" w:sz="0" w:space="0" w:color="auto"/>
        <w:right w:val="none" w:sz="0" w:space="0" w:color="auto"/>
      </w:divBdr>
    </w:div>
    <w:div w:id="771436687">
      <w:marLeft w:val="0pt"/>
      <w:marRight w:val="0pt"/>
      <w:marTop w:val="0pt"/>
      <w:marBottom w:val="0pt"/>
      <w:divBdr>
        <w:top w:val="none" w:sz="0" w:space="0" w:color="auto"/>
        <w:left w:val="none" w:sz="0" w:space="0" w:color="auto"/>
        <w:bottom w:val="none" w:sz="0" w:space="0" w:color="auto"/>
        <w:right w:val="none" w:sz="0" w:space="0" w:color="auto"/>
      </w:divBdr>
    </w:div>
    <w:div w:id="793476517">
      <w:marLeft w:val="0pt"/>
      <w:marRight w:val="7.50pt"/>
      <w:marTop w:val="0pt"/>
      <w:marBottom w:val="0pt"/>
      <w:divBdr>
        <w:top w:val="none" w:sz="0" w:space="0" w:color="auto"/>
        <w:left w:val="none" w:sz="0" w:space="0" w:color="auto"/>
        <w:bottom w:val="none" w:sz="0" w:space="0" w:color="auto"/>
        <w:right w:val="none" w:sz="0" w:space="0" w:color="auto"/>
      </w:divBdr>
      <w:divsChild>
        <w:div w:id="1060665277">
          <w:marLeft w:val="0pt"/>
          <w:marRight w:val="7.50pt"/>
          <w:marTop w:val="0pt"/>
          <w:marBottom w:val="0pt"/>
          <w:divBdr>
            <w:top w:val="none" w:sz="0" w:space="0" w:color="auto"/>
            <w:left w:val="none" w:sz="0" w:space="0" w:color="auto"/>
            <w:bottom w:val="none" w:sz="0" w:space="0" w:color="auto"/>
            <w:right w:val="none" w:sz="0" w:space="0" w:color="auto"/>
          </w:divBdr>
        </w:div>
      </w:divsChild>
    </w:div>
    <w:div w:id="796526741">
      <w:bodyDiv w:val="1"/>
      <w:marLeft w:val="0pt"/>
      <w:marRight w:val="0pt"/>
      <w:marTop w:val="0pt"/>
      <w:marBottom w:val="0pt"/>
      <w:divBdr>
        <w:top w:val="none" w:sz="0" w:space="0" w:color="auto"/>
        <w:left w:val="none" w:sz="0" w:space="0" w:color="auto"/>
        <w:bottom w:val="none" w:sz="0" w:space="0" w:color="auto"/>
        <w:right w:val="none" w:sz="0" w:space="0" w:color="auto"/>
      </w:divBdr>
    </w:div>
    <w:div w:id="814417575">
      <w:marLeft w:val="0pt"/>
      <w:marRight w:val="0pt"/>
      <w:marTop w:val="0pt"/>
      <w:marBottom w:val="0pt"/>
      <w:divBdr>
        <w:top w:val="none" w:sz="0" w:space="0" w:color="auto"/>
        <w:left w:val="none" w:sz="0" w:space="0" w:color="auto"/>
        <w:bottom w:val="none" w:sz="0" w:space="0" w:color="auto"/>
        <w:right w:val="none" w:sz="0" w:space="0" w:color="auto"/>
      </w:divBdr>
    </w:div>
    <w:div w:id="829445439">
      <w:marLeft w:val="0pt"/>
      <w:marRight w:val="0pt"/>
      <w:marTop w:val="0pt"/>
      <w:marBottom w:val="0pt"/>
      <w:divBdr>
        <w:top w:val="none" w:sz="0" w:space="0" w:color="auto"/>
        <w:left w:val="none" w:sz="0" w:space="0" w:color="auto"/>
        <w:bottom w:val="none" w:sz="0" w:space="0" w:color="auto"/>
        <w:right w:val="none" w:sz="0" w:space="0" w:color="auto"/>
      </w:divBdr>
    </w:div>
    <w:div w:id="834102916">
      <w:marLeft w:val="0pt"/>
      <w:marRight w:val="0pt"/>
      <w:marTop w:val="0pt"/>
      <w:marBottom w:val="0pt"/>
      <w:divBdr>
        <w:top w:val="none" w:sz="0" w:space="0" w:color="auto"/>
        <w:left w:val="none" w:sz="0" w:space="0" w:color="auto"/>
        <w:bottom w:val="none" w:sz="0" w:space="0" w:color="auto"/>
        <w:right w:val="none" w:sz="0" w:space="0" w:color="auto"/>
      </w:divBdr>
    </w:div>
    <w:div w:id="839975329">
      <w:marLeft w:val="0pt"/>
      <w:marRight w:val="0pt"/>
      <w:marTop w:val="0pt"/>
      <w:marBottom w:val="0pt"/>
      <w:divBdr>
        <w:top w:val="none" w:sz="0" w:space="0" w:color="auto"/>
        <w:left w:val="none" w:sz="0" w:space="0" w:color="auto"/>
        <w:bottom w:val="none" w:sz="0" w:space="0" w:color="auto"/>
        <w:right w:val="none" w:sz="0" w:space="0" w:color="auto"/>
      </w:divBdr>
    </w:div>
    <w:div w:id="854270584">
      <w:marLeft w:val="0pt"/>
      <w:marRight w:val="0pt"/>
      <w:marTop w:val="0pt"/>
      <w:marBottom w:val="0pt"/>
      <w:divBdr>
        <w:top w:val="none" w:sz="0" w:space="0" w:color="auto"/>
        <w:left w:val="none" w:sz="0" w:space="0" w:color="auto"/>
        <w:bottom w:val="none" w:sz="0" w:space="0" w:color="auto"/>
        <w:right w:val="none" w:sz="0" w:space="0" w:color="auto"/>
      </w:divBdr>
    </w:div>
    <w:div w:id="860435300">
      <w:marLeft w:val="0pt"/>
      <w:marRight w:val="0pt"/>
      <w:marTop w:val="0pt"/>
      <w:marBottom w:val="0pt"/>
      <w:divBdr>
        <w:top w:val="none" w:sz="0" w:space="0" w:color="auto"/>
        <w:left w:val="none" w:sz="0" w:space="0" w:color="auto"/>
        <w:bottom w:val="none" w:sz="0" w:space="0" w:color="auto"/>
        <w:right w:val="none" w:sz="0" w:space="0" w:color="auto"/>
      </w:divBdr>
    </w:div>
    <w:div w:id="886599075">
      <w:bodyDiv w:val="1"/>
      <w:marLeft w:val="0pt"/>
      <w:marRight w:val="0pt"/>
      <w:marTop w:val="0pt"/>
      <w:marBottom w:val="0pt"/>
      <w:divBdr>
        <w:top w:val="none" w:sz="0" w:space="0" w:color="auto"/>
        <w:left w:val="none" w:sz="0" w:space="0" w:color="auto"/>
        <w:bottom w:val="none" w:sz="0" w:space="0" w:color="auto"/>
        <w:right w:val="none" w:sz="0" w:space="0" w:color="auto"/>
      </w:divBdr>
    </w:div>
    <w:div w:id="889076897">
      <w:marLeft w:val="0pt"/>
      <w:marRight w:val="0pt"/>
      <w:marTop w:val="0pt"/>
      <w:marBottom w:val="0pt"/>
      <w:divBdr>
        <w:top w:val="none" w:sz="0" w:space="0" w:color="auto"/>
        <w:left w:val="none" w:sz="0" w:space="0" w:color="auto"/>
        <w:bottom w:val="none" w:sz="0" w:space="0" w:color="auto"/>
        <w:right w:val="none" w:sz="0" w:space="0" w:color="auto"/>
      </w:divBdr>
    </w:div>
    <w:div w:id="925576465">
      <w:marLeft w:val="0pt"/>
      <w:marRight w:val="7.50pt"/>
      <w:marTop w:val="0pt"/>
      <w:marBottom w:val="0pt"/>
      <w:divBdr>
        <w:top w:val="none" w:sz="0" w:space="0" w:color="auto"/>
        <w:left w:val="none" w:sz="0" w:space="0" w:color="auto"/>
        <w:bottom w:val="none" w:sz="0" w:space="0" w:color="auto"/>
        <w:right w:val="none" w:sz="0" w:space="0" w:color="auto"/>
      </w:divBdr>
      <w:divsChild>
        <w:div w:id="674302981">
          <w:marLeft w:val="0pt"/>
          <w:marRight w:val="7.50pt"/>
          <w:marTop w:val="0pt"/>
          <w:marBottom w:val="0pt"/>
          <w:divBdr>
            <w:top w:val="none" w:sz="0" w:space="0" w:color="auto"/>
            <w:left w:val="none" w:sz="0" w:space="0" w:color="auto"/>
            <w:bottom w:val="none" w:sz="0" w:space="0" w:color="auto"/>
            <w:right w:val="none" w:sz="0" w:space="0" w:color="auto"/>
          </w:divBdr>
        </w:div>
      </w:divsChild>
    </w:div>
    <w:div w:id="934674691">
      <w:marLeft w:val="0pt"/>
      <w:marRight w:val="0pt"/>
      <w:marTop w:val="0pt"/>
      <w:marBottom w:val="0pt"/>
      <w:divBdr>
        <w:top w:val="none" w:sz="0" w:space="0" w:color="auto"/>
        <w:left w:val="none" w:sz="0" w:space="0" w:color="auto"/>
        <w:bottom w:val="none" w:sz="0" w:space="0" w:color="auto"/>
        <w:right w:val="none" w:sz="0" w:space="0" w:color="auto"/>
      </w:divBdr>
    </w:div>
    <w:div w:id="946236418">
      <w:marLeft w:val="0pt"/>
      <w:marRight w:val="0pt"/>
      <w:marTop w:val="0pt"/>
      <w:marBottom w:val="0pt"/>
      <w:divBdr>
        <w:top w:val="none" w:sz="0" w:space="0" w:color="auto"/>
        <w:left w:val="none" w:sz="0" w:space="0" w:color="auto"/>
        <w:bottom w:val="none" w:sz="0" w:space="0" w:color="auto"/>
        <w:right w:val="none" w:sz="0" w:space="0" w:color="auto"/>
      </w:divBdr>
    </w:div>
    <w:div w:id="951280458">
      <w:marLeft w:val="0pt"/>
      <w:marRight w:val="0pt"/>
      <w:marTop w:val="0pt"/>
      <w:marBottom w:val="0pt"/>
      <w:divBdr>
        <w:top w:val="none" w:sz="0" w:space="0" w:color="auto"/>
        <w:left w:val="none" w:sz="0" w:space="0" w:color="auto"/>
        <w:bottom w:val="none" w:sz="0" w:space="0" w:color="auto"/>
        <w:right w:val="none" w:sz="0" w:space="0" w:color="auto"/>
      </w:divBdr>
    </w:div>
    <w:div w:id="954794970">
      <w:marLeft w:val="0pt"/>
      <w:marRight w:val="7.50pt"/>
      <w:marTop w:val="0pt"/>
      <w:marBottom w:val="0pt"/>
      <w:divBdr>
        <w:top w:val="none" w:sz="0" w:space="0" w:color="auto"/>
        <w:left w:val="none" w:sz="0" w:space="0" w:color="auto"/>
        <w:bottom w:val="none" w:sz="0" w:space="0" w:color="auto"/>
        <w:right w:val="none" w:sz="0" w:space="0" w:color="auto"/>
      </w:divBdr>
      <w:divsChild>
        <w:div w:id="597565013">
          <w:marLeft w:val="0pt"/>
          <w:marRight w:val="7.50pt"/>
          <w:marTop w:val="0pt"/>
          <w:marBottom w:val="0pt"/>
          <w:divBdr>
            <w:top w:val="none" w:sz="0" w:space="0" w:color="auto"/>
            <w:left w:val="none" w:sz="0" w:space="0" w:color="auto"/>
            <w:bottom w:val="none" w:sz="0" w:space="0" w:color="auto"/>
            <w:right w:val="none" w:sz="0" w:space="0" w:color="auto"/>
          </w:divBdr>
        </w:div>
      </w:divsChild>
    </w:div>
    <w:div w:id="967317894">
      <w:bodyDiv w:val="1"/>
      <w:marLeft w:val="0pt"/>
      <w:marRight w:val="0pt"/>
      <w:marTop w:val="0pt"/>
      <w:marBottom w:val="0pt"/>
      <w:divBdr>
        <w:top w:val="none" w:sz="0" w:space="0" w:color="auto"/>
        <w:left w:val="none" w:sz="0" w:space="0" w:color="auto"/>
        <w:bottom w:val="none" w:sz="0" w:space="0" w:color="auto"/>
        <w:right w:val="none" w:sz="0" w:space="0" w:color="auto"/>
      </w:divBdr>
    </w:div>
    <w:div w:id="9725151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9913345">
          <w:marLeft w:val="0pt"/>
          <w:marRight w:val="0pt"/>
          <w:marTop w:val="0pt"/>
          <w:marBottom w:val="0pt"/>
          <w:divBdr>
            <w:top w:val="none" w:sz="0" w:space="0" w:color="auto"/>
            <w:left w:val="none" w:sz="0" w:space="0" w:color="auto"/>
            <w:bottom w:val="none" w:sz="0" w:space="0" w:color="auto"/>
            <w:right w:val="none" w:sz="0" w:space="0" w:color="auto"/>
          </w:divBdr>
          <w:divsChild>
            <w:div w:id="2039118278">
              <w:marLeft w:val="0pt"/>
              <w:marRight w:val="0pt"/>
              <w:marTop w:val="0pt"/>
              <w:marBottom w:val="0pt"/>
              <w:divBdr>
                <w:top w:val="none" w:sz="0" w:space="0" w:color="auto"/>
                <w:left w:val="none" w:sz="0" w:space="0" w:color="auto"/>
                <w:bottom w:val="none" w:sz="0" w:space="0" w:color="auto"/>
                <w:right w:val="none" w:sz="0" w:space="0" w:color="auto"/>
              </w:divBdr>
              <w:divsChild>
                <w:div w:id="392854253">
                  <w:marLeft w:val="0pt"/>
                  <w:marRight w:val="0pt"/>
                  <w:marTop w:val="0pt"/>
                  <w:marBottom w:val="0pt"/>
                  <w:divBdr>
                    <w:top w:val="none" w:sz="0" w:space="0" w:color="auto"/>
                    <w:left w:val="none" w:sz="0" w:space="0" w:color="auto"/>
                    <w:bottom w:val="none" w:sz="0" w:space="0" w:color="auto"/>
                    <w:right w:val="none" w:sz="0" w:space="0" w:color="auto"/>
                  </w:divBdr>
                </w:div>
              </w:divsChild>
            </w:div>
            <w:div w:id="1688870021">
              <w:marLeft w:val="0pt"/>
              <w:marRight w:val="7.50pt"/>
              <w:marTop w:val="0pt"/>
              <w:marBottom w:val="0pt"/>
              <w:divBdr>
                <w:top w:val="none" w:sz="0" w:space="0" w:color="auto"/>
                <w:left w:val="none" w:sz="0" w:space="0" w:color="auto"/>
                <w:bottom w:val="none" w:sz="0" w:space="0" w:color="auto"/>
                <w:right w:val="none" w:sz="0" w:space="0" w:color="auto"/>
              </w:divBdr>
              <w:divsChild>
                <w:div w:id="1163399445">
                  <w:marLeft w:val="0pt"/>
                  <w:marRight w:val="7.50pt"/>
                  <w:marTop w:val="0pt"/>
                  <w:marBottom w:val="0pt"/>
                  <w:divBdr>
                    <w:top w:val="none" w:sz="0" w:space="0" w:color="auto"/>
                    <w:left w:val="none" w:sz="0" w:space="0" w:color="auto"/>
                    <w:bottom w:val="none" w:sz="0" w:space="0" w:color="auto"/>
                    <w:right w:val="none" w:sz="0" w:space="0" w:color="auto"/>
                  </w:divBdr>
                </w:div>
              </w:divsChild>
            </w:div>
          </w:divsChild>
        </w:div>
        <w:div w:id="77942168">
          <w:marLeft w:val="0pt"/>
          <w:marRight w:val="7.50pt"/>
          <w:marTop w:val="0pt"/>
          <w:marBottom w:val="0pt"/>
          <w:divBdr>
            <w:top w:val="none" w:sz="0" w:space="0" w:color="auto"/>
            <w:left w:val="none" w:sz="0" w:space="0" w:color="auto"/>
            <w:bottom w:val="none" w:sz="0" w:space="0" w:color="auto"/>
            <w:right w:val="none" w:sz="0" w:space="0" w:color="auto"/>
          </w:divBdr>
          <w:divsChild>
            <w:div w:id="667487937">
              <w:marLeft w:val="0pt"/>
              <w:marRight w:val="7.50pt"/>
              <w:marTop w:val="0pt"/>
              <w:marBottom w:val="0pt"/>
              <w:divBdr>
                <w:top w:val="none" w:sz="0" w:space="0" w:color="auto"/>
                <w:left w:val="none" w:sz="0" w:space="0" w:color="auto"/>
                <w:bottom w:val="none" w:sz="0" w:space="0" w:color="auto"/>
                <w:right w:val="none" w:sz="0" w:space="0" w:color="auto"/>
              </w:divBdr>
            </w:div>
          </w:divsChild>
        </w:div>
        <w:div w:id="1919516297">
          <w:marLeft w:val="0pt"/>
          <w:marRight w:val="0pt"/>
          <w:marTop w:val="0pt"/>
          <w:marBottom w:val="0pt"/>
          <w:divBdr>
            <w:top w:val="none" w:sz="0" w:space="0" w:color="auto"/>
            <w:left w:val="none" w:sz="0" w:space="0" w:color="auto"/>
            <w:bottom w:val="none" w:sz="0" w:space="0" w:color="auto"/>
            <w:right w:val="none" w:sz="0" w:space="0" w:color="auto"/>
          </w:divBdr>
        </w:div>
        <w:div w:id="251819270">
          <w:marLeft w:val="0pt"/>
          <w:marRight w:val="0pt"/>
          <w:marTop w:val="0pt"/>
          <w:marBottom w:val="0pt"/>
          <w:divBdr>
            <w:top w:val="none" w:sz="0" w:space="0" w:color="auto"/>
            <w:left w:val="none" w:sz="0" w:space="0" w:color="auto"/>
            <w:bottom w:val="none" w:sz="0" w:space="0" w:color="auto"/>
            <w:right w:val="none" w:sz="0" w:space="0" w:color="auto"/>
          </w:divBdr>
          <w:divsChild>
            <w:div w:id="210773565">
              <w:marLeft w:val="0pt"/>
              <w:marRight w:val="0pt"/>
              <w:marTop w:val="0pt"/>
              <w:marBottom w:val="0pt"/>
              <w:divBdr>
                <w:top w:val="none" w:sz="0" w:space="0" w:color="auto"/>
                <w:left w:val="none" w:sz="0" w:space="0" w:color="auto"/>
                <w:bottom w:val="none" w:sz="0" w:space="0" w:color="auto"/>
                <w:right w:val="none" w:sz="0" w:space="0" w:color="auto"/>
              </w:divBdr>
            </w:div>
          </w:divsChild>
        </w:div>
        <w:div w:id="101264157">
          <w:marLeft w:val="0pt"/>
          <w:marRight w:val="0pt"/>
          <w:marTop w:val="0pt"/>
          <w:marBottom w:val="0pt"/>
          <w:divBdr>
            <w:top w:val="none" w:sz="0" w:space="0" w:color="auto"/>
            <w:left w:val="none" w:sz="0" w:space="0" w:color="auto"/>
            <w:bottom w:val="none" w:sz="0" w:space="0" w:color="auto"/>
            <w:right w:val="none" w:sz="0" w:space="0" w:color="auto"/>
          </w:divBdr>
        </w:div>
      </w:divsChild>
    </w:div>
    <w:div w:id="975447580">
      <w:marLeft w:val="0pt"/>
      <w:marRight w:val="0pt"/>
      <w:marTop w:val="0pt"/>
      <w:marBottom w:val="0pt"/>
      <w:divBdr>
        <w:top w:val="none" w:sz="0" w:space="0" w:color="auto"/>
        <w:left w:val="none" w:sz="0" w:space="0" w:color="auto"/>
        <w:bottom w:val="none" w:sz="0" w:space="0" w:color="auto"/>
        <w:right w:val="none" w:sz="0" w:space="0" w:color="auto"/>
      </w:divBdr>
    </w:div>
    <w:div w:id="986788687">
      <w:marLeft w:val="0pt"/>
      <w:marRight w:val="0pt"/>
      <w:marTop w:val="0pt"/>
      <w:marBottom w:val="0pt"/>
      <w:divBdr>
        <w:top w:val="none" w:sz="0" w:space="0" w:color="auto"/>
        <w:left w:val="none" w:sz="0" w:space="0" w:color="auto"/>
        <w:bottom w:val="none" w:sz="0" w:space="0" w:color="auto"/>
        <w:right w:val="none" w:sz="0" w:space="0" w:color="auto"/>
      </w:divBdr>
    </w:div>
    <w:div w:id="988746926">
      <w:marLeft w:val="0pt"/>
      <w:marRight w:val="7.50pt"/>
      <w:marTop w:val="0pt"/>
      <w:marBottom w:val="0pt"/>
      <w:divBdr>
        <w:top w:val="none" w:sz="0" w:space="0" w:color="auto"/>
        <w:left w:val="none" w:sz="0" w:space="0" w:color="auto"/>
        <w:bottom w:val="none" w:sz="0" w:space="0" w:color="auto"/>
        <w:right w:val="none" w:sz="0" w:space="0" w:color="auto"/>
      </w:divBdr>
      <w:divsChild>
        <w:div w:id="1471244921">
          <w:marLeft w:val="0pt"/>
          <w:marRight w:val="7.50pt"/>
          <w:marTop w:val="0pt"/>
          <w:marBottom w:val="0pt"/>
          <w:divBdr>
            <w:top w:val="none" w:sz="0" w:space="0" w:color="auto"/>
            <w:left w:val="none" w:sz="0" w:space="0" w:color="auto"/>
            <w:bottom w:val="none" w:sz="0" w:space="0" w:color="auto"/>
            <w:right w:val="none" w:sz="0" w:space="0" w:color="auto"/>
          </w:divBdr>
        </w:div>
      </w:divsChild>
    </w:div>
    <w:div w:id="994990526">
      <w:bodyDiv w:val="1"/>
      <w:marLeft w:val="0pt"/>
      <w:marRight w:val="0pt"/>
      <w:marTop w:val="0pt"/>
      <w:marBottom w:val="0pt"/>
      <w:divBdr>
        <w:top w:val="none" w:sz="0" w:space="0" w:color="auto"/>
        <w:left w:val="none" w:sz="0" w:space="0" w:color="auto"/>
        <w:bottom w:val="none" w:sz="0" w:space="0" w:color="auto"/>
        <w:right w:val="none" w:sz="0" w:space="0" w:color="auto"/>
      </w:divBdr>
    </w:div>
    <w:div w:id="1037127225">
      <w:marLeft w:val="0pt"/>
      <w:marRight w:val="0pt"/>
      <w:marTop w:val="0pt"/>
      <w:marBottom w:val="0pt"/>
      <w:divBdr>
        <w:top w:val="none" w:sz="0" w:space="0" w:color="auto"/>
        <w:left w:val="none" w:sz="0" w:space="0" w:color="auto"/>
        <w:bottom w:val="none" w:sz="0" w:space="0" w:color="auto"/>
        <w:right w:val="none" w:sz="0" w:space="0" w:color="auto"/>
      </w:divBdr>
    </w:div>
    <w:div w:id="1044252869">
      <w:marLeft w:val="0pt"/>
      <w:marRight w:val="7.50pt"/>
      <w:marTop w:val="0pt"/>
      <w:marBottom w:val="0pt"/>
      <w:divBdr>
        <w:top w:val="none" w:sz="0" w:space="0" w:color="auto"/>
        <w:left w:val="none" w:sz="0" w:space="0" w:color="auto"/>
        <w:bottom w:val="none" w:sz="0" w:space="0" w:color="auto"/>
        <w:right w:val="none" w:sz="0" w:space="0" w:color="auto"/>
      </w:divBdr>
      <w:divsChild>
        <w:div w:id="1216507283">
          <w:marLeft w:val="0pt"/>
          <w:marRight w:val="7.50pt"/>
          <w:marTop w:val="0pt"/>
          <w:marBottom w:val="0pt"/>
          <w:divBdr>
            <w:top w:val="none" w:sz="0" w:space="0" w:color="auto"/>
            <w:left w:val="none" w:sz="0" w:space="0" w:color="auto"/>
            <w:bottom w:val="none" w:sz="0" w:space="0" w:color="auto"/>
            <w:right w:val="none" w:sz="0" w:space="0" w:color="auto"/>
          </w:divBdr>
        </w:div>
      </w:divsChild>
    </w:div>
    <w:div w:id="1057240428">
      <w:bodyDiv w:val="1"/>
      <w:marLeft w:val="0pt"/>
      <w:marRight w:val="0pt"/>
      <w:marTop w:val="0pt"/>
      <w:marBottom w:val="0pt"/>
      <w:divBdr>
        <w:top w:val="none" w:sz="0" w:space="0" w:color="auto"/>
        <w:left w:val="none" w:sz="0" w:space="0" w:color="auto"/>
        <w:bottom w:val="none" w:sz="0" w:space="0" w:color="auto"/>
        <w:right w:val="none" w:sz="0" w:space="0" w:color="auto"/>
      </w:divBdr>
    </w:div>
    <w:div w:id="1073087402">
      <w:marLeft w:val="0pt"/>
      <w:marRight w:val="0pt"/>
      <w:marTop w:val="0pt"/>
      <w:marBottom w:val="0pt"/>
      <w:divBdr>
        <w:top w:val="none" w:sz="0" w:space="0" w:color="auto"/>
        <w:left w:val="none" w:sz="0" w:space="0" w:color="auto"/>
        <w:bottom w:val="none" w:sz="0" w:space="0" w:color="auto"/>
        <w:right w:val="none" w:sz="0" w:space="0" w:color="auto"/>
      </w:divBdr>
    </w:div>
    <w:div w:id="1142189952">
      <w:marLeft w:val="0pt"/>
      <w:marRight w:val="0pt"/>
      <w:marTop w:val="0pt"/>
      <w:marBottom w:val="0pt"/>
      <w:divBdr>
        <w:top w:val="none" w:sz="0" w:space="0" w:color="auto"/>
        <w:left w:val="none" w:sz="0" w:space="0" w:color="auto"/>
        <w:bottom w:val="none" w:sz="0" w:space="0" w:color="auto"/>
        <w:right w:val="none" w:sz="0" w:space="0" w:color="auto"/>
      </w:divBdr>
    </w:div>
    <w:div w:id="1149399119">
      <w:marLeft w:val="0pt"/>
      <w:marRight w:val="0pt"/>
      <w:marTop w:val="0pt"/>
      <w:marBottom w:val="0pt"/>
      <w:divBdr>
        <w:top w:val="none" w:sz="0" w:space="0" w:color="auto"/>
        <w:left w:val="none" w:sz="0" w:space="0" w:color="auto"/>
        <w:bottom w:val="none" w:sz="0" w:space="0" w:color="auto"/>
        <w:right w:val="none" w:sz="0" w:space="0" w:color="auto"/>
      </w:divBdr>
    </w:div>
    <w:div w:id="1167402642">
      <w:marLeft w:val="0pt"/>
      <w:marRight w:val="0pt"/>
      <w:marTop w:val="0pt"/>
      <w:marBottom w:val="0pt"/>
      <w:divBdr>
        <w:top w:val="none" w:sz="0" w:space="0" w:color="auto"/>
        <w:left w:val="none" w:sz="0" w:space="0" w:color="auto"/>
        <w:bottom w:val="none" w:sz="0" w:space="0" w:color="auto"/>
        <w:right w:val="none" w:sz="0" w:space="0" w:color="auto"/>
      </w:divBdr>
    </w:div>
    <w:div w:id="1175653203">
      <w:marLeft w:val="0pt"/>
      <w:marRight w:val="0pt"/>
      <w:marTop w:val="0pt"/>
      <w:marBottom w:val="0pt"/>
      <w:divBdr>
        <w:top w:val="none" w:sz="0" w:space="0" w:color="auto"/>
        <w:left w:val="none" w:sz="0" w:space="0" w:color="auto"/>
        <w:bottom w:val="none" w:sz="0" w:space="0" w:color="auto"/>
        <w:right w:val="none" w:sz="0" w:space="0" w:color="auto"/>
      </w:divBdr>
    </w:div>
    <w:div w:id="1187478411">
      <w:marLeft w:val="0pt"/>
      <w:marRight w:val="0pt"/>
      <w:marTop w:val="0pt"/>
      <w:marBottom w:val="0pt"/>
      <w:divBdr>
        <w:top w:val="none" w:sz="0" w:space="0" w:color="auto"/>
        <w:left w:val="none" w:sz="0" w:space="0" w:color="auto"/>
        <w:bottom w:val="none" w:sz="0" w:space="0" w:color="auto"/>
        <w:right w:val="none" w:sz="0" w:space="0" w:color="auto"/>
      </w:divBdr>
    </w:div>
    <w:div w:id="1214582604">
      <w:marLeft w:val="0pt"/>
      <w:marRight w:val="0pt"/>
      <w:marTop w:val="0pt"/>
      <w:marBottom w:val="0pt"/>
      <w:divBdr>
        <w:top w:val="none" w:sz="0" w:space="0" w:color="auto"/>
        <w:left w:val="none" w:sz="0" w:space="0" w:color="auto"/>
        <w:bottom w:val="none" w:sz="0" w:space="0" w:color="auto"/>
        <w:right w:val="none" w:sz="0" w:space="0" w:color="auto"/>
      </w:divBdr>
    </w:div>
    <w:div w:id="1224677476">
      <w:marLeft w:val="0pt"/>
      <w:marRight w:val="0pt"/>
      <w:marTop w:val="0pt"/>
      <w:marBottom w:val="0pt"/>
      <w:divBdr>
        <w:top w:val="none" w:sz="0" w:space="0" w:color="auto"/>
        <w:left w:val="none" w:sz="0" w:space="0" w:color="auto"/>
        <w:bottom w:val="none" w:sz="0" w:space="0" w:color="auto"/>
        <w:right w:val="none" w:sz="0" w:space="0" w:color="auto"/>
      </w:divBdr>
    </w:div>
    <w:div w:id="1229802674">
      <w:marLeft w:val="0pt"/>
      <w:marRight w:val="0pt"/>
      <w:marTop w:val="0pt"/>
      <w:marBottom w:val="0pt"/>
      <w:divBdr>
        <w:top w:val="none" w:sz="0" w:space="0" w:color="auto"/>
        <w:left w:val="none" w:sz="0" w:space="0" w:color="auto"/>
        <w:bottom w:val="none" w:sz="0" w:space="0" w:color="auto"/>
        <w:right w:val="none" w:sz="0" w:space="0" w:color="auto"/>
      </w:divBdr>
    </w:div>
    <w:div w:id="1230267195">
      <w:marLeft w:val="0pt"/>
      <w:marRight w:val="7.50pt"/>
      <w:marTop w:val="0pt"/>
      <w:marBottom w:val="0pt"/>
      <w:divBdr>
        <w:top w:val="none" w:sz="0" w:space="0" w:color="auto"/>
        <w:left w:val="none" w:sz="0" w:space="0" w:color="auto"/>
        <w:bottom w:val="none" w:sz="0" w:space="0" w:color="auto"/>
        <w:right w:val="none" w:sz="0" w:space="0" w:color="auto"/>
      </w:divBdr>
      <w:divsChild>
        <w:div w:id="1405687738">
          <w:marLeft w:val="0pt"/>
          <w:marRight w:val="7.50pt"/>
          <w:marTop w:val="0pt"/>
          <w:marBottom w:val="0pt"/>
          <w:divBdr>
            <w:top w:val="none" w:sz="0" w:space="0" w:color="auto"/>
            <w:left w:val="none" w:sz="0" w:space="0" w:color="auto"/>
            <w:bottom w:val="none" w:sz="0" w:space="0" w:color="auto"/>
            <w:right w:val="none" w:sz="0" w:space="0" w:color="auto"/>
          </w:divBdr>
        </w:div>
      </w:divsChild>
    </w:div>
    <w:div w:id="1246572434">
      <w:bodyDiv w:val="1"/>
      <w:marLeft w:val="0pt"/>
      <w:marRight w:val="0pt"/>
      <w:marTop w:val="0pt"/>
      <w:marBottom w:val="0pt"/>
      <w:divBdr>
        <w:top w:val="none" w:sz="0" w:space="0" w:color="auto"/>
        <w:left w:val="none" w:sz="0" w:space="0" w:color="auto"/>
        <w:bottom w:val="none" w:sz="0" w:space="0" w:color="auto"/>
        <w:right w:val="none" w:sz="0" w:space="0" w:color="auto"/>
      </w:divBdr>
    </w:div>
    <w:div w:id="1254705194">
      <w:marLeft w:val="0pt"/>
      <w:marRight w:val="7.50pt"/>
      <w:marTop w:val="0pt"/>
      <w:marBottom w:val="0pt"/>
      <w:divBdr>
        <w:top w:val="none" w:sz="0" w:space="0" w:color="auto"/>
        <w:left w:val="none" w:sz="0" w:space="0" w:color="auto"/>
        <w:bottom w:val="none" w:sz="0" w:space="0" w:color="auto"/>
        <w:right w:val="none" w:sz="0" w:space="0" w:color="auto"/>
      </w:divBdr>
      <w:divsChild>
        <w:div w:id="1627350922">
          <w:marLeft w:val="0pt"/>
          <w:marRight w:val="7.50pt"/>
          <w:marTop w:val="0pt"/>
          <w:marBottom w:val="0pt"/>
          <w:divBdr>
            <w:top w:val="none" w:sz="0" w:space="0" w:color="auto"/>
            <w:left w:val="none" w:sz="0" w:space="0" w:color="auto"/>
            <w:bottom w:val="none" w:sz="0" w:space="0" w:color="auto"/>
            <w:right w:val="none" w:sz="0" w:space="0" w:color="auto"/>
          </w:divBdr>
        </w:div>
      </w:divsChild>
    </w:div>
    <w:div w:id="1259365786">
      <w:marLeft w:val="0pt"/>
      <w:marRight w:val="0pt"/>
      <w:marTop w:val="0pt"/>
      <w:marBottom w:val="0pt"/>
      <w:divBdr>
        <w:top w:val="none" w:sz="0" w:space="0" w:color="auto"/>
        <w:left w:val="none" w:sz="0" w:space="0" w:color="auto"/>
        <w:bottom w:val="none" w:sz="0" w:space="0" w:color="auto"/>
        <w:right w:val="none" w:sz="0" w:space="0" w:color="auto"/>
      </w:divBdr>
    </w:div>
    <w:div w:id="1260061338">
      <w:marLeft w:val="0pt"/>
      <w:marRight w:val="0pt"/>
      <w:marTop w:val="0pt"/>
      <w:marBottom w:val="0pt"/>
      <w:divBdr>
        <w:top w:val="none" w:sz="0" w:space="0" w:color="auto"/>
        <w:left w:val="none" w:sz="0" w:space="0" w:color="auto"/>
        <w:bottom w:val="none" w:sz="0" w:space="0" w:color="auto"/>
        <w:right w:val="none" w:sz="0" w:space="0" w:color="auto"/>
      </w:divBdr>
    </w:div>
    <w:div w:id="1262950205">
      <w:bodyDiv w:val="1"/>
      <w:marLeft w:val="0pt"/>
      <w:marRight w:val="0pt"/>
      <w:marTop w:val="0pt"/>
      <w:marBottom w:val="0pt"/>
      <w:divBdr>
        <w:top w:val="none" w:sz="0" w:space="0" w:color="auto"/>
        <w:left w:val="none" w:sz="0" w:space="0" w:color="auto"/>
        <w:bottom w:val="none" w:sz="0" w:space="0" w:color="auto"/>
        <w:right w:val="none" w:sz="0" w:space="0" w:color="auto"/>
      </w:divBdr>
    </w:div>
    <w:div w:id="1264921608">
      <w:bodyDiv w:val="1"/>
      <w:marLeft w:val="0pt"/>
      <w:marRight w:val="0pt"/>
      <w:marTop w:val="0pt"/>
      <w:marBottom w:val="0pt"/>
      <w:divBdr>
        <w:top w:val="none" w:sz="0" w:space="0" w:color="auto"/>
        <w:left w:val="none" w:sz="0" w:space="0" w:color="auto"/>
        <w:bottom w:val="none" w:sz="0" w:space="0" w:color="auto"/>
        <w:right w:val="none" w:sz="0" w:space="0" w:color="auto"/>
      </w:divBdr>
    </w:div>
    <w:div w:id="1266620574">
      <w:marLeft w:val="0pt"/>
      <w:marRight w:val="0pt"/>
      <w:marTop w:val="0pt"/>
      <w:marBottom w:val="0pt"/>
      <w:divBdr>
        <w:top w:val="none" w:sz="0" w:space="0" w:color="auto"/>
        <w:left w:val="none" w:sz="0" w:space="0" w:color="auto"/>
        <w:bottom w:val="none" w:sz="0" w:space="0" w:color="auto"/>
        <w:right w:val="none" w:sz="0" w:space="0" w:color="auto"/>
      </w:divBdr>
    </w:div>
    <w:div w:id="1271355801">
      <w:marLeft w:val="0pt"/>
      <w:marRight w:val="0pt"/>
      <w:marTop w:val="0pt"/>
      <w:marBottom w:val="0pt"/>
      <w:divBdr>
        <w:top w:val="none" w:sz="0" w:space="0" w:color="auto"/>
        <w:left w:val="none" w:sz="0" w:space="0" w:color="auto"/>
        <w:bottom w:val="none" w:sz="0" w:space="0" w:color="auto"/>
        <w:right w:val="none" w:sz="0" w:space="0" w:color="auto"/>
      </w:divBdr>
    </w:div>
    <w:div w:id="1273168182">
      <w:marLeft w:val="0pt"/>
      <w:marRight w:val="7.50pt"/>
      <w:marTop w:val="0pt"/>
      <w:marBottom w:val="0pt"/>
      <w:divBdr>
        <w:top w:val="none" w:sz="0" w:space="0" w:color="auto"/>
        <w:left w:val="none" w:sz="0" w:space="0" w:color="auto"/>
        <w:bottom w:val="none" w:sz="0" w:space="0" w:color="auto"/>
        <w:right w:val="none" w:sz="0" w:space="0" w:color="auto"/>
      </w:divBdr>
      <w:divsChild>
        <w:div w:id="2142185954">
          <w:marLeft w:val="0pt"/>
          <w:marRight w:val="7.50pt"/>
          <w:marTop w:val="0pt"/>
          <w:marBottom w:val="0pt"/>
          <w:divBdr>
            <w:top w:val="none" w:sz="0" w:space="0" w:color="auto"/>
            <w:left w:val="none" w:sz="0" w:space="0" w:color="auto"/>
            <w:bottom w:val="none" w:sz="0" w:space="0" w:color="auto"/>
            <w:right w:val="none" w:sz="0" w:space="0" w:color="auto"/>
          </w:divBdr>
        </w:div>
      </w:divsChild>
    </w:div>
    <w:div w:id="1280801652">
      <w:marLeft w:val="0pt"/>
      <w:marRight w:val="0pt"/>
      <w:marTop w:val="0pt"/>
      <w:marBottom w:val="0pt"/>
      <w:divBdr>
        <w:top w:val="none" w:sz="0" w:space="0" w:color="auto"/>
        <w:left w:val="none" w:sz="0" w:space="0" w:color="auto"/>
        <w:bottom w:val="none" w:sz="0" w:space="0" w:color="auto"/>
        <w:right w:val="none" w:sz="0" w:space="0" w:color="auto"/>
      </w:divBdr>
    </w:div>
    <w:div w:id="1286229105">
      <w:marLeft w:val="0pt"/>
      <w:marRight w:val="0pt"/>
      <w:marTop w:val="0pt"/>
      <w:marBottom w:val="0pt"/>
      <w:divBdr>
        <w:top w:val="none" w:sz="0" w:space="0" w:color="auto"/>
        <w:left w:val="none" w:sz="0" w:space="0" w:color="auto"/>
        <w:bottom w:val="none" w:sz="0" w:space="0" w:color="auto"/>
        <w:right w:val="none" w:sz="0" w:space="0" w:color="auto"/>
      </w:divBdr>
    </w:div>
    <w:div w:id="1297375893">
      <w:marLeft w:val="0pt"/>
      <w:marRight w:val="0pt"/>
      <w:marTop w:val="0pt"/>
      <w:marBottom w:val="0pt"/>
      <w:divBdr>
        <w:top w:val="none" w:sz="0" w:space="0" w:color="auto"/>
        <w:left w:val="none" w:sz="0" w:space="0" w:color="auto"/>
        <w:bottom w:val="none" w:sz="0" w:space="0" w:color="auto"/>
        <w:right w:val="none" w:sz="0" w:space="0" w:color="auto"/>
      </w:divBdr>
    </w:div>
    <w:div w:id="1299186371">
      <w:marLeft w:val="0pt"/>
      <w:marRight w:val="0pt"/>
      <w:marTop w:val="0pt"/>
      <w:marBottom w:val="0pt"/>
      <w:divBdr>
        <w:top w:val="none" w:sz="0" w:space="0" w:color="auto"/>
        <w:left w:val="none" w:sz="0" w:space="0" w:color="auto"/>
        <w:bottom w:val="none" w:sz="0" w:space="0" w:color="auto"/>
        <w:right w:val="none" w:sz="0" w:space="0" w:color="auto"/>
      </w:divBdr>
    </w:div>
    <w:div w:id="1299340762">
      <w:marLeft w:val="0pt"/>
      <w:marRight w:val="0pt"/>
      <w:marTop w:val="0pt"/>
      <w:marBottom w:val="0pt"/>
      <w:divBdr>
        <w:top w:val="none" w:sz="0" w:space="0" w:color="auto"/>
        <w:left w:val="none" w:sz="0" w:space="0" w:color="auto"/>
        <w:bottom w:val="none" w:sz="0" w:space="0" w:color="auto"/>
        <w:right w:val="none" w:sz="0" w:space="0" w:color="auto"/>
      </w:divBdr>
    </w:div>
    <w:div w:id="1301956122">
      <w:marLeft w:val="0pt"/>
      <w:marRight w:val="0pt"/>
      <w:marTop w:val="0pt"/>
      <w:marBottom w:val="0pt"/>
      <w:divBdr>
        <w:top w:val="none" w:sz="0" w:space="0" w:color="auto"/>
        <w:left w:val="none" w:sz="0" w:space="0" w:color="auto"/>
        <w:bottom w:val="none" w:sz="0" w:space="0" w:color="auto"/>
        <w:right w:val="none" w:sz="0" w:space="0" w:color="auto"/>
      </w:divBdr>
    </w:div>
    <w:div w:id="1324242952">
      <w:marLeft w:val="0pt"/>
      <w:marRight w:val="0pt"/>
      <w:marTop w:val="0pt"/>
      <w:marBottom w:val="0pt"/>
      <w:divBdr>
        <w:top w:val="none" w:sz="0" w:space="0" w:color="auto"/>
        <w:left w:val="none" w:sz="0" w:space="0" w:color="auto"/>
        <w:bottom w:val="none" w:sz="0" w:space="0" w:color="auto"/>
        <w:right w:val="none" w:sz="0" w:space="0" w:color="auto"/>
      </w:divBdr>
    </w:div>
    <w:div w:id="1337079060">
      <w:marLeft w:val="0pt"/>
      <w:marRight w:val="7.50pt"/>
      <w:marTop w:val="0pt"/>
      <w:marBottom w:val="0pt"/>
      <w:divBdr>
        <w:top w:val="none" w:sz="0" w:space="0" w:color="auto"/>
        <w:left w:val="none" w:sz="0" w:space="0" w:color="auto"/>
        <w:bottom w:val="none" w:sz="0" w:space="0" w:color="auto"/>
        <w:right w:val="none" w:sz="0" w:space="0" w:color="auto"/>
      </w:divBdr>
      <w:divsChild>
        <w:div w:id="247735521">
          <w:marLeft w:val="0pt"/>
          <w:marRight w:val="7.50pt"/>
          <w:marTop w:val="0pt"/>
          <w:marBottom w:val="0pt"/>
          <w:divBdr>
            <w:top w:val="none" w:sz="0" w:space="0" w:color="auto"/>
            <w:left w:val="none" w:sz="0" w:space="0" w:color="auto"/>
            <w:bottom w:val="none" w:sz="0" w:space="0" w:color="auto"/>
            <w:right w:val="none" w:sz="0" w:space="0" w:color="auto"/>
          </w:divBdr>
        </w:div>
      </w:divsChild>
    </w:div>
    <w:div w:id="1341422621">
      <w:marLeft w:val="0pt"/>
      <w:marRight w:val="0pt"/>
      <w:marTop w:val="0pt"/>
      <w:marBottom w:val="0pt"/>
      <w:divBdr>
        <w:top w:val="none" w:sz="0" w:space="0" w:color="auto"/>
        <w:left w:val="none" w:sz="0" w:space="0" w:color="auto"/>
        <w:bottom w:val="none" w:sz="0" w:space="0" w:color="auto"/>
        <w:right w:val="none" w:sz="0" w:space="0" w:color="auto"/>
      </w:divBdr>
    </w:div>
    <w:div w:id="1376541261">
      <w:marLeft w:val="0pt"/>
      <w:marRight w:val="0pt"/>
      <w:marTop w:val="0pt"/>
      <w:marBottom w:val="0pt"/>
      <w:divBdr>
        <w:top w:val="none" w:sz="0" w:space="0" w:color="auto"/>
        <w:left w:val="none" w:sz="0" w:space="0" w:color="auto"/>
        <w:bottom w:val="none" w:sz="0" w:space="0" w:color="auto"/>
        <w:right w:val="none" w:sz="0" w:space="0" w:color="auto"/>
      </w:divBdr>
    </w:div>
    <w:div w:id="1402562428">
      <w:marLeft w:val="0pt"/>
      <w:marRight w:val="0pt"/>
      <w:marTop w:val="0pt"/>
      <w:marBottom w:val="0pt"/>
      <w:divBdr>
        <w:top w:val="none" w:sz="0" w:space="0" w:color="auto"/>
        <w:left w:val="none" w:sz="0" w:space="0" w:color="auto"/>
        <w:bottom w:val="none" w:sz="0" w:space="0" w:color="auto"/>
        <w:right w:val="none" w:sz="0" w:space="0" w:color="auto"/>
      </w:divBdr>
    </w:div>
    <w:div w:id="1411199950">
      <w:marLeft w:val="0pt"/>
      <w:marRight w:val="0pt"/>
      <w:marTop w:val="0pt"/>
      <w:marBottom w:val="0pt"/>
      <w:divBdr>
        <w:top w:val="none" w:sz="0" w:space="0" w:color="auto"/>
        <w:left w:val="none" w:sz="0" w:space="0" w:color="auto"/>
        <w:bottom w:val="none" w:sz="0" w:space="0" w:color="auto"/>
        <w:right w:val="none" w:sz="0" w:space="0" w:color="auto"/>
      </w:divBdr>
    </w:div>
    <w:div w:id="1427995179">
      <w:marLeft w:val="0pt"/>
      <w:marRight w:val="0pt"/>
      <w:marTop w:val="0pt"/>
      <w:marBottom w:val="0pt"/>
      <w:divBdr>
        <w:top w:val="none" w:sz="0" w:space="0" w:color="auto"/>
        <w:left w:val="none" w:sz="0" w:space="0" w:color="auto"/>
        <w:bottom w:val="none" w:sz="0" w:space="0" w:color="auto"/>
        <w:right w:val="none" w:sz="0" w:space="0" w:color="auto"/>
      </w:divBdr>
    </w:div>
    <w:div w:id="1444492242">
      <w:marLeft w:val="0pt"/>
      <w:marRight w:val="0pt"/>
      <w:marTop w:val="0pt"/>
      <w:marBottom w:val="0pt"/>
      <w:divBdr>
        <w:top w:val="none" w:sz="0" w:space="0" w:color="auto"/>
        <w:left w:val="none" w:sz="0" w:space="0" w:color="auto"/>
        <w:bottom w:val="none" w:sz="0" w:space="0" w:color="auto"/>
        <w:right w:val="none" w:sz="0" w:space="0" w:color="auto"/>
      </w:divBdr>
    </w:div>
    <w:div w:id="1446925356">
      <w:marLeft w:val="0pt"/>
      <w:marRight w:val="0pt"/>
      <w:marTop w:val="0pt"/>
      <w:marBottom w:val="0pt"/>
      <w:divBdr>
        <w:top w:val="none" w:sz="0" w:space="0" w:color="auto"/>
        <w:left w:val="none" w:sz="0" w:space="0" w:color="auto"/>
        <w:bottom w:val="none" w:sz="0" w:space="0" w:color="auto"/>
        <w:right w:val="none" w:sz="0" w:space="0" w:color="auto"/>
      </w:divBdr>
    </w:div>
    <w:div w:id="1449856949">
      <w:marLeft w:val="0pt"/>
      <w:marRight w:val="7.50pt"/>
      <w:marTop w:val="0pt"/>
      <w:marBottom w:val="0pt"/>
      <w:divBdr>
        <w:top w:val="none" w:sz="0" w:space="0" w:color="auto"/>
        <w:left w:val="none" w:sz="0" w:space="0" w:color="auto"/>
        <w:bottom w:val="none" w:sz="0" w:space="0" w:color="auto"/>
        <w:right w:val="none" w:sz="0" w:space="0" w:color="auto"/>
      </w:divBdr>
      <w:divsChild>
        <w:div w:id="2130468289">
          <w:marLeft w:val="0pt"/>
          <w:marRight w:val="7.50pt"/>
          <w:marTop w:val="0pt"/>
          <w:marBottom w:val="0pt"/>
          <w:divBdr>
            <w:top w:val="none" w:sz="0" w:space="0" w:color="auto"/>
            <w:left w:val="none" w:sz="0" w:space="0" w:color="auto"/>
            <w:bottom w:val="none" w:sz="0" w:space="0" w:color="auto"/>
            <w:right w:val="none" w:sz="0" w:space="0" w:color="auto"/>
          </w:divBdr>
        </w:div>
      </w:divsChild>
    </w:div>
    <w:div w:id="1452437984">
      <w:marLeft w:val="0pt"/>
      <w:marRight w:val="0pt"/>
      <w:marTop w:val="0pt"/>
      <w:marBottom w:val="0pt"/>
      <w:divBdr>
        <w:top w:val="none" w:sz="0" w:space="0" w:color="auto"/>
        <w:left w:val="none" w:sz="0" w:space="0" w:color="auto"/>
        <w:bottom w:val="none" w:sz="0" w:space="0" w:color="auto"/>
        <w:right w:val="none" w:sz="0" w:space="0" w:color="auto"/>
      </w:divBdr>
    </w:div>
    <w:div w:id="1452630271">
      <w:marLeft w:val="0pt"/>
      <w:marRight w:val="0pt"/>
      <w:marTop w:val="0pt"/>
      <w:marBottom w:val="0pt"/>
      <w:divBdr>
        <w:top w:val="none" w:sz="0" w:space="0" w:color="auto"/>
        <w:left w:val="none" w:sz="0" w:space="0" w:color="auto"/>
        <w:bottom w:val="none" w:sz="0" w:space="0" w:color="auto"/>
        <w:right w:val="none" w:sz="0" w:space="0" w:color="auto"/>
      </w:divBdr>
    </w:div>
    <w:div w:id="1491141050">
      <w:bodyDiv w:val="1"/>
      <w:marLeft w:val="0pt"/>
      <w:marRight w:val="0pt"/>
      <w:marTop w:val="0pt"/>
      <w:marBottom w:val="0pt"/>
      <w:divBdr>
        <w:top w:val="none" w:sz="0" w:space="0" w:color="auto"/>
        <w:left w:val="none" w:sz="0" w:space="0" w:color="auto"/>
        <w:bottom w:val="none" w:sz="0" w:space="0" w:color="auto"/>
        <w:right w:val="none" w:sz="0" w:space="0" w:color="auto"/>
      </w:divBdr>
    </w:div>
    <w:div w:id="1495293656">
      <w:marLeft w:val="0pt"/>
      <w:marRight w:val="0pt"/>
      <w:marTop w:val="0pt"/>
      <w:marBottom w:val="0pt"/>
      <w:divBdr>
        <w:top w:val="none" w:sz="0" w:space="0" w:color="auto"/>
        <w:left w:val="none" w:sz="0" w:space="0" w:color="auto"/>
        <w:bottom w:val="none" w:sz="0" w:space="0" w:color="auto"/>
        <w:right w:val="none" w:sz="0" w:space="0" w:color="auto"/>
      </w:divBdr>
    </w:div>
    <w:div w:id="1508446012">
      <w:marLeft w:val="0pt"/>
      <w:marRight w:val="0pt"/>
      <w:marTop w:val="0pt"/>
      <w:marBottom w:val="0pt"/>
      <w:divBdr>
        <w:top w:val="none" w:sz="0" w:space="0" w:color="auto"/>
        <w:left w:val="none" w:sz="0" w:space="0" w:color="auto"/>
        <w:bottom w:val="none" w:sz="0" w:space="0" w:color="auto"/>
        <w:right w:val="none" w:sz="0" w:space="0" w:color="auto"/>
      </w:divBdr>
    </w:div>
    <w:div w:id="15089110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5441530">
          <w:marLeft w:val="0pt"/>
          <w:marRight w:val="0pt"/>
          <w:marTop w:val="0pt"/>
          <w:marBottom w:val="0pt"/>
          <w:divBdr>
            <w:top w:val="none" w:sz="0" w:space="0" w:color="auto"/>
            <w:left w:val="none" w:sz="0" w:space="0" w:color="auto"/>
            <w:bottom w:val="none" w:sz="0" w:space="0" w:color="auto"/>
            <w:right w:val="none" w:sz="0" w:space="0" w:color="auto"/>
          </w:divBdr>
          <w:divsChild>
            <w:div w:id="487745895">
              <w:marLeft w:val="0pt"/>
              <w:marRight w:val="0pt"/>
              <w:marTop w:val="0pt"/>
              <w:marBottom w:val="0pt"/>
              <w:divBdr>
                <w:top w:val="none" w:sz="0" w:space="0" w:color="auto"/>
                <w:left w:val="none" w:sz="0" w:space="0" w:color="auto"/>
                <w:bottom w:val="none" w:sz="0" w:space="0" w:color="auto"/>
                <w:right w:val="none" w:sz="0" w:space="0" w:color="auto"/>
              </w:divBdr>
              <w:divsChild>
                <w:div w:id="1269507062">
                  <w:marLeft w:val="0pt"/>
                  <w:marRight w:val="0pt"/>
                  <w:marTop w:val="0pt"/>
                  <w:marBottom w:val="0pt"/>
                  <w:divBdr>
                    <w:top w:val="none" w:sz="0" w:space="0" w:color="auto"/>
                    <w:left w:val="none" w:sz="0" w:space="0" w:color="auto"/>
                    <w:bottom w:val="none" w:sz="0" w:space="0" w:color="auto"/>
                    <w:right w:val="none" w:sz="0" w:space="0" w:color="auto"/>
                  </w:divBdr>
                </w:div>
              </w:divsChild>
            </w:div>
            <w:div w:id="1787969971">
              <w:marLeft w:val="0pt"/>
              <w:marRight w:val="7.50pt"/>
              <w:marTop w:val="0pt"/>
              <w:marBottom w:val="0pt"/>
              <w:divBdr>
                <w:top w:val="none" w:sz="0" w:space="0" w:color="auto"/>
                <w:left w:val="none" w:sz="0" w:space="0" w:color="auto"/>
                <w:bottom w:val="none" w:sz="0" w:space="0" w:color="auto"/>
                <w:right w:val="none" w:sz="0" w:space="0" w:color="auto"/>
              </w:divBdr>
              <w:divsChild>
                <w:div w:id="887448185">
                  <w:marLeft w:val="0pt"/>
                  <w:marRight w:val="7.50pt"/>
                  <w:marTop w:val="0pt"/>
                  <w:marBottom w:val="0pt"/>
                  <w:divBdr>
                    <w:top w:val="none" w:sz="0" w:space="0" w:color="auto"/>
                    <w:left w:val="none" w:sz="0" w:space="0" w:color="auto"/>
                    <w:bottom w:val="none" w:sz="0" w:space="0" w:color="auto"/>
                    <w:right w:val="none" w:sz="0" w:space="0" w:color="auto"/>
                  </w:divBdr>
                </w:div>
              </w:divsChild>
            </w:div>
          </w:divsChild>
        </w:div>
        <w:div w:id="141894127">
          <w:marLeft w:val="0pt"/>
          <w:marRight w:val="7.50pt"/>
          <w:marTop w:val="0pt"/>
          <w:marBottom w:val="0pt"/>
          <w:divBdr>
            <w:top w:val="none" w:sz="0" w:space="0" w:color="auto"/>
            <w:left w:val="none" w:sz="0" w:space="0" w:color="auto"/>
            <w:bottom w:val="none" w:sz="0" w:space="0" w:color="auto"/>
            <w:right w:val="none" w:sz="0" w:space="0" w:color="auto"/>
          </w:divBdr>
          <w:divsChild>
            <w:div w:id="790632677">
              <w:marLeft w:val="0pt"/>
              <w:marRight w:val="7.50pt"/>
              <w:marTop w:val="0pt"/>
              <w:marBottom w:val="0pt"/>
              <w:divBdr>
                <w:top w:val="none" w:sz="0" w:space="0" w:color="auto"/>
                <w:left w:val="none" w:sz="0" w:space="0" w:color="auto"/>
                <w:bottom w:val="none" w:sz="0" w:space="0" w:color="auto"/>
                <w:right w:val="none" w:sz="0" w:space="0" w:color="auto"/>
              </w:divBdr>
            </w:div>
          </w:divsChild>
        </w:div>
      </w:divsChild>
    </w:div>
    <w:div w:id="1521435833">
      <w:marLeft w:val="0pt"/>
      <w:marRight w:val="0pt"/>
      <w:marTop w:val="0pt"/>
      <w:marBottom w:val="0pt"/>
      <w:divBdr>
        <w:top w:val="none" w:sz="0" w:space="0" w:color="auto"/>
        <w:left w:val="none" w:sz="0" w:space="0" w:color="auto"/>
        <w:bottom w:val="none" w:sz="0" w:space="0" w:color="auto"/>
        <w:right w:val="none" w:sz="0" w:space="0" w:color="auto"/>
      </w:divBdr>
    </w:div>
    <w:div w:id="1544293146">
      <w:marLeft w:val="0pt"/>
      <w:marRight w:val="0pt"/>
      <w:marTop w:val="0pt"/>
      <w:marBottom w:val="0pt"/>
      <w:divBdr>
        <w:top w:val="none" w:sz="0" w:space="0" w:color="auto"/>
        <w:left w:val="none" w:sz="0" w:space="0" w:color="auto"/>
        <w:bottom w:val="none" w:sz="0" w:space="0" w:color="auto"/>
        <w:right w:val="none" w:sz="0" w:space="0" w:color="auto"/>
      </w:divBdr>
    </w:div>
    <w:div w:id="1567490508">
      <w:marLeft w:val="0pt"/>
      <w:marRight w:val="0pt"/>
      <w:marTop w:val="0pt"/>
      <w:marBottom w:val="0pt"/>
      <w:divBdr>
        <w:top w:val="none" w:sz="0" w:space="0" w:color="auto"/>
        <w:left w:val="none" w:sz="0" w:space="0" w:color="auto"/>
        <w:bottom w:val="none" w:sz="0" w:space="0" w:color="auto"/>
        <w:right w:val="none" w:sz="0" w:space="0" w:color="auto"/>
      </w:divBdr>
    </w:div>
    <w:div w:id="1583250494">
      <w:bodyDiv w:val="1"/>
      <w:marLeft w:val="0pt"/>
      <w:marRight w:val="0pt"/>
      <w:marTop w:val="0pt"/>
      <w:marBottom w:val="0pt"/>
      <w:divBdr>
        <w:top w:val="none" w:sz="0" w:space="0" w:color="auto"/>
        <w:left w:val="none" w:sz="0" w:space="0" w:color="auto"/>
        <w:bottom w:val="none" w:sz="0" w:space="0" w:color="auto"/>
        <w:right w:val="none" w:sz="0" w:space="0" w:color="auto"/>
      </w:divBdr>
    </w:div>
    <w:div w:id="1583948423">
      <w:marLeft w:val="0pt"/>
      <w:marRight w:val="0pt"/>
      <w:marTop w:val="0pt"/>
      <w:marBottom w:val="0pt"/>
      <w:divBdr>
        <w:top w:val="none" w:sz="0" w:space="0" w:color="auto"/>
        <w:left w:val="none" w:sz="0" w:space="0" w:color="auto"/>
        <w:bottom w:val="none" w:sz="0" w:space="0" w:color="auto"/>
        <w:right w:val="none" w:sz="0" w:space="0" w:color="auto"/>
      </w:divBdr>
    </w:div>
    <w:div w:id="1600403832">
      <w:marLeft w:val="0pt"/>
      <w:marRight w:val="7.50pt"/>
      <w:marTop w:val="0pt"/>
      <w:marBottom w:val="0pt"/>
      <w:divBdr>
        <w:top w:val="none" w:sz="0" w:space="0" w:color="auto"/>
        <w:left w:val="none" w:sz="0" w:space="0" w:color="auto"/>
        <w:bottom w:val="none" w:sz="0" w:space="0" w:color="auto"/>
        <w:right w:val="none" w:sz="0" w:space="0" w:color="auto"/>
      </w:divBdr>
      <w:divsChild>
        <w:div w:id="413866245">
          <w:marLeft w:val="0pt"/>
          <w:marRight w:val="7.50pt"/>
          <w:marTop w:val="0pt"/>
          <w:marBottom w:val="0pt"/>
          <w:divBdr>
            <w:top w:val="none" w:sz="0" w:space="0" w:color="auto"/>
            <w:left w:val="none" w:sz="0" w:space="0" w:color="auto"/>
            <w:bottom w:val="none" w:sz="0" w:space="0" w:color="auto"/>
            <w:right w:val="none" w:sz="0" w:space="0" w:color="auto"/>
          </w:divBdr>
        </w:div>
      </w:divsChild>
    </w:div>
    <w:div w:id="1611551570">
      <w:marLeft w:val="0pt"/>
      <w:marRight w:val="0pt"/>
      <w:marTop w:val="0pt"/>
      <w:marBottom w:val="0pt"/>
      <w:divBdr>
        <w:top w:val="none" w:sz="0" w:space="0" w:color="auto"/>
        <w:left w:val="none" w:sz="0" w:space="0" w:color="auto"/>
        <w:bottom w:val="none" w:sz="0" w:space="0" w:color="auto"/>
        <w:right w:val="none" w:sz="0" w:space="0" w:color="auto"/>
      </w:divBdr>
    </w:div>
    <w:div w:id="1612661646">
      <w:marLeft w:val="0pt"/>
      <w:marRight w:val="0pt"/>
      <w:marTop w:val="0pt"/>
      <w:marBottom w:val="0pt"/>
      <w:divBdr>
        <w:top w:val="none" w:sz="0" w:space="0" w:color="auto"/>
        <w:left w:val="none" w:sz="0" w:space="0" w:color="auto"/>
        <w:bottom w:val="none" w:sz="0" w:space="0" w:color="auto"/>
        <w:right w:val="none" w:sz="0" w:space="0" w:color="auto"/>
      </w:divBdr>
    </w:div>
    <w:div w:id="1613391889">
      <w:marLeft w:val="0pt"/>
      <w:marRight w:val="0pt"/>
      <w:marTop w:val="0pt"/>
      <w:marBottom w:val="0pt"/>
      <w:divBdr>
        <w:top w:val="none" w:sz="0" w:space="0" w:color="auto"/>
        <w:left w:val="none" w:sz="0" w:space="0" w:color="auto"/>
        <w:bottom w:val="none" w:sz="0" w:space="0" w:color="auto"/>
        <w:right w:val="none" w:sz="0" w:space="0" w:color="auto"/>
      </w:divBdr>
    </w:div>
    <w:div w:id="1618292581">
      <w:marLeft w:val="0pt"/>
      <w:marRight w:val="7.50pt"/>
      <w:marTop w:val="0pt"/>
      <w:marBottom w:val="0pt"/>
      <w:divBdr>
        <w:top w:val="none" w:sz="0" w:space="0" w:color="auto"/>
        <w:left w:val="none" w:sz="0" w:space="0" w:color="auto"/>
        <w:bottom w:val="none" w:sz="0" w:space="0" w:color="auto"/>
        <w:right w:val="none" w:sz="0" w:space="0" w:color="auto"/>
      </w:divBdr>
      <w:divsChild>
        <w:div w:id="1800955467">
          <w:marLeft w:val="0pt"/>
          <w:marRight w:val="7.50pt"/>
          <w:marTop w:val="0pt"/>
          <w:marBottom w:val="0pt"/>
          <w:divBdr>
            <w:top w:val="none" w:sz="0" w:space="0" w:color="auto"/>
            <w:left w:val="none" w:sz="0" w:space="0" w:color="auto"/>
            <w:bottom w:val="none" w:sz="0" w:space="0" w:color="auto"/>
            <w:right w:val="none" w:sz="0" w:space="0" w:color="auto"/>
          </w:divBdr>
        </w:div>
      </w:divsChild>
    </w:div>
    <w:div w:id="1660647174">
      <w:marLeft w:val="0pt"/>
      <w:marRight w:val="0pt"/>
      <w:marTop w:val="0pt"/>
      <w:marBottom w:val="0pt"/>
      <w:divBdr>
        <w:top w:val="none" w:sz="0" w:space="0" w:color="auto"/>
        <w:left w:val="none" w:sz="0" w:space="0" w:color="auto"/>
        <w:bottom w:val="none" w:sz="0" w:space="0" w:color="auto"/>
        <w:right w:val="none" w:sz="0" w:space="0" w:color="auto"/>
      </w:divBdr>
    </w:div>
    <w:div w:id="1666199951">
      <w:marLeft w:val="0pt"/>
      <w:marRight w:val="7.50pt"/>
      <w:marTop w:val="0pt"/>
      <w:marBottom w:val="0pt"/>
      <w:divBdr>
        <w:top w:val="none" w:sz="0" w:space="0" w:color="auto"/>
        <w:left w:val="none" w:sz="0" w:space="0" w:color="auto"/>
        <w:bottom w:val="none" w:sz="0" w:space="0" w:color="auto"/>
        <w:right w:val="none" w:sz="0" w:space="0" w:color="auto"/>
      </w:divBdr>
      <w:divsChild>
        <w:div w:id="1111360238">
          <w:marLeft w:val="0pt"/>
          <w:marRight w:val="7.50pt"/>
          <w:marTop w:val="0pt"/>
          <w:marBottom w:val="0pt"/>
          <w:divBdr>
            <w:top w:val="none" w:sz="0" w:space="0" w:color="auto"/>
            <w:left w:val="none" w:sz="0" w:space="0" w:color="auto"/>
            <w:bottom w:val="none" w:sz="0" w:space="0" w:color="auto"/>
            <w:right w:val="none" w:sz="0" w:space="0" w:color="auto"/>
          </w:divBdr>
        </w:div>
      </w:divsChild>
    </w:div>
    <w:div w:id="1668749231">
      <w:marLeft w:val="0pt"/>
      <w:marRight w:val="0pt"/>
      <w:marTop w:val="0pt"/>
      <w:marBottom w:val="0pt"/>
      <w:divBdr>
        <w:top w:val="none" w:sz="0" w:space="0" w:color="auto"/>
        <w:left w:val="none" w:sz="0" w:space="0" w:color="auto"/>
        <w:bottom w:val="none" w:sz="0" w:space="0" w:color="auto"/>
        <w:right w:val="none" w:sz="0" w:space="0" w:color="auto"/>
      </w:divBdr>
    </w:div>
    <w:div w:id="1670911953">
      <w:marLeft w:val="0pt"/>
      <w:marRight w:val="0pt"/>
      <w:marTop w:val="0pt"/>
      <w:marBottom w:val="0pt"/>
      <w:divBdr>
        <w:top w:val="none" w:sz="0" w:space="0" w:color="auto"/>
        <w:left w:val="none" w:sz="0" w:space="0" w:color="auto"/>
        <w:bottom w:val="none" w:sz="0" w:space="0" w:color="auto"/>
        <w:right w:val="none" w:sz="0" w:space="0" w:color="auto"/>
      </w:divBdr>
    </w:div>
    <w:div w:id="1695645092">
      <w:marLeft w:val="0pt"/>
      <w:marRight w:val="7.50pt"/>
      <w:marTop w:val="0pt"/>
      <w:marBottom w:val="0pt"/>
      <w:divBdr>
        <w:top w:val="none" w:sz="0" w:space="0" w:color="auto"/>
        <w:left w:val="none" w:sz="0" w:space="0" w:color="auto"/>
        <w:bottom w:val="none" w:sz="0" w:space="0" w:color="auto"/>
        <w:right w:val="none" w:sz="0" w:space="0" w:color="auto"/>
      </w:divBdr>
      <w:divsChild>
        <w:div w:id="1144925747">
          <w:marLeft w:val="0pt"/>
          <w:marRight w:val="7.50pt"/>
          <w:marTop w:val="0pt"/>
          <w:marBottom w:val="0pt"/>
          <w:divBdr>
            <w:top w:val="none" w:sz="0" w:space="0" w:color="auto"/>
            <w:left w:val="none" w:sz="0" w:space="0" w:color="auto"/>
            <w:bottom w:val="none" w:sz="0" w:space="0" w:color="auto"/>
            <w:right w:val="none" w:sz="0" w:space="0" w:color="auto"/>
          </w:divBdr>
        </w:div>
      </w:divsChild>
    </w:div>
    <w:div w:id="1698580288">
      <w:marLeft w:val="0pt"/>
      <w:marRight w:val="0pt"/>
      <w:marTop w:val="0pt"/>
      <w:marBottom w:val="0pt"/>
      <w:divBdr>
        <w:top w:val="none" w:sz="0" w:space="0" w:color="auto"/>
        <w:left w:val="none" w:sz="0" w:space="0" w:color="auto"/>
        <w:bottom w:val="none" w:sz="0" w:space="0" w:color="auto"/>
        <w:right w:val="none" w:sz="0" w:space="0" w:color="auto"/>
      </w:divBdr>
    </w:div>
    <w:div w:id="1707565083">
      <w:bodyDiv w:val="1"/>
      <w:marLeft w:val="0pt"/>
      <w:marRight w:val="0pt"/>
      <w:marTop w:val="0pt"/>
      <w:marBottom w:val="0pt"/>
      <w:divBdr>
        <w:top w:val="none" w:sz="0" w:space="0" w:color="auto"/>
        <w:left w:val="none" w:sz="0" w:space="0" w:color="auto"/>
        <w:bottom w:val="none" w:sz="0" w:space="0" w:color="auto"/>
        <w:right w:val="none" w:sz="0" w:space="0" w:color="auto"/>
      </w:divBdr>
    </w:div>
    <w:div w:id="1777016665">
      <w:marLeft w:val="0pt"/>
      <w:marRight w:val="0pt"/>
      <w:marTop w:val="0pt"/>
      <w:marBottom w:val="0pt"/>
      <w:divBdr>
        <w:top w:val="none" w:sz="0" w:space="0" w:color="auto"/>
        <w:left w:val="none" w:sz="0" w:space="0" w:color="auto"/>
        <w:bottom w:val="none" w:sz="0" w:space="0" w:color="auto"/>
        <w:right w:val="none" w:sz="0" w:space="0" w:color="auto"/>
      </w:divBdr>
    </w:div>
    <w:div w:id="1780878054">
      <w:marLeft w:val="0pt"/>
      <w:marRight w:val="0pt"/>
      <w:marTop w:val="0pt"/>
      <w:marBottom w:val="0pt"/>
      <w:divBdr>
        <w:top w:val="none" w:sz="0" w:space="0" w:color="auto"/>
        <w:left w:val="none" w:sz="0" w:space="0" w:color="auto"/>
        <w:bottom w:val="none" w:sz="0" w:space="0" w:color="auto"/>
        <w:right w:val="none" w:sz="0" w:space="0" w:color="auto"/>
      </w:divBdr>
    </w:div>
    <w:div w:id="1801217369">
      <w:marLeft w:val="0pt"/>
      <w:marRight w:val="0pt"/>
      <w:marTop w:val="0pt"/>
      <w:marBottom w:val="0pt"/>
      <w:divBdr>
        <w:top w:val="none" w:sz="0" w:space="0" w:color="auto"/>
        <w:left w:val="none" w:sz="0" w:space="0" w:color="auto"/>
        <w:bottom w:val="none" w:sz="0" w:space="0" w:color="auto"/>
        <w:right w:val="none" w:sz="0" w:space="0" w:color="auto"/>
      </w:divBdr>
    </w:div>
    <w:div w:id="1812552786">
      <w:bodyDiv w:val="1"/>
      <w:marLeft w:val="0pt"/>
      <w:marRight w:val="0pt"/>
      <w:marTop w:val="0pt"/>
      <w:marBottom w:val="0pt"/>
      <w:divBdr>
        <w:top w:val="none" w:sz="0" w:space="0" w:color="auto"/>
        <w:left w:val="none" w:sz="0" w:space="0" w:color="auto"/>
        <w:bottom w:val="none" w:sz="0" w:space="0" w:color="auto"/>
        <w:right w:val="none" w:sz="0" w:space="0" w:color="auto"/>
      </w:divBdr>
    </w:div>
    <w:div w:id="1828127873">
      <w:marLeft w:val="0pt"/>
      <w:marRight w:val="0pt"/>
      <w:marTop w:val="0pt"/>
      <w:marBottom w:val="0pt"/>
      <w:divBdr>
        <w:top w:val="none" w:sz="0" w:space="0" w:color="auto"/>
        <w:left w:val="none" w:sz="0" w:space="0" w:color="auto"/>
        <w:bottom w:val="none" w:sz="0" w:space="0" w:color="auto"/>
        <w:right w:val="none" w:sz="0" w:space="0" w:color="auto"/>
      </w:divBdr>
    </w:div>
    <w:div w:id="1841970916">
      <w:marLeft w:val="0pt"/>
      <w:marRight w:val="0pt"/>
      <w:marTop w:val="0pt"/>
      <w:marBottom w:val="0pt"/>
      <w:divBdr>
        <w:top w:val="none" w:sz="0" w:space="0" w:color="auto"/>
        <w:left w:val="none" w:sz="0" w:space="0" w:color="auto"/>
        <w:bottom w:val="none" w:sz="0" w:space="0" w:color="auto"/>
        <w:right w:val="none" w:sz="0" w:space="0" w:color="auto"/>
      </w:divBdr>
    </w:div>
    <w:div w:id="1870022511">
      <w:marLeft w:val="0pt"/>
      <w:marRight w:val="0pt"/>
      <w:marTop w:val="0pt"/>
      <w:marBottom w:val="0pt"/>
      <w:divBdr>
        <w:top w:val="none" w:sz="0" w:space="0" w:color="auto"/>
        <w:left w:val="none" w:sz="0" w:space="0" w:color="auto"/>
        <w:bottom w:val="none" w:sz="0" w:space="0" w:color="auto"/>
        <w:right w:val="none" w:sz="0" w:space="0" w:color="auto"/>
      </w:divBdr>
    </w:div>
    <w:div w:id="1889224457">
      <w:marLeft w:val="0pt"/>
      <w:marRight w:val="7.50pt"/>
      <w:marTop w:val="0pt"/>
      <w:marBottom w:val="0pt"/>
      <w:divBdr>
        <w:top w:val="none" w:sz="0" w:space="0" w:color="auto"/>
        <w:left w:val="none" w:sz="0" w:space="0" w:color="auto"/>
        <w:bottom w:val="none" w:sz="0" w:space="0" w:color="auto"/>
        <w:right w:val="none" w:sz="0" w:space="0" w:color="auto"/>
      </w:divBdr>
      <w:divsChild>
        <w:div w:id="1035079030">
          <w:marLeft w:val="0pt"/>
          <w:marRight w:val="7.50pt"/>
          <w:marTop w:val="0pt"/>
          <w:marBottom w:val="0pt"/>
          <w:divBdr>
            <w:top w:val="none" w:sz="0" w:space="0" w:color="auto"/>
            <w:left w:val="none" w:sz="0" w:space="0" w:color="auto"/>
            <w:bottom w:val="none" w:sz="0" w:space="0" w:color="auto"/>
            <w:right w:val="none" w:sz="0" w:space="0" w:color="auto"/>
          </w:divBdr>
        </w:div>
      </w:divsChild>
    </w:div>
    <w:div w:id="1908689413">
      <w:marLeft w:val="0pt"/>
      <w:marRight w:val="7.50pt"/>
      <w:marTop w:val="0pt"/>
      <w:marBottom w:val="0pt"/>
      <w:divBdr>
        <w:top w:val="none" w:sz="0" w:space="0" w:color="auto"/>
        <w:left w:val="none" w:sz="0" w:space="0" w:color="auto"/>
        <w:bottom w:val="none" w:sz="0" w:space="0" w:color="auto"/>
        <w:right w:val="none" w:sz="0" w:space="0" w:color="auto"/>
      </w:divBdr>
      <w:divsChild>
        <w:div w:id="224225307">
          <w:marLeft w:val="0pt"/>
          <w:marRight w:val="7.50pt"/>
          <w:marTop w:val="0pt"/>
          <w:marBottom w:val="0pt"/>
          <w:divBdr>
            <w:top w:val="none" w:sz="0" w:space="0" w:color="auto"/>
            <w:left w:val="none" w:sz="0" w:space="0" w:color="auto"/>
            <w:bottom w:val="none" w:sz="0" w:space="0" w:color="auto"/>
            <w:right w:val="none" w:sz="0" w:space="0" w:color="auto"/>
          </w:divBdr>
        </w:div>
      </w:divsChild>
    </w:div>
    <w:div w:id="19123454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8142696">
          <w:marLeft w:val="0pt"/>
          <w:marRight w:val="0pt"/>
          <w:marTop w:val="0pt"/>
          <w:marBottom w:val="0pt"/>
          <w:divBdr>
            <w:top w:val="none" w:sz="0" w:space="0" w:color="auto"/>
            <w:left w:val="none" w:sz="0" w:space="0" w:color="auto"/>
            <w:bottom w:val="none" w:sz="0" w:space="0" w:color="auto"/>
            <w:right w:val="none" w:sz="0" w:space="0" w:color="auto"/>
          </w:divBdr>
          <w:divsChild>
            <w:div w:id="1219171618">
              <w:marLeft w:val="0pt"/>
              <w:marRight w:val="0pt"/>
              <w:marTop w:val="0pt"/>
              <w:marBottom w:val="0pt"/>
              <w:divBdr>
                <w:top w:val="none" w:sz="0" w:space="0" w:color="auto"/>
                <w:left w:val="none" w:sz="0" w:space="0" w:color="auto"/>
                <w:bottom w:val="none" w:sz="0" w:space="0" w:color="auto"/>
                <w:right w:val="none" w:sz="0" w:space="0" w:color="auto"/>
              </w:divBdr>
              <w:divsChild>
                <w:div w:id="18256557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01736638">
          <w:marLeft w:val="0pt"/>
          <w:marRight w:val="7.50pt"/>
          <w:marTop w:val="0pt"/>
          <w:marBottom w:val="0pt"/>
          <w:divBdr>
            <w:top w:val="none" w:sz="0" w:space="0" w:color="auto"/>
            <w:left w:val="none" w:sz="0" w:space="0" w:color="auto"/>
            <w:bottom w:val="none" w:sz="0" w:space="0" w:color="auto"/>
            <w:right w:val="none" w:sz="0" w:space="0" w:color="auto"/>
          </w:divBdr>
          <w:divsChild>
            <w:div w:id="1303580713">
              <w:marLeft w:val="0pt"/>
              <w:marRight w:val="7.50pt"/>
              <w:marTop w:val="0pt"/>
              <w:marBottom w:val="0pt"/>
              <w:divBdr>
                <w:top w:val="none" w:sz="0" w:space="0" w:color="auto"/>
                <w:left w:val="none" w:sz="0" w:space="0" w:color="auto"/>
                <w:bottom w:val="none" w:sz="0" w:space="0" w:color="auto"/>
                <w:right w:val="none" w:sz="0" w:space="0" w:color="auto"/>
              </w:divBdr>
            </w:div>
          </w:divsChild>
        </w:div>
      </w:divsChild>
    </w:div>
    <w:div w:id="1927952565">
      <w:marLeft w:val="0pt"/>
      <w:marRight w:val="0pt"/>
      <w:marTop w:val="0pt"/>
      <w:marBottom w:val="0pt"/>
      <w:divBdr>
        <w:top w:val="none" w:sz="0" w:space="0" w:color="auto"/>
        <w:left w:val="none" w:sz="0" w:space="0" w:color="auto"/>
        <w:bottom w:val="none" w:sz="0" w:space="0" w:color="auto"/>
        <w:right w:val="none" w:sz="0" w:space="0" w:color="auto"/>
      </w:divBdr>
    </w:div>
    <w:div w:id="1932351523">
      <w:marLeft w:val="0pt"/>
      <w:marRight w:val="0pt"/>
      <w:marTop w:val="0pt"/>
      <w:marBottom w:val="0pt"/>
      <w:divBdr>
        <w:top w:val="none" w:sz="0" w:space="0" w:color="auto"/>
        <w:left w:val="none" w:sz="0" w:space="0" w:color="auto"/>
        <w:bottom w:val="none" w:sz="0" w:space="0" w:color="auto"/>
        <w:right w:val="none" w:sz="0" w:space="0" w:color="auto"/>
      </w:divBdr>
    </w:div>
    <w:div w:id="1938294635">
      <w:marLeft w:val="0pt"/>
      <w:marRight w:val="7.50pt"/>
      <w:marTop w:val="0pt"/>
      <w:marBottom w:val="0pt"/>
      <w:divBdr>
        <w:top w:val="none" w:sz="0" w:space="0" w:color="auto"/>
        <w:left w:val="none" w:sz="0" w:space="0" w:color="auto"/>
        <w:bottom w:val="none" w:sz="0" w:space="0" w:color="auto"/>
        <w:right w:val="none" w:sz="0" w:space="0" w:color="auto"/>
      </w:divBdr>
      <w:divsChild>
        <w:div w:id="1480032208">
          <w:marLeft w:val="0pt"/>
          <w:marRight w:val="7.50pt"/>
          <w:marTop w:val="0pt"/>
          <w:marBottom w:val="0pt"/>
          <w:divBdr>
            <w:top w:val="none" w:sz="0" w:space="0" w:color="auto"/>
            <w:left w:val="none" w:sz="0" w:space="0" w:color="auto"/>
            <w:bottom w:val="none" w:sz="0" w:space="0" w:color="auto"/>
            <w:right w:val="none" w:sz="0" w:space="0" w:color="auto"/>
          </w:divBdr>
        </w:div>
      </w:divsChild>
    </w:div>
    <w:div w:id="1947810669">
      <w:marLeft w:val="0pt"/>
      <w:marRight w:val="0pt"/>
      <w:marTop w:val="0pt"/>
      <w:marBottom w:val="0pt"/>
      <w:divBdr>
        <w:top w:val="none" w:sz="0" w:space="0" w:color="auto"/>
        <w:left w:val="none" w:sz="0" w:space="0" w:color="auto"/>
        <w:bottom w:val="none" w:sz="0" w:space="0" w:color="auto"/>
        <w:right w:val="none" w:sz="0" w:space="0" w:color="auto"/>
      </w:divBdr>
    </w:div>
    <w:div w:id="1950159019">
      <w:marLeft w:val="0pt"/>
      <w:marRight w:val="0pt"/>
      <w:marTop w:val="0pt"/>
      <w:marBottom w:val="0pt"/>
      <w:divBdr>
        <w:top w:val="none" w:sz="0" w:space="0" w:color="auto"/>
        <w:left w:val="none" w:sz="0" w:space="0" w:color="auto"/>
        <w:bottom w:val="none" w:sz="0" w:space="0" w:color="auto"/>
        <w:right w:val="none" w:sz="0" w:space="0" w:color="auto"/>
      </w:divBdr>
    </w:div>
    <w:div w:id="1950695412">
      <w:marLeft w:val="0pt"/>
      <w:marRight w:val="0pt"/>
      <w:marTop w:val="0pt"/>
      <w:marBottom w:val="0pt"/>
      <w:divBdr>
        <w:top w:val="none" w:sz="0" w:space="0" w:color="auto"/>
        <w:left w:val="none" w:sz="0" w:space="0" w:color="auto"/>
        <w:bottom w:val="none" w:sz="0" w:space="0" w:color="auto"/>
        <w:right w:val="none" w:sz="0" w:space="0" w:color="auto"/>
      </w:divBdr>
    </w:div>
    <w:div w:id="1960452840">
      <w:marLeft w:val="0pt"/>
      <w:marRight w:val="7.50pt"/>
      <w:marTop w:val="0pt"/>
      <w:marBottom w:val="0pt"/>
      <w:divBdr>
        <w:top w:val="none" w:sz="0" w:space="0" w:color="auto"/>
        <w:left w:val="none" w:sz="0" w:space="0" w:color="auto"/>
        <w:bottom w:val="none" w:sz="0" w:space="0" w:color="auto"/>
        <w:right w:val="none" w:sz="0" w:space="0" w:color="auto"/>
      </w:divBdr>
      <w:divsChild>
        <w:div w:id="467667198">
          <w:marLeft w:val="0pt"/>
          <w:marRight w:val="7.50pt"/>
          <w:marTop w:val="0pt"/>
          <w:marBottom w:val="0pt"/>
          <w:divBdr>
            <w:top w:val="none" w:sz="0" w:space="0" w:color="auto"/>
            <w:left w:val="none" w:sz="0" w:space="0" w:color="auto"/>
            <w:bottom w:val="none" w:sz="0" w:space="0" w:color="auto"/>
            <w:right w:val="none" w:sz="0" w:space="0" w:color="auto"/>
          </w:divBdr>
        </w:div>
      </w:divsChild>
    </w:div>
    <w:div w:id="1969318526">
      <w:marLeft w:val="0pt"/>
      <w:marRight w:val="7.50pt"/>
      <w:marTop w:val="0pt"/>
      <w:marBottom w:val="0pt"/>
      <w:divBdr>
        <w:top w:val="none" w:sz="0" w:space="0" w:color="auto"/>
        <w:left w:val="none" w:sz="0" w:space="0" w:color="auto"/>
        <w:bottom w:val="none" w:sz="0" w:space="0" w:color="auto"/>
        <w:right w:val="none" w:sz="0" w:space="0" w:color="auto"/>
      </w:divBdr>
      <w:divsChild>
        <w:div w:id="183180503">
          <w:marLeft w:val="0pt"/>
          <w:marRight w:val="7.50pt"/>
          <w:marTop w:val="0pt"/>
          <w:marBottom w:val="0pt"/>
          <w:divBdr>
            <w:top w:val="none" w:sz="0" w:space="0" w:color="auto"/>
            <w:left w:val="none" w:sz="0" w:space="0" w:color="auto"/>
            <w:bottom w:val="none" w:sz="0" w:space="0" w:color="auto"/>
            <w:right w:val="none" w:sz="0" w:space="0" w:color="auto"/>
          </w:divBdr>
        </w:div>
      </w:divsChild>
    </w:div>
    <w:div w:id="1971931297">
      <w:marLeft w:val="0pt"/>
      <w:marRight w:val="0pt"/>
      <w:marTop w:val="0pt"/>
      <w:marBottom w:val="0pt"/>
      <w:divBdr>
        <w:top w:val="none" w:sz="0" w:space="0" w:color="auto"/>
        <w:left w:val="none" w:sz="0" w:space="0" w:color="auto"/>
        <w:bottom w:val="none" w:sz="0" w:space="0" w:color="auto"/>
        <w:right w:val="none" w:sz="0" w:space="0" w:color="auto"/>
      </w:divBdr>
    </w:div>
    <w:div w:id="1973631676">
      <w:marLeft w:val="0pt"/>
      <w:marRight w:val="0pt"/>
      <w:marTop w:val="0pt"/>
      <w:marBottom w:val="0pt"/>
      <w:divBdr>
        <w:top w:val="none" w:sz="0" w:space="0" w:color="auto"/>
        <w:left w:val="none" w:sz="0" w:space="0" w:color="auto"/>
        <w:bottom w:val="none" w:sz="0" w:space="0" w:color="auto"/>
        <w:right w:val="none" w:sz="0" w:space="0" w:color="auto"/>
      </w:divBdr>
    </w:div>
    <w:div w:id="1999529145">
      <w:marLeft w:val="0pt"/>
      <w:marRight w:val="0pt"/>
      <w:marTop w:val="0pt"/>
      <w:marBottom w:val="0pt"/>
      <w:divBdr>
        <w:top w:val="none" w:sz="0" w:space="0" w:color="auto"/>
        <w:left w:val="none" w:sz="0" w:space="0" w:color="auto"/>
        <w:bottom w:val="none" w:sz="0" w:space="0" w:color="auto"/>
        <w:right w:val="none" w:sz="0" w:space="0" w:color="auto"/>
      </w:divBdr>
    </w:div>
    <w:div w:id="1999532229">
      <w:marLeft w:val="0pt"/>
      <w:marRight w:val="0pt"/>
      <w:marTop w:val="0pt"/>
      <w:marBottom w:val="0pt"/>
      <w:divBdr>
        <w:top w:val="none" w:sz="0" w:space="0" w:color="auto"/>
        <w:left w:val="none" w:sz="0" w:space="0" w:color="auto"/>
        <w:bottom w:val="none" w:sz="0" w:space="0" w:color="auto"/>
        <w:right w:val="none" w:sz="0" w:space="0" w:color="auto"/>
      </w:divBdr>
    </w:div>
    <w:div w:id="2001881597">
      <w:marLeft w:val="0pt"/>
      <w:marRight w:val="0pt"/>
      <w:marTop w:val="0pt"/>
      <w:marBottom w:val="0pt"/>
      <w:divBdr>
        <w:top w:val="none" w:sz="0" w:space="0" w:color="auto"/>
        <w:left w:val="none" w:sz="0" w:space="0" w:color="auto"/>
        <w:bottom w:val="none" w:sz="0" w:space="0" w:color="auto"/>
        <w:right w:val="none" w:sz="0" w:space="0" w:color="auto"/>
      </w:divBdr>
    </w:div>
    <w:div w:id="2010601255">
      <w:marLeft w:val="0pt"/>
      <w:marRight w:val="0pt"/>
      <w:marTop w:val="0pt"/>
      <w:marBottom w:val="0pt"/>
      <w:divBdr>
        <w:top w:val="none" w:sz="0" w:space="0" w:color="auto"/>
        <w:left w:val="none" w:sz="0" w:space="0" w:color="auto"/>
        <w:bottom w:val="none" w:sz="0" w:space="0" w:color="auto"/>
        <w:right w:val="none" w:sz="0" w:space="0" w:color="auto"/>
      </w:divBdr>
    </w:div>
    <w:div w:id="2025549316">
      <w:marLeft w:val="0pt"/>
      <w:marRight w:val="0pt"/>
      <w:marTop w:val="0pt"/>
      <w:marBottom w:val="0pt"/>
      <w:divBdr>
        <w:top w:val="none" w:sz="0" w:space="0" w:color="auto"/>
        <w:left w:val="none" w:sz="0" w:space="0" w:color="auto"/>
        <w:bottom w:val="none" w:sz="0" w:space="0" w:color="auto"/>
        <w:right w:val="none" w:sz="0" w:space="0" w:color="auto"/>
      </w:divBdr>
    </w:div>
    <w:div w:id="2034107726">
      <w:marLeft w:val="0pt"/>
      <w:marRight w:val="0pt"/>
      <w:marTop w:val="0pt"/>
      <w:marBottom w:val="0pt"/>
      <w:divBdr>
        <w:top w:val="none" w:sz="0" w:space="0" w:color="auto"/>
        <w:left w:val="none" w:sz="0" w:space="0" w:color="auto"/>
        <w:bottom w:val="none" w:sz="0" w:space="0" w:color="auto"/>
        <w:right w:val="none" w:sz="0" w:space="0" w:color="auto"/>
      </w:divBdr>
    </w:div>
    <w:div w:id="2060548842">
      <w:marLeft w:val="0pt"/>
      <w:marRight w:val="0pt"/>
      <w:marTop w:val="0pt"/>
      <w:marBottom w:val="0pt"/>
      <w:divBdr>
        <w:top w:val="none" w:sz="0" w:space="0" w:color="auto"/>
        <w:left w:val="none" w:sz="0" w:space="0" w:color="auto"/>
        <w:bottom w:val="none" w:sz="0" w:space="0" w:color="auto"/>
        <w:right w:val="none" w:sz="0" w:space="0" w:color="auto"/>
      </w:divBdr>
    </w:div>
    <w:div w:id="2061319039">
      <w:marLeft w:val="0pt"/>
      <w:marRight w:val="0pt"/>
      <w:marTop w:val="0pt"/>
      <w:marBottom w:val="0pt"/>
      <w:divBdr>
        <w:top w:val="none" w:sz="0" w:space="0" w:color="auto"/>
        <w:left w:val="none" w:sz="0" w:space="0" w:color="auto"/>
        <w:bottom w:val="none" w:sz="0" w:space="0" w:color="auto"/>
        <w:right w:val="none" w:sz="0" w:space="0" w:color="auto"/>
      </w:divBdr>
    </w:div>
    <w:div w:id="2068793743">
      <w:marLeft w:val="0pt"/>
      <w:marRight w:val="0pt"/>
      <w:marTop w:val="0pt"/>
      <w:marBottom w:val="0pt"/>
      <w:divBdr>
        <w:top w:val="none" w:sz="0" w:space="0" w:color="auto"/>
        <w:left w:val="none" w:sz="0" w:space="0" w:color="auto"/>
        <w:bottom w:val="none" w:sz="0" w:space="0" w:color="auto"/>
        <w:right w:val="none" w:sz="0" w:space="0" w:color="auto"/>
      </w:divBdr>
    </w:div>
    <w:div w:id="2076853467">
      <w:bodyDiv w:val="1"/>
      <w:marLeft w:val="0pt"/>
      <w:marRight w:val="0pt"/>
      <w:marTop w:val="0pt"/>
      <w:marBottom w:val="0pt"/>
      <w:divBdr>
        <w:top w:val="none" w:sz="0" w:space="0" w:color="auto"/>
        <w:left w:val="none" w:sz="0" w:space="0" w:color="auto"/>
        <w:bottom w:val="none" w:sz="0" w:space="0" w:color="auto"/>
        <w:right w:val="none" w:sz="0" w:space="0" w:color="auto"/>
      </w:divBdr>
    </w:div>
    <w:div w:id="2089646269">
      <w:marLeft w:val="0pt"/>
      <w:marRight w:val="0pt"/>
      <w:marTop w:val="0pt"/>
      <w:marBottom w:val="0pt"/>
      <w:divBdr>
        <w:top w:val="none" w:sz="0" w:space="0" w:color="auto"/>
        <w:left w:val="none" w:sz="0" w:space="0" w:color="auto"/>
        <w:bottom w:val="none" w:sz="0" w:space="0" w:color="auto"/>
        <w:right w:val="none" w:sz="0" w:space="0" w:color="auto"/>
      </w:divBdr>
    </w:div>
    <w:div w:id="2091848423">
      <w:marLeft w:val="0pt"/>
      <w:marRight w:val="0pt"/>
      <w:marTop w:val="0pt"/>
      <w:marBottom w:val="0pt"/>
      <w:divBdr>
        <w:top w:val="none" w:sz="0" w:space="0" w:color="auto"/>
        <w:left w:val="none" w:sz="0" w:space="0" w:color="auto"/>
        <w:bottom w:val="none" w:sz="0" w:space="0" w:color="auto"/>
        <w:right w:val="none" w:sz="0" w:space="0" w:color="auto"/>
      </w:divBdr>
    </w:div>
    <w:div w:id="2105177206">
      <w:marLeft w:val="0pt"/>
      <w:marRight w:val="0pt"/>
      <w:marTop w:val="0pt"/>
      <w:marBottom w:val="0pt"/>
      <w:divBdr>
        <w:top w:val="none" w:sz="0" w:space="0" w:color="auto"/>
        <w:left w:val="none" w:sz="0" w:space="0" w:color="auto"/>
        <w:bottom w:val="none" w:sz="0" w:space="0" w:color="auto"/>
        <w:right w:val="none" w:sz="0" w:space="0" w:color="auto"/>
      </w:divBdr>
    </w:div>
    <w:div w:id="2123264096">
      <w:marLeft w:val="0pt"/>
      <w:marRight w:val="7.50pt"/>
      <w:marTop w:val="0pt"/>
      <w:marBottom w:val="0pt"/>
      <w:divBdr>
        <w:top w:val="none" w:sz="0" w:space="0" w:color="auto"/>
        <w:left w:val="none" w:sz="0" w:space="0" w:color="auto"/>
        <w:bottom w:val="none" w:sz="0" w:space="0" w:color="auto"/>
        <w:right w:val="none" w:sz="0" w:space="0" w:color="auto"/>
      </w:divBdr>
      <w:divsChild>
        <w:div w:id="1782407608">
          <w:marLeft w:val="0pt"/>
          <w:marRight w:val="7.50pt"/>
          <w:marTop w:val="0pt"/>
          <w:marBottom w:val="0pt"/>
          <w:divBdr>
            <w:top w:val="none" w:sz="0" w:space="0" w:color="auto"/>
            <w:left w:val="none" w:sz="0" w:space="0" w:color="auto"/>
            <w:bottom w:val="none" w:sz="0" w:space="0" w:color="auto"/>
            <w:right w:val="none" w:sz="0" w:space="0" w:color="auto"/>
          </w:divBdr>
        </w:div>
      </w:divsChild>
    </w:div>
    <w:div w:id="2137409854">
      <w:marLeft w:val="0pt"/>
      <w:marRight w:val="0pt"/>
      <w:marTop w:val="0pt"/>
      <w:marBottom w:val="0pt"/>
      <w:divBdr>
        <w:top w:val="none" w:sz="0" w:space="0" w:color="auto"/>
        <w:left w:val="none" w:sz="0" w:space="0" w:color="auto"/>
        <w:bottom w:val="none" w:sz="0" w:space="0" w:color="auto"/>
        <w:right w:val="none" w:sz="0" w:space="0" w:color="auto"/>
      </w:divBdr>
    </w:div>
    <w:div w:id="2143225875">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schemas.microsoft.com/office/2007/relationships/hdphoto" Target="media/hdphoto1.wdp"/><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mailto:agus.rozy@yahoo.com"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Lau16</b:Tag>
    <b:SourceType>JournalArticle</b:SourceType>
    <b:Guid>{EE9E14E0-7C7A-4F02-B65F-B293546CC26A}</b:Guid>
    <b:Title>Maritime Indonesia and the Archipelagic Outlook Some reflections from a multidisciplinary perspective on old port cities in Java</b:Title>
    <b:JournalName>Wacana Vol. 17 No. 1</b:JournalName>
    <b:Year>2016</b:Year>
    <b:Pages>97-120</b:Pages>
    <b:Author>
      <b:Author>
        <b:NameList>
          <b:Person>
            <b:Last>Lauder</b:Last>
            <b:First>Multamia R.M.T. </b:First>
          </b:Person>
          <b:Person>
            <b:Last>Lauder</b:Last>
            <b:First>Allan F. </b:First>
          </b:Person>
        </b:NameList>
      </b:Author>
    </b:Author>
    <b:RefOrder>1</b:RefOrder>
  </b:Source>
  <b:Source>
    <b:Tag>Fra21</b:Tag>
    <b:SourceType>JournalArticle</b:SourceType>
    <b:Guid>{77A0B4FD-FE5B-4BEE-9E49-5DA4249EB259}</b:Guid>
    <b:Title>The Importance of Maritime Transport for Economic Growth in the European Union: A Panel Data Analysis</b:Title>
    <b:JournalName>Sustainability, 13, 7961</b:JournalName>
    <b:Year>2021</b:Year>
    <b:Author>
      <b:Author>
        <b:NameList>
          <b:Person>
            <b:Last>Fratila</b:Last>
            <b:First>Alexandra</b:First>
          </b:Person>
          <b:Person>
            <b:Last>Gavril</b:Last>
            <b:Middle>Andrada</b:Middle>
            <b:First>Ioana</b:First>
          </b:Person>
          <b:Person>
            <b:Last>Nita</b:Last>
            <b:Middle>Cristian</b:Middle>
            <b:First>Sorin</b:First>
          </b:Person>
          <b:Person>
            <b:Last>Hrebenciuc</b:Last>
            <b:First>Andrei</b:First>
          </b:Person>
        </b:NameList>
      </b:Author>
    </b:Author>
    <b:RefOrder>4</b:RefOrder>
  </b:Source>
  <b:Source>
    <b:Tag>Har19</b:Tag>
    <b:SourceType>JournalArticle</b:SourceType>
    <b:Guid>{FAD861DC-CC07-460F-8BCE-F85FDD13CC61}</b:Guid>
    <b:Title>Maritime Transportation in Indonesian Policy</b:Title>
    <b:JournalName>Jurnal Pembaharuan Hukum Volume VI No.1</b:JournalName>
    <b:Year>2019</b:Year>
    <b:Author>
      <b:Author>
        <b:NameList>
          <b:Person>
            <b:First>Hartanto</b:First>
          </b:Person>
          <b:Person>
            <b:Last>Victoria</b:Last>
            <b:Middle>Argo</b:Middle>
            <b:First>Ong</b:First>
          </b:Person>
          <b:Person>
            <b:Last>Chuasanga</b:Last>
            <b:First>Anirut</b:First>
          </b:Person>
        </b:NameList>
      </b:Author>
    </b:Author>
    <b:RefOrder>5</b:RefOrder>
  </b:Source>
  <b:Source>
    <b:Tag>LiQ23</b:Tag>
    <b:SourceType>JournalArticle</b:SourceType>
    <b:Guid>{C1C91B61-A536-49C8-990A-CEB735FF91E5}</b:Guid>
    <b:Title>Achieving Sales Forecasting with Higher Accuracy and Efficiency: A New Model Based on Modified Transformer</b:Title>
    <b:JournalName>Journal of Theoretical and Applied Electronic Commerce Research 18, no. 4</b:JournalName>
    <b:Year>2023</b:Year>
    <b:Pages>1990-2006</b:Pages>
    <b:Author>
      <b:Author>
        <b:NameList>
          <b:Person>
            <b:Last>Li</b:Last>
            <b:First>Qianying</b:First>
          </b:Person>
          <b:Person>
            <b:Last>Yu</b:Last>
            <b:First>Mingyang</b:First>
          </b:Person>
        </b:NameList>
      </b:Author>
    </b:Author>
    <b:RefOrder>2</b:RefOrder>
  </b:Source>
  <b:Source>
    <b:Tag>Abb22</b:Tag>
    <b:SourceType>JournalArticle</b:SourceType>
    <b:Guid>{CE130FB3-BF0D-4783-8EE2-C9E5CDB0387C}</b:Guid>
    <b:Title>Steering supply chains from a complex systems perspective</b:Title>
    <b:JournalName>European Journal of Management Studies Vol. 27 No. 1</b:JournalName>
    <b:Year>2022</b:Year>
    <b:Pages>5-38</b:Pages>
    <b:Author>
      <b:Author>
        <b:NameList>
          <b:Person>
            <b:Last>Abbasi</b:Last>
            <b:First>Maisam</b:First>
          </b:Person>
          <b:Person>
            <b:Last>Varga</b:Last>
            <b:First>Liz</b:First>
          </b:Person>
        </b:NameList>
      </b:Author>
    </b:Author>
    <b:RefOrder>3</b:RefOrder>
  </b:Source>
  <b:Source>
    <b:Tag>Roz23</b:Tag>
    <b:SourceType>JournalArticle</b:SourceType>
    <b:Guid>{B4157F30-50FF-46E3-8C6D-710B4231CE12}</b:Guid>
    <b:Title>Peningkatan Akurasi Metode Weighted  Fuzzy Time Series Forecasting menggunakan Algoritma Evolusi Differensial dan Fuzzy C-Means</b:Title>
    <b:JournalName>Jurnal Teknologi Informasi dan Ilmu Komputer (JTIIK) Vol. 10, No. 5</b:JournalName>
    <b:Year>2023</b:Year>
    <b:Pages>1047-1054</b:Pages>
    <b:Author>
      <b:Author>
        <b:NameList>
          <b:Person>
            <b:Last>Rozy</b:Last>
            <b:Middle>Fachrur</b:Middle>
            <b:First>Agus</b:First>
          </b:Person>
          <b:Person>
            <b:First>Solimun</b:First>
          </b:Person>
          <b:Person>
            <b:Last>Wardhani</b:Last>
            <b:Middle>Surya</b:Middle>
            <b:First>Ni Wayan</b:First>
          </b:Person>
        </b:NameList>
      </b:Author>
    </b:Author>
    <b:RefOrder>6</b:RefOrder>
  </b:Source>
  <b:Source>
    <b:Tag>Rah193</b:Tag>
    <b:SourceType>JournalArticle</b:SourceType>
    <b:Guid>{3A8A4566-D18A-460D-B417-7CCC2360C480}</b:Guid>
    <b:Title>Peramalan mengggunakan Metode Weighted Fuzzy Integrated Time Series (Studi Kasus: Harga Beras di Indonesia Bulan Januari 2011 s/d Desember 2017)</b:Title>
    <b:JournalName>Jurnal Gaussian, Volume 8, Nomor 4</b:JournalName>
    <b:Year>2019</b:Year>
    <b:Pages>518 - 529</b:Pages>
    <b:Author>
      <b:Author>
        <b:NameList>
          <b:Person>
            <b:Last>Rahmawan</b:Last>
            <b:Middle>Adi</b:Middle>
            <b:First>Setya</b:First>
          </b:Person>
          <b:Person>
            <b:Last>Safitri</b:Last>
            <b:First>Diah</b:First>
          </b:Person>
          <b:Person>
            <b:Last>Widiharih</b:Last>
            <b:First>Tatik</b:First>
          </b:Person>
        </b:NameList>
      </b:Author>
    </b:Author>
    <b:RefOrder>7</b:RefOrder>
  </b:Source>
  <b:Source>
    <b:Tag>Roz231</b:Tag>
    <b:SourceType>JournalArticle</b:SourceType>
    <b:Guid>{BCA88E13-5352-47E5-871A-C666702E0C57}</b:Guid>
    <b:Title>Development of Accuracy for the Weighted Fuzzy Time Series Forecasting Model Using Lagrange Quadratic Programming</b:Title>
    <b:JournalName>JTAM (Jurnal Teori dan Aplikasi Matematika) | Vol. 7, No. 4</b:JournalName>
    <b:Year>2023</b:Year>
    <b:Pages>1193-1203</b:Pages>
    <b:Author>
      <b:Author>
        <b:NameList>
          <b:Person>
            <b:Last>Rozy</b:Last>
            <b:Middle>Fachrur</b:Middle>
            <b:First>Agus</b:First>
          </b:Person>
          <b:Person>
            <b:First>Solimun</b:First>
          </b:Person>
          <b:Person>
            <b:Last>Wardhani</b:Last>
            <b:Middle>Surya</b:Middle>
            <b:First>Ni Wayan</b:First>
          </b:Person>
        </b:NameList>
      </b:Author>
    </b:Author>
    <b:RefOrder>8</b:RefOrder>
  </b:Source>
</b:Sources>
</file>

<file path=customXml/itemProps1.xml><?xml version="1.0" encoding="utf-8"?>
<ds:datastoreItem xmlns:ds="http://purl.oclc.org/ooxml/officeDocument/customXml" ds:itemID="{5B126E5D-C56D-41E8-99D1-46A450CBB46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8</Pages>
  <Words>6492</Words>
  <Characters>37007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2</cp:revision>
  <dcterms:created xsi:type="dcterms:W3CDTF">2023-12-14T06:13:00Z</dcterms:created>
  <dcterms:modified xsi:type="dcterms:W3CDTF">2023-12-14T06:13:00Z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c6d0f26acbe5fb73a870605978fa55fb19e5b422e911a5c1906dda8d573f4c57</vt:lpwstr>
  </property>
</Properties>
</file>