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51" w:dyaOrig="1527">
          <v:rect xmlns:o="urn:schemas-microsoft-com:office:office" xmlns:v="urn:schemas-microsoft-com:vml" id="rectole0000000000" style="width:462.550000pt;height:7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495"/>
        <w:gridCol w:w="4644"/>
      </w:tblGrid>
      <w:tr>
        <w:trPr>
          <w:trHeight w:val="1" w:hRule="atLeast"/>
          <w:jc w:val="left"/>
        </w:trPr>
        <w:tc>
          <w:tcPr>
            <w:tcW w:w="5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Кафедра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МиИТ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ФиТН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ТФ 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лишнее удалить)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Утверждаю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5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Направление: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03.04.01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Прикладные математика и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физика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(для МиИТ)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11.04.04   -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Электроника и наноэлектроника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(для ФиТН)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03.04.02  -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Физика  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ТФ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)         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лишнее удалить)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Зав. кафедрой…………………… </w:t>
            </w:r>
          </w:p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«…….»…………………2015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54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</w:t>
            </w: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выполнение выпускной квалификационной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Студент:…Хабибуллин Марат Рафисович……………………….группа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Руководитель:…Григорьев Семён Вячеславович, Санкт-Петербургский государственный университет (математико-механический факультет, кафедра системного программирования), старший преподаватель, звания нет, магистр информационных технологий…………..</w:t>
      </w:r>
    </w:p>
    <w:p>
      <w:pPr>
        <w:spacing w:before="0" w:after="12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ФИО, место работы, должность, ученое звание, ученая степень)</w:t>
      </w:r>
    </w:p>
    <w:p>
      <w:pPr>
        <w:spacing w:before="0" w:after="12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</w:t>
      </w:r>
    </w:p>
    <w:p>
      <w:pPr>
        <w:spacing w:before="0" w:after="12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ВКР:……Построение регулярной аппроксимации встроенных языков</w:t>
      </w:r>
    </w:p>
    <w:p>
      <w:pPr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</w:t>
      </w:r>
    </w:p>
    <w:p>
      <w:pPr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</w:t>
      </w:r>
    </w:p>
    <w:p>
      <w:pPr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Рецензент:……………………………………… ……………………………………</w:t>
      </w:r>
    </w:p>
    <w:p>
      <w:pPr>
        <w:spacing w:before="0" w:after="12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ФИО, место работы, должность, ученое звание, ученая степень)</w:t>
      </w:r>
    </w:p>
    <w:p>
      <w:pPr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……………………………………………………………………………………………….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выдачи задания:                        </w:t>
        <w:tab/>
        <w:tab/>
        <w:t xml:space="preserve"> Дата представления ВКР к защите: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«09»…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февраля…2015 г.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«……»……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июня….2015  г.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Руководитель: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       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Студент: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