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F820" w14:textId="77777777" w:rsidR="007E075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sz w:val="22"/>
          <w:lang w:val="en-US"/>
        </w:rPr>
        <w:t xml:space="preserve">articles, blog posts, </w:t>
      </w:r>
      <w:proofErr w:type="spellStart"/>
      <w:r w:rsidRPr="00572DAA">
        <w:rPr>
          <w:sz w:val="22"/>
          <w:lang w:val="en-US"/>
        </w:rPr>
        <w:t>ebooks</w:t>
      </w:r>
      <w:proofErr w:type="spellEnd"/>
      <w:r w:rsidRPr="00572DAA">
        <w:rPr>
          <w:sz w:val="22"/>
          <w:lang w:val="en-US"/>
        </w:rPr>
        <w:t>, and whitepapers.</w:t>
      </w:r>
    </w:p>
    <w:p w14:paraId="2622FC36" w14:textId="085678FB" w:rsidR="007E075A" w:rsidRDefault="007E075A" w:rsidP="007E075A">
      <w:pPr>
        <w:autoSpaceDE w:val="0"/>
        <w:autoSpaceDN w:val="0"/>
        <w:adjustRightInd w:val="0"/>
        <w:spacing w:after="0"/>
      </w:pPr>
      <w:proofErr w:type="spellStart"/>
      <w:r w:rsidRPr="00572DAA">
        <w:t>quizzes</w:t>
      </w:r>
      <w:proofErr w:type="spellEnd"/>
      <w:r w:rsidRPr="00572DAA">
        <w:t xml:space="preserve"> and interactive </w:t>
      </w:r>
      <w:proofErr w:type="spellStart"/>
      <w:r w:rsidRPr="00572DAA">
        <w:t>infographics</w:t>
      </w:r>
      <w:proofErr w:type="spellEnd"/>
      <w:r>
        <w:t>.</w:t>
      </w:r>
    </w:p>
    <w:p w14:paraId="5EB844D6" w14:textId="745E8B89" w:rsid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572DAA">
        <w:rPr>
          <w:lang w:val="en-US"/>
        </w:rPr>
        <w:t>Creating and sharing valuable and relevant content that addresses their audience's needs and interests</w:t>
      </w:r>
      <w:r>
        <w:rPr>
          <w:lang w:val="en-US"/>
        </w:rPr>
        <w:t>.</w:t>
      </w:r>
    </w:p>
    <w:p w14:paraId="00413C29" w14:textId="77777777" w:rsid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 xml:space="preserve">an explainer </w:t>
      </w:r>
      <w:proofErr w:type="gramStart"/>
      <w:r w:rsidRPr="007E075A">
        <w:rPr>
          <w:lang w:val="en-US"/>
        </w:rPr>
        <w:t>video</w:t>
      </w:r>
      <w:proofErr w:type="gramEnd"/>
      <w:r w:rsidRPr="007E075A">
        <w:rPr>
          <w:lang w:val="en-US"/>
        </w:rPr>
        <w:t>.</w:t>
      </w:r>
    </w:p>
    <w:p w14:paraId="48F1DB80" w14:textId="77777777" w:rsidR="007E075A" w:rsidRP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>Virtual and augmented reality content can enhance user experiences by providing immersive and interactive experiences that blend digital elements with the real world.</w:t>
      </w:r>
    </w:p>
    <w:p w14:paraId="60AB5485" w14:textId="77777777" w:rsid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analyzing audience feedback and comments is essential to identify areas for improvement and refinement in content.</w:t>
      </w:r>
    </w:p>
    <w:p w14:paraId="4C45621C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regularly updating digital content with the latest data, statistics, and industry trends is crucial to keep it relevant and valuable.</w:t>
      </w:r>
    </w:p>
    <w:p w14:paraId="3A24BF5E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leveraging multimedia elements, such as images, videos, and interactive elements, enhances the visual appeal and engagement of content.</w:t>
      </w:r>
    </w:p>
    <w:p w14:paraId="1E1C0E95" w14:textId="428AF616" w:rsidR="00A07F87" w:rsidRP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integrating interactive elements, such as polls, quizzes, or calls-to-action, encourages audience participation and creates a more immersive experience.</w:t>
      </w:r>
    </w:p>
    <w:p w14:paraId="5B354D2E" w14:textId="77777777" w:rsidR="00A07F87" w:rsidRP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optimizing digital content for search engines by using relevant keywords, meta tags, and internal linking improves its visibility and search rankings.</w:t>
      </w:r>
    </w:p>
    <w:p w14:paraId="33C72699" w14:textId="77777777" w:rsidR="007E075A" w:rsidRPr="007E075A" w:rsidRDefault="007E075A" w:rsidP="00A07F87">
      <w:pPr>
        <w:autoSpaceDE w:val="0"/>
        <w:autoSpaceDN w:val="0"/>
        <w:adjustRightInd w:val="0"/>
        <w:jc w:val="both"/>
        <w:rPr>
          <w:lang w:val="en-US"/>
        </w:rPr>
      </w:pPr>
    </w:p>
    <w:p w14:paraId="3FDF795B" w14:textId="77777777" w:rsidR="007E075A" w:rsidRP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</w:p>
    <w:p w14:paraId="4D561208" w14:textId="77777777" w:rsidR="007E075A" w:rsidRP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</w:p>
    <w:p w14:paraId="21F269AC" w14:textId="77777777" w:rsidR="007E075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2A2FA605" w14:textId="7D167D42" w:rsidR="007E075A" w:rsidRDefault="007E075A" w:rsidP="007E075A"/>
    <w:p w14:paraId="004CA68E" w14:textId="5A6AEAEC" w:rsidR="000015F5" w:rsidRDefault="000015F5"/>
    <w:sectPr w:rsidR="000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63EE4"/>
    <w:multiLevelType w:val="hybridMultilevel"/>
    <w:tmpl w:val="994460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2373"/>
    <w:multiLevelType w:val="hybridMultilevel"/>
    <w:tmpl w:val="3EEC6F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5175"/>
    <w:multiLevelType w:val="multilevel"/>
    <w:tmpl w:val="53C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42260"/>
    <w:multiLevelType w:val="hybridMultilevel"/>
    <w:tmpl w:val="226A90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43B75"/>
    <w:multiLevelType w:val="hybridMultilevel"/>
    <w:tmpl w:val="4CEC4A6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FC526B"/>
    <w:multiLevelType w:val="hybridMultilevel"/>
    <w:tmpl w:val="0FD25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E47E8"/>
    <w:multiLevelType w:val="hybridMultilevel"/>
    <w:tmpl w:val="8FB8FF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6533">
    <w:abstractNumId w:val="3"/>
  </w:num>
  <w:num w:numId="2" w16cid:durableId="1890260740">
    <w:abstractNumId w:val="5"/>
  </w:num>
  <w:num w:numId="3" w16cid:durableId="2092895767">
    <w:abstractNumId w:val="2"/>
  </w:num>
  <w:num w:numId="4" w16cid:durableId="106236504">
    <w:abstractNumId w:val="1"/>
  </w:num>
  <w:num w:numId="5" w16cid:durableId="1689680279">
    <w:abstractNumId w:val="0"/>
  </w:num>
  <w:num w:numId="6" w16cid:durableId="784275495">
    <w:abstractNumId w:val="6"/>
  </w:num>
  <w:num w:numId="7" w16cid:durableId="40792630">
    <w:abstractNumId w:val="4"/>
  </w:num>
  <w:num w:numId="8" w16cid:durableId="16552614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B"/>
    <w:rsid w:val="000015F5"/>
    <w:rsid w:val="00140671"/>
    <w:rsid w:val="004B3BD1"/>
    <w:rsid w:val="007E075A"/>
    <w:rsid w:val="00A07F87"/>
    <w:rsid w:val="00D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49DA"/>
  <w15:chartTrackingRefBased/>
  <w15:docId w15:val="{9600815F-508A-460B-946B-C75C3CF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5A"/>
    <w:pPr>
      <w:spacing w:after="200" w:line="288" w:lineRule="auto"/>
    </w:pPr>
    <w:rPr>
      <w:rFonts w:ascii="Malacitana-Sans" w:hAnsi="Malacitana-Sans"/>
      <w:iCs/>
      <w:kern w:val="0"/>
      <w:szCs w:val="21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BB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BB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BB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BB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Mara-Daniela TĂRNICERU (140520)</cp:lastModifiedBy>
  <cp:revision>3</cp:revision>
  <dcterms:created xsi:type="dcterms:W3CDTF">2024-11-10T15:02:00Z</dcterms:created>
  <dcterms:modified xsi:type="dcterms:W3CDTF">2024-11-10T15:43:00Z</dcterms:modified>
</cp:coreProperties>
</file>