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Feature List</w:t>
      </w:r>
    </w:p>
    <w:p>
      <w:pPr>
        <w:spacing w:after="260"/>
      </w:pPr>
      <w:r>
        <w:rPr>
          <w:i/>
          <w:iCs/>
          <w:color w:val="666666"/>
          <w:sz w:val="22"/>
          <w:szCs w:val="22"/>
        </w:rPr>
        <w:t xml:space="preserve">Полный список возможностей MVP v1.0 (iOS) · С приоритетом и статусом готовности контента</w:t>
      </w:r>
    </w:p>
    <w:p>
      <w:pPr>
        <w:spacing w:after="100" w:line="276"/>
      </w:pPr>
      <w:r>
        <w:rPr>
          <w:i/>
          <w:iCs/>
          <w:color w:val="666666"/>
          <w:sz w:val="22"/>
          <w:szCs w:val="22"/>
        </w:rPr>
        <w:t xml:space="preserve">MUST — обязательно для запуска v1.0. Всё в списке ниже относится к MUST, так как это уже финализированный MVP Scope (см. Lumi_MVP_Scope.docx); ничего из категории SHOULD/COULD в текущий релиз не входит.</w:t>
      </w:r>
    </w:p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Онбординг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Приветственный экран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Экран дисклеймера (не терапия/не диагностика)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Онбординг — 4 вопроса персонализации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Формирование персонального трека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Навигация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F5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Нижняя навигация (Курсы / Луми / Профиль)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Контент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F6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Список курсов с прогрессом и блокировкой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F7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Экран курса (список из 5 уроков)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F8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Плеер урока (объяснение, упражнение, пример)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F9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Экран завершения урока (награда, реакция маскота)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F10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Главный экран «Луми» (маскот, текущий урок, прогресс)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Геймификация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F11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Система XP и уровней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F12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Валюта «Люмены» (начисление)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Магазин (заморозка дня, скины, секретные техники)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F14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Non-punitive streak (серия дней + автозаморозка)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Маскот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F15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эмоциональных состояния маскота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FDF3E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8A5A00"/>
                <w:sz w:val="19"/>
                <w:szCs w:val="19"/>
              </w:rPr>
              <w:t xml:space="preserve">Промт готов, визуал не подтверждён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Профиль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F16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Профиль (уровень, люмены, streak, достижения)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F17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Настройки (напоминания, дисклеймер, privacy policy)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FDF3E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8A5A00"/>
                <w:sz w:val="19"/>
                <w:szCs w:val="19"/>
              </w:rPr>
              <w:t xml:space="preserve">Готово, кроме текста privacy policy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Безопасность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700"/>
        <w:gridCol w:w="4800"/>
        <w:gridCol w:w="1600"/>
        <w:gridCol w:w="1900"/>
      </w:tblGrid>
      <w:tr>
        <w:trPr>
          <w:tblHeader/>
        </w:trPr>
        <w:tc>
          <w:tcPr>
            <w:tcW w:type="dxa" w:w="7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8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9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Готовность спецификации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F18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Кризисный протокол и экран поддержки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7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F19</w:t>
            </w:r>
          </w:p>
        </w:tc>
        <w:tc>
          <w:tcPr>
            <w:tcW w:type="dxa" w:w="48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Детекция кризисных сигналов в свободном тексте</w:t>
            </w:r>
          </w:p>
        </w:tc>
        <w:tc>
          <w:tcPr>
            <w:tcW w:type="dxa" w:w="1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900"/>
            <w:shd w:fill="FDF3E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8A5A00"/>
                <w:sz w:val="19"/>
                <w:szCs w:val="19"/>
              </w:rPr>
              <w:t xml:space="preserve">Готово, список паттернов — закрытый, отдельно у психолога</w:t>
            </w:r>
          </w:p>
        </w:tc>
      </w:tr>
    </w:tbl>
    <w:p>
      <w:pPr>
        <w:pStyle w:val="Heading1"/>
        <w:pBdr>
          <w:bottom w:val="single" w:color="5B4B9E" w:sz="8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Явно за пределами MVP</w:t>
      </w:r>
    </w:p>
    <w:p>
      <w:pPr>
        <w:spacing w:after="100" w:line="276"/>
      </w:pPr>
      <w:r>
        <w:rPr>
          <w:sz w:val="22"/>
          <w:szCs w:val="22"/>
        </w:rPr>
        <w:t xml:space="preserve">Для полноты картины — что сознательно НЕ входит в этот список (перенесено на v1.1+): курсы 3, 4, 6, 7, 8, 9, 10; Android-версия; монетизация/подписка; социальные функции и сравнение пользователей; дополнительные скины сверх базового набора. Подробности — Lumi_MVP_Scope.docx.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2026-07-20T20:42:41.241Z</dcterms:created>
  <dcterms:modified xsi:type="dcterms:W3CDTF">2026-07-20T20:42:41.256Z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