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4B9E"/>
          <w:sz w:val="40"/>
          <w:szCs w:val="40"/>
        </w:rPr>
        <w:t xml:space="preserve">Луми — Передача проекта</w:t>
      </w:r>
    </w:p>
    <w:p>
      <w:pPr>
        <w:spacing w:after="260"/>
      </w:pPr>
      <w:r>
        <w:rPr>
          <w:i/>
          <w:iCs/>
          <w:color w:val="666666"/>
          <w:sz w:val="22"/>
          <w:szCs w:val="22"/>
        </w:rPr>
        <w:t xml:space="preserve">Введение в курс дела для нового руководителя проекта · Без плана — новый план составляется отдельно</w:t>
      </w:r>
    </w:p>
    <w:p>
      <w:pPr>
        <w:spacing w:after="100" w:line="276"/>
      </w:pPr>
      <w:r>
        <w:rPr>
          <w:i/>
          <w:iCs/>
          <w:sz w:val="22"/>
          <w:szCs w:val="22"/>
        </w:rPr>
        <w:t xml:space="preserve">Этот документ фиксирует всё, что уже решено и сделано по проекту на момент передачи. Планирование дальнейших шагов сознательно не включено — это первая задача нового руководителя.</w:t>
      </w:r>
    </w:p>
    <w:p>
      <w:pPr>
        <w:pStyle w:val="Heading1"/>
        <w:pBdr>
          <w:bottom w:val="single" w:color="5B4B9E" w:sz="6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1. Что такое продукт</w:t>
      </w:r>
    </w:p>
    <w:p>
      <w:pPr>
        <w:spacing w:after="100" w:line="276"/>
      </w:pPr>
      <w:r>
        <w:rPr>
          <w:sz w:val="22"/>
          <w:szCs w:val="22"/>
        </w:rPr>
        <w:t xml:space="preserve">Луми — мобильное приложение для развития здоровой самооценки в стиле Duolingo: короткие ежедневные занятия (5–10 минут), геймификация (XP, уровни, валюта, streak), маскот-компаньон по имени Луми (звёздочка).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Аудитория: подростки 14+ и молодые взрослые с низкой самооценкой, регион СНГ, русский язык.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Продукт НЕ является терапией и не диагностирует расстройства — только формирование здоровых привычек мышления и эмоциональной поддержки.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Научная база: CBT, ACT, Compassion-Focused Therapy, позитивная психология.</w:t>
      </w:r>
    </w:p>
    <w:p>
      <w:pPr>
        <w:pStyle w:val="Heading1"/>
        <w:pBdr>
          <w:bottom w:val="single" w:color="5B4B9E" w:sz="6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2. Зафиксированные решения</w:t>
      </w:r>
    </w:p>
    <w:tbl>
      <w:tblPr>
        <w:tblW w:type="dxa" w:w="90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54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Название приложения и маскота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Луми (для обоих)</w:t>
            </w:r>
          </w:p>
        </w:tc>
      </w:tr>
      <w:tr>
        <w:tc>
          <w:tcPr>
            <w:tcW w:type="dxa" w:w="36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Регион запуска</w:t>
            </w:r>
          </w:p>
        </w:tc>
        <w:tc>
          <w:tcPr>
            <w:tcW w:type="dxa" w:w="54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СНГ, русский язык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iOS, нативно (Swift/SwiftUI)</w:t>
            </w:r>
          </w:p>
        </w:tc>
      </w:tr>
      <w:tr>
        <w:tc>
          <w:tcPr>
            <w:tcW w:type="dxa" w:w="36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Android</w:t>
            </w:r>
          </w:p>
        </w:tc>
        <w:tc>
          <w:tcPr>
            <w:tcW w:type="dxa" w:w="54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Убран из проекта, перенесён в бэклог v2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Play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 требуется (iOS-only)</w:t>
            </w:r>
          </w:p>
        </w:tc>
      </w:tr>
      <w:tr>
        <w:tc>
          <w:tcPr>
            <w:tcW w:type="dxa" w:w="36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Подход к разработке</w:t>
            </w:r>
          </w:p>
        </w:tc>
        <w:tc>
          <w:tcPr>
            <w:tcW w:type="dxa" w:w="54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Через Claude Code</w:t>
            </w:r>
          </w:p>
        </w:tc>
      </w:tr>
    </w:tbl>
    <w:p>
      <w:pPr>
        <w:pStyle w:val="Heading1"/>
        <w:pBdr>
          <w:bottom w:val="single" w:color="5B4B9E" w:sz="6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3. Контент курсов — готово</w:t>
      </w:r>
    </w:p>
    <w:p>
      <w:pPr>
        <w:spacing w:after="100" w:line="276"/>
      </w:pPr>
      <w:r>
        <w:rPr>
          <w:sz w:val="22"/>
          <w:szCs w:val="22"/>
        </w:rPr>
        <w:t xml:space="preserve">4 курса по 5 уроков каждый, полностью написаны и приняты психологом и копирайтером по чек-листу безопасности (запрет на диагностические ярлыки, обвинения, сравнения, давление).</w:t>
      </w:r>
    </w:p>
    <w:tbl>
      <w:tblPr>
        <w:tblW w:type="dxa" w:w="90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1400"/>
        <w:gridCol w:w="4200"/>
        <w:gridCol w:w="3400"/>
      </w:tblGrid>
      <w:tr>
        <w:trPr>
          <w:tblHeader/>
        </w:trPr>
        <w:tc>
          <w:tcPr>
            <w:tcW w:type="dxa" w:w="14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Курс</w:t>
            </w:r>
          </w:p>
        </w:tc>
        <w:tc>
          <w:tcPr>
            <w:tcW w:type="dxa" w:w="42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Тема</w:t>
            </w:r>
          </w:p>
        </w:tc>
        <w:tc>
          <w:tcPr>
            <w:tcW w:type="dxa" w:w="34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Основы самооценки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Готов, принят</w:t>
            </w:r>
          </w:p>
        </w:tc>
      </w:tr>
      <w:tr>
        <w:tc>
          <w:tcPr>
            <w:tcW w:type="dxa" w:w="14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Работа с внутренним критиком</w:t>
            </w:r>
          </w:p>
        </w:tc>
        <w:tc>
          <w:tcPr>
            <w:tcW w:type="dxa" w:w="34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Готов, принят (написан первым, образец для остальных)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Самосострадание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Готов, принят. Есть клиническое примечание: у части пользователей возможен «страх самосострадания» — урок 2.1 вводится мягко</w:t>
            </w:r>
          </w:p>
        </w:tc>
      </w:tr>
      <w:tr>
        <w:tc>
          <w:tcPr>
            <w:tcW w:type="dxa" w:w="14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Самопринятие</w:t>
            </w:r>
          </w:p>
        </w:tc>
        <w:tc>
          <w:tcPr>
            <w:tcW w:type="dxa" w:w="34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Готов, принят (1 точечная правка внесена при финальной сверке)</w:t>
            </w:r>
          </w:p>
        </w:tc>
      </w:tr>
    </w:tbl>
    <w:p>
      <w:pPr>
        <w:spacing w:after="100" w:line="276"/>
      </w:pPr>
      <w:r>
        <w:rPr>
          <w:sz w:val="22"/>
          <w:szCs w:val="22"/>
        </w:rPr>
        <w:t xml:space="preserve">Каждый урок включает: цель, объяснение темы, пошаговое упражнение, пример выполнения, ожидаемый результат, сообщение маскота Луми после выполнения. Полный текст — в файле Lumi_Course_Content.docx.</w:t>
      </w:r>
    </w:p>
    <w:p>
      <w:pPr>
        <w:spacing w:after="100" w:line="276"/>
      </w:pPr>
      <w:r>
        <w:rPr>
          <w:sz w:val="22"/>
          <w:szCs w:val="22"/>
        </w:rPr>
        <w:t xml:space="preserve">Курсы 3, 4, 6, 7, 8, 9, 10 (границы, синдром самозванца, уверенное общение и другие) существуют только как темы в исходном психологическом документе проекта — контент для них НЕ написан, сознательно отложены на v1.1+.</w:t>
      </w:r>
    </w:p>
    <w:p>
      <w:pPr>
        <w:pStyle w:val="Heading1"/>
        <w:pBdr>
          <w:bottom w:val="single" w:color="5B4B9E" w:sz="6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4. Экономика геймификации — готово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Валюта: «Люмены». +10 люменов и +10 XP за урок, +50 люменов бонусом за завершение курса.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Уровни: кривая XP — 30 / 70 / 120 / 180 (первые уровни короткие специально, для раннего ощущения прогресса).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Магазин: заморозка дня (30 люменов), скины маскота (50–150), секретные техники (40) — только косметика и удобство, никакого pay-to-win.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Non-punitive streak: 1 бесплатная заморозка сразу после онбординга + 1 автоматическая раз в 7 дней, максимум 2 в запасе — гарантированная защита, не зависящая от активности пользователя.</w:t>
      </w:r>
    </w:p>
    <w:p>
      <w:pPr>
        <w:spacing w:after="100" w:line="276"/>
      </w:pPr>
      <w:r>
        <w:rPr>
          <w:sz w:val="22"/>
          <w:szCs w:val="22"/>
        </w:rPr>
        <w:t xml:space="preserve">Вся экономика проверена психологом на предмет манипулятивности (loss aversion, давление на пользователя) — детали и обоснование в файле Lumi_Gamification_Economy.docx.</w:t>
      </w:r>
    </w:p>
    <w:p>
      <w:pPr>
        <w:pStyle w:val="Heading1"/>
        <w:pBdr>
          <w:bottom w:val="single" w:color="5B4B9E" w:sz="6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5. Кризисный протокол — готово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При кризисных сигналах в тексте пользователя (тревога, самоповреждение, суицидальные мысли) геймификация останавливается немедленно, показывается спокойный текст поддержки и проверенные номера линий помощи.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Номера проверены для России (8 800 2000 122 — детский телефон доверия; 8 800 333-44-34 — кризисная линия для взрослых), Казахстана (111), Беларуси (8 801 100-16-11, 133).</w:t>
      </w:r>
    </w:p>
    <w:p>
      <w:pPr>
        <w:shd w:fill="FDF3E3"/>
        <w:spacing w:after="160" w:before="100"/>
      </w:pPr>
      <w:r>
        <w:rPr>
          <w:b/>
          <w:bCs/>
          <w:color w:val="8A5A00"/>
          <w:sz w:val="21"/>
          <w:szCs w:val="21"/>
        </w:rPr>
        <w:t xml:space="preserve">Номера требуют повторной проверки перед каждым релизом — это самый частый задокументированный провал в категории приложений о ментальном здоровье.</w:t>
      </w:r>
    </w:p>
    <w:p>
      <w:pPr>
        <w:spacing w:after="100" w:line="276"/>
      </w:pPr>
      <w:r>
        <w:rPr>
          <w:sz w:val="22"/>
          <w:szCs w:val="22"/>
        </w:rPr>
        <w:t xml:space="preserve">Полный протокол, включая логику логирования и обязательные ограничения — в файле Lumi_Crisis_Protocol.docx.</w:t>
      </w:r>
    </w:p>
    <w:p>
      <w:pPr>
        <w:pStyle w:val="Heading1"/>
        <w:pBdr>
          <w:bottom w:val="single" w:color="5B4B9E" w:sz="6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6. Структура приложения — готово (черновик)</w:t>
      </w:r>
    </w:p>
    <w:p>
      <w:pPr>
        <w:spacing w:after="100" w:line="276"/>
      </w:pPr>
      <w:r>
        <w:rPr>
          <w:sz w:val="22"/>
          <w:szCs w:val="22"/>
        </w:rPr>
        <w:t xml:space="preserve">Нижняя навигация из 3 вкладок: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Курсы (слева) — список курсов, прогресс.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Луми (по центру, крупнее остальных) — главный экран: маскот, текущий урок, состояние прогресса.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Профиль (справа) — уровень, люмены, серия дней, достижения, настройки, кризисные ресурсы.</w:t>
      </w:r>
    </w:p>
    <w:p>
      <w:pPr>
        <w:spacing w:after="100" w:line="276"/>
      </w:pPr>
      <w:r>
        <w:rPr>
          <w:sz w:val="22"/>
          <w:szCs w:val="22"/>
        </w:rPr>
        <w:t xml:space="preserve">Экраны первого запуска: приветствие → обязательный дисклеймер (не терапия, не диагностика) → онбординг из 4 вопросов → формирование персонального трека → первый урок сразу, без долгих анкет.</w:t>
      </w:r>
    </w:p>
    <w:p>
      <w:pPr>
        <w:spacing w:after="100" w:line="276"/>
      </w:pPr>
      <w:r>
        <w:rPr>
          <w:sz w:val="22"/>
          <w:szCs w:val="22"/>
        </w:rPr>
        <w:t xml:space="preserve">Полная карта экранов — в файле Lumi_App_Structure.docx.</w:t>
      </w:r>
    </w:p>
    <w:p>
      <w:pPr>
        <w:pStyle w:val="Heading1"/>
        <w:pBdr>
          <w:bottom w:val="single" w:color="5B4B9E" w:sz="6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7. Маскот Луми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Выбран архетип «Заботливая» (жесты сердечком, объятия) из референсного набора 10 вариантов.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Подготовлено детальное техническое задание (промт) для генерации: 4 обязательных эмоциональных состояния — успех, пропуск дня, внутренний критик (защитный жест, щит направлен наружу, не между Луми и пользователем), новое достижение.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 промте прописаны явные антипаттерны: без токсичной позитивности, без гипертрофированных эмоций, без элементов вины или сарказма, без соревновательной атрибутики (кубки, пьедестал).</w:t>
      </w:r>
    </w:p>
    <w:p>
      <w:pPr>
        <w:shd w:fill="FDF3E3"/>
        <w:spacing w:after="160" w:before="100"/>
      </w:pPr>
      <w:r>
        <w:rPr>
          <w:b/>
          <w:bCs/>
          <w:color w:val="8A5A00"/>
          <w:sz w:val="21"/>
          <w:szCs w:val="21"/>
        </w:rPr>
        <w:t xml:space="preserve">Статус: промт передан в генерацию — финальный визуал маскота ещё не подтверждён и требует проверки перед использованием в интерфейсе.</w:t>
      </w:r>
    </w:p>
    <w:p>
      <w:pPr>
        <w:pStyle w:val="Heading1"/>
        <w:pBdr>
          <w:bottom w:val="single" w:color="5B4B9E" w:sz="6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8. Первый вайрфрейм</w:t>
      </w:r>
    </w:p>
    <w:p>
      <w:pPr>
        <w:spacing w:after="100" w:line="276"/>
      </w:pPr>
      <w:r>
        <w:rPr>
          <w:sz w:val="22"/>
          <w:szCs w:val="22"/>
        </w:rPr>
        <w:t xml:space="preserve">Собран черновой интерактивный вайрфрейм 3 основных экранов (Курсы, Луми, Профиль) для проверки логики навигации — низкая детализация, не финальный дизайн. Не протестирован на реальных пользователях.</w:t>
      </w:r>
    </w:p>
    <w:p>
      <w:pPr>
        <w:pStyle w:val="Heading1"/>
        <w:pBdr>
          <w:bottom w:val="single" w:color="5B4B9E" w:sz="6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9. Все созданные файлы</w:t>
      </w:r>
    </w:p>
    <w:tbl>
      <w:tblPr>
        <w:tblW w:type="dxa" w:w="9000"/>
        <w:tblBorders>
          <w:top w:val="single" w:color="D0C8E8" w:sz="2"/>
          <w:left w:val="single" w:color="D0C8E8" w:sz="2"/>
          <w:bottom w:val="single" w:color="D0C8E8" w:sz="2"/>
          <w:right w:val="single" w:color="D0C8E8" w:sz="2"/>
          <w:insideH w:val="single" w:color="E0DAF0" w:sz="1"/>
          <w:insideV w:val="single" w:color="E0DAF0" w:sz="1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5400"/>
            <w:shd w:fill="5B4B9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Lumi_MVP_Scope.docx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Что входит/не входит в первую версию, критерии готовности к запуску</w:t>
            </w:r>
          </w:p>
        </w:tc>
      </w:tr>
      <w:tr>
        <w:tc>
          <w:tcPr>
            <w:tcW w:type="dxa" w:w="36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Lumi_App_Structure.docx</w:t>
            </w:r>
          </w:p>
        </w:tc>
        <w:tc>
          <w:tcPr>
            <w:tcW w:type="dxa" w:w="54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Карта экранов и навигация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Lumi_Course_Content.docx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Полный текст всех 20 уроков (курсы 0, 1, 2, 5)</w:t>
            </w:r>
          </w:p>
        </w:tc>
      </w:tr>
      <w:tr>
        <w:tc>
          <w:tcPr>
            <w:tcW w:type="dxa" w:w="36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Lumi_Gamification_Economy.docx</w:t>
            </w:r>
          </w:p>
        </w:tc>
        <w:tc>
          <w:tcPr>
            <w:tcW w:type="dxa" w:w="5400"/>
            <w:shd w:fill="EDE9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Валюта, XP, магазин, обоснование non-punitive streak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Lumi_Crisis_Protocol.docx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Протокол реагирования, номера линий помощи по странам СНГ</w:t>
            </w:r>
          </w:p>
        </w:tc>
      </w:tr>
    </w:tbl>
    <w:p>
      <w:pPr>
        <w:pStyle w:val="Heading1"/>
        <w:pBdr>
          <w:bottom w:val="single" w:color="5B4B9E" w:sz="6" w:space="4"/>
        </w:pBdr>
        <w:spacing w:after="140" w:before="360"/>
      </w:pPr>
      <w:r>
        <w:rPr>
          <w:b/>
          <w:bCs/>
          <w:color w:val="5B4B9E"/>
          <w:sz w:val="30"/>
          <w:szCs w:val="30"/>
        </w:rPr>
        <w:t xml:space="preserve">10. Открытые вопросы на момент передачи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Финальный визуал маскота — сгенерирован, но не подтверждён и не проверен на соответствие промту.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Реальный состав команды не уточнён до конца: не ясно, кто из ролей (маркетолог, копирайтер, отдельный UX-исследователь и т.д.) — реальные нанятые люди, а кто закрывается через AI-инструменты (Claude Code, Claude Design, скилл психолога).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Вайрфрейм не протестирован на целевой аудитории.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API-контракт (модель данных: пользователь, XP, люмены, streak, прогресс) не начат.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Privacy policy не начата.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sz w:val="22"/>
          <w:szCs w:val="22"/>
        </w:rPr>
        <w:t xml:space="preserve">Курсы 3, 4, 6–10 существуют только как темы без разработанного контента.</w:t>
      </w:r>
    </w:p>
    <w:p>
      <w:pPr>
        <w:pBdr>
          <w:top w:val="single" w:color="D0C8E8" w:sz="6" w:space="8"/>
        </w:pBdr>
        <w:spacing w:before="300"/>
      </w:pPr>
      <w:r>
        <w:rPr>
          <w:i/>
          <w:iCs/>
          <w:color w:val="666666"/>
          <w:sz w:val="21"/>
          <w:szCs w:val="21"/>
        </w:rPr>
        <w:t xml:space="preserve">Планирование дальнейших шагов (roadmap, распределение задач, сроки) в этот документ намеренно не включено — это первая задача нового руководителя проекта.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2026-07-20T20:13:45.263Z</dcterms:created>
  <dcterms:modified xsi:type="dcterms:W3CDTF">2026-07-20T20:13:45.289Z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