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Разработанное программное средство для расчета величины распухания было использовано для расчета распухания стал марки </w:t>
      </w:r>
      <w:r>
        <w:rPr>
          <w:sz w:val="28"/>
          <w:szCs w:val="28"/>
          <w:rtl w:val="0"/>
          <w:lang w:val="en-US"/>
        </w:rPr>
        <w:t>AISI613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Аустенитные стали демонстрируют схожие свойства и похожее поведение при радиационном облучении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Для класса аустениитных сталей была разработана модель расчета распухания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которая включает в себя данные о физических свойствах материала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коэффициентов диффузии дефектов в стали и коэффициента самодиффузия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плотности дислокаций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концентраций включений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энергии образования дефектов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энергии взаимодействия гелия с железом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байас факторы для дефектов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силы стока на дислокации поверхность зерен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также размеры зерен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Важнейшим параметром модели является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безусловно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состав стали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Кроме того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качестве параметром модели выступают и условия облучения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скорость набора дозы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скорость заработки гелия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спектр реактора и температура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Набор параметров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описывающих материал задавался исходя из анализа научной литературы и проведения молекулярно динамических расчетов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Параметры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относящиеся к условиям облучения подбираются исходя из поставленной задачи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"/>
        <w:jc w:val="both"/>
        <w:rPr>
          <w:sz w:val="28"/>
          <w:szCs w:val="28"/>
        </w:rPr>
      </w:pP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Программное средство для расчета распухания позволяет рассчитать не только величину распухания для стали при заданных условиях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и другие важные характеристики микроструктуры материала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такие как концентрация и средний размер вакансионных пор и гелий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вакансионных пузырей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Для валидации модели и самого программного средства необходимо сопоставить величины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рассчитанные программным средством с экспериментальными данными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Наиболее большой объем экспериментальных данных представлен результатами измерений распухания стали при некоторых условиях облучения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Поэтому целесообразно проводить вариацию именно на этих данных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Хотя сопоставление данных о микроструктуре стали при облучении с результатами расчета программного средства могут дать больше уверенности в работоспособности и уровне точности программного средства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экспериментальные данные о микроструктуре сталей представлены не в таком большом объеме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данные о величине распухания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кроме того такое сопоставление требует больших усилий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Таким образом валидация программного средства была проведена сопоставлением экспериментальных данных о величине распухания стали </w:t>
      </w:r>
      <w:r>
        <w:rPr>
          <w:sz w:val="28"/>
          <w:szCs w:val="28"/>
          <w:rtl w:val="0"/>
        </w:rPr>
        <w:t>AISI613</w:t>
      </w:r>
      <w:r>
        <w:rPr>
          <w:sz w:val="28"/>
          <w:szCs w:val="28"/>
          <w:rtl w:val="0"/>
          <w:lang w:val="ru-RU"/>
        </w:rPr>
        <w:t xml:space="preserve"> с расчетным значениями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"/>
        <w:jc w:val="both"/>
        <w:rPr>
          <w:sz w:val="28"/>
          <w:szCs w:val="28"/>
        </w:rPr>
      </w:pP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Экспериментальные данные были получены из Базы данных материалов ВНИИА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Базза данных агрегирует экспериментальные данные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опубликованные в научной литературе и содержит более </w:t>
      </w:r>
      <w:r>
        <w:rPr>
          <w:sz w:val="28"/>
          <w:szCs w:val="28"/>
          <w:rtl w:val="0"/>
          <w:lang w:val="ru-RU"/>
        </w:rPr>
        <w:t xml:space="preserve">700 </w:t>
      </w:r>
      <w:r>
        <w:rPr>
          <w:sz w:val="28"/>
          <w:szCs w:val="28"/>
          <w:rtl w:val="0"/>
          <w:lang w:val="ru-RU"/>
        </w:rPr>
        <w:t xml:space="preserve">записей со значением распухания стали </w:t>
      </w:r>
      <w:r>
        <w:rPr>
          <w:sz w:val="28"/>
          <w:szCs w:val="28"/>
          <w:rtl w:val="0"/>
        </w:rPr>
        <w:t>AISI613</w:t>
      </w:r>
      <w:r>
        <w:rPr>
          <w:sz w:val="28"/>
          <w:szCs w:val="28"/>
          <w:rtl w:val="0"/>
          <w:lang w:val="ru-RU"/>
        </w:rPr>
        <w:t xml:space="preserve"> прии различных условиях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Большинство записей представлены экспериментами на быстром реакторе </w:t>
      </w:r>
      <w:r>
        <w:rPr>
          <w:sz w:val="28"/>
          <w:szCs w:val="28"/>
          <w:rtl w:val="0"/>
          <w:lang w:val="en-US"/>
        </w:rPr>
        <w:t>EBR</w:t>
      </w:r>
      <w:r>
        <w:rPr>
          <w:sz w:val="28"/>
          <w:szCs w:val="28"/>
          <w:rtl w:val="0"/>
          <w:lang w:val="ru-RU"/>
        </w:rPr>
        <w:t xml:space="preserve">-2. </w:t>
      </w:r>
      <w:r>
        <w:rPr>
          <w:sz w:val="28"/>
          <w:szCs w:val="28"/>
          <w:rtl w:val="0"/>
          <w:lang w:val="ru-RU"/>
        </w:rPr>
        <w:t>База данных содержит измерения величина разпухания в широко температурном дииапазоне при различных максимальных дозах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На </w:t>
      </w:r>
      <w:r>
        <w:rPr>
          <w:b w:val="1"/>
          <w:bCs w:val="1"/>
          <w:sz w:val="28"/>
          <w:szCs w:val="28"/>
          <w:rtl w:val="0"/>
          <w:lang w:val="ru-RU"/>
        </w:rPr>
        <w:t xml:space="preserve">рисунке </w:t>
      </w:r>
      <w:r>
        <w:rPr>
          <w:b w:val="1"/>
          <w:bCs w:val="1"/>
          <w:sz w:val="28"/>
          <w:szCs w:val="28"/>
          <w:rtl w:val="0"/>
          <w:lang w:val="ru-RU"/>
        </w:rPr>
        <w:t xml:space="preserve">1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и </w:t>
      </w:r>
      <w:r>
        <w:rPr>
          <w:b w:val="1"/>
          <w:bCs w:val="1"/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>представлены занчения величины распухания в заивисимости от дозы и температуры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экспортированные из базы данных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"/>
        <w:jc w:val="both"/>
        <w:rPr>
          <w:sz w:val="28"/>
          <w:szCs w:val="28"/>
        </w:rPr>
      </w:pP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Для валидации программного средства была проведена серия расчетов величины распухания стали </w:t>
      </w:r>
      <w:r>
        <w:rPr>
          <w:sz w:val="28"/>
          <w:szCs w:val="28"/>
          <w:rtl w:val="0"/>
        </w:rPr>
        <w:t>AISI613</w:t>
      </w:r>
      <w:r>
        <w:rPr>
          <w:sz w:val="28"/>
          <w:szCs w:val="28"/>
          <w:rtl w:val="0"/>
          <w:lang w:val="ru-RU"/>
        </w:rPr>
        <w:t xml:space="preserve"> при различных температурах и максимальных дозах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Далее рассчитанные значения сравнивались с экспериментальным и определялась абсолютная ошибка величины распухания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Однако в первую очередь необходимо провести точную настройку модели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подобрать параметры модели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сложно было определить точно при разработке модели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например плотность дислокации и сила стока на дислокации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скорость набора дозы и скорость заработки гелия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Для этой задачи были проведены расчеты с различными значениями этих параметров при заданных температуре и максимальной дозе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Рассчитанные величины распухания сопоставлялись с эксперементтальными значениями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определялась абсолютная ошибка определения величины распухания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Далее параметры модели корректировалиись с целью миниимизации ошибки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"/>
        <w:jc w:val="both"/>
        <w:rPr>
          <w:sz w:val="28"/>
          <w:szCs w:val="28"/>
        </w:rPr>
      </w:pP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После подбора параметров и окончательной настройки модели проводилась вариация программного средства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На </w:t>
      </w:r>
      <w:r>
        <w:rPr>
          <w:b w:val="1"/>
          <w:bCs w:val="1"/>
          <w:sz w:val="28"/>
          <w:szCs w:val="28"/>
          <w:rtl w:val="0"/>
          <w:lang w:val="ru-RU"/>
        </w:rPr>
        <w:t xml:space="preserve">рисунке </w:t>
      </w:r>
      <w:r>
        <w:rPr>
          <w:b w:val="1"/>
          <w:bCs w:val="1"/>
          <w:sz w:val="28"/>
          <w:szCs w:val="28"/>
          <w:rtl w:val="0"/>
          <w:lang w:val="ru-RU"/>
        </w:rPr>
        <w:t xml:space="preserve">3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и </w:t>
      </w:r>
      <w:r>
        <w:rPr>
          <w:b w:val="1"/>
          <w:bCs w:val="1"/>
          <w:sz w:val="28"/>
          <w:szCs w:val="28"/>
          <w:rtl w:val="0"/>
          <w:lang w:val="ru-RU"/>
        </w:rPr>
        <w:t xml:space="preserve">4 </w:t>
      </w:r>
      <w:r>
        <w:rPr>
          <w:sz w:val="28"/>
          <w:szCs w:val="28"/>
          <w:rtl w:val="0"/>
          <w:lang w:val="ru-RU"/>
        </w:rPr>
        <w:t>показаны рассчитанные зависимости величины распухания от температуры и дозы в сравнении с экспериментальным значениями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Хорошо видно согласие расчетов с экспериментальными данным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первых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расчет дает адекватное значение положения температурного пика распухания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которое находится в хорошем соответсвиии с экспериментальными данным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вторых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программное средство достаточно точно расйитыавает величину инкубационного периода и наклон вид зависимости величины распухания от дозы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Для оценки точности модели и программного средства необходимо рассчитать среднюю абсолютную ошибку расчета величины распухания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данном случае былии проведены расчет величины распухания при условиях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отвечающих условиям проведения экспериментов для некоторых особо важных точек — в области температурного пика величины распухания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Средняя величина абсолютной ошибки расчета величины распухания составила </w:t>
      </w:r>
      <w:r>
        <w:rPr>
          <w:b w:val="1"/>
          <w:bCs w:val="1"/>
          <w:sz w:val="28"/>
          <w:szCs w:val="28"/>
          <w:rtl w:val="0"/>
          <w:lang w:val="ru-RU"/>
        </w:rPr>
        <w:t>3-7</w:t>
      </w:r>
      <w:r>
        <w:rPr>
          <w:b w:val="1"/>
          <w:bCs w:val="1"/>
          <w:sz w:val="28"/>
          <w:szCs w:val="28"/>
          <w:rtl w:val="0"/>
          <w:lang w:val="en-US"/>
        </w:rPr>
        <w:t>%</w:t>
      </w:r>
      <w:r>
        <w:rPr>
          <w:sz w:val="28"/>
          <w:szCs w:val="28"/>
          <w:rtl w:val="0"/>
          <w:lang w:val="ru-RU"/>
        </w:rPr>
        <w:t xml:space="preserve"> для различных доз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дальнейшем необходимо провести расчеты величины распухания при всех условиях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для которых в базе данных существуют записи о величиине распухания для более точной оценки ошибки расчета величины распухания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Для того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чтобы оценить эффективность программного средства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сравним результаты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полученные в ходе расчетов с результатами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можно получить из аналитического приближения зависимости величины распухания от дозы и температуры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Чаще всего аналитическое приближение зависимости величины распухания от температуры представлено </w:t>
      </w:r>
      <w:r>
        <w:rPr>
          <w:b w:val="1"/>
          <w:bCs w:val="1"/>
          <w:sz w:val="28"/>
          <w:szCs w:val="28"/>
          <w:rtl w:val="0"/>
          <w:lang w:val="ru-RU"/>
        </w:rPr>
        <w:t>гауссианой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Зависимость величины распухания от дозы приближается </w:t>
      </w:r>
      <w:r>
        <w:rPr>
          <w:b w:val="1"/>
          <w:bCs w:val="1"/>
          <w:sz w:val="28"/>
          <w:szCs w:val="28"/>
          <w:rtl w:val="0"/>
          <w:lang w:val="ru-RU"/>
        </w:rPr>
        <w:t>степенной функцией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В работе </w:t>
      </w:r>
      <w:r>
        <w:rPr>
          <w:b w:val="1"/>
          <w:bCs w:val="1"/>
          <w:sz w:val="28"/>
          <w:szCs w:val="28"/>
          <w:rtl w:val="0"/>
          <w:lang w:val="ru-RU"/>
        </w:rPr>
        <w:t xml:space="preserve">____ </w:t>
      </w:r>
      <w:r>
        <w:rPr>
          <w:sz w:val="28"/>
          <w:szCs w:val="28"/>
          <w:rtl w:val="0"/>
          <w:lang w:val="ru-RU"/>
        </w:rPr>
        <w:t xml:space="preserve">проведен анализ таких приближений и выведены параметрические функции для аналитического приближения зависимости величины распухания от температуры и дозы для стали </w:t>
      </w:r>
      <w:r>
        <w:rPr>
          <w:b w:val="1"/>
          <w:bCs w:val="1"/>
          <w:sz w:val="28"/>
          <w:szCs w:val="28"/>
          <w:rtl w:val="0"/>
          <w:lang w:val="ru-RU"/>
        </w:rPr>
        <w:t>состава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Была проведена параметризация аналитической модели распухания для стали </w:t>
      </w:r>
      <w:r>
        <w:rPr>
          <w:sz w:val="28"/>
          <w:szCs w:val="28"/>
          <w:rtl w:val="0"/>
        </w:rPr>
        <w:t>AISI613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Для этого миниимизровалась ошибка между величиной распухания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рассчитанной с использованием аналитической модели и экспериментальными данными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На рисунках </w:t>
      </w:r>
      <w:r>
        <w:rPr>
          <w:b w:val="1"/>
          <w:bCs w:val="1"/>
          <w:sz w:val="28"/>
          <w:szCs w:val="28"/>
          <w:rtl w:val="0"/>
          <w:lang w:val="ru-RU"/>
        </w:rPr>
        <w:t xml:space="preserve">5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и </w:t>
      </w:r>
      <w:r>
        <w:rPr>
          <w:b w:val="1"/>
          <w:bCs w:val="1"/>
          <w:sz w:val="28"/>
          <w:szCs w:val="28"/>
          <w:rtl w:val="0"/>
          <w:lang w:val="ru-RU"/>
        </w:rPr>
        <w:t xml:space="preserve">6 </w:t>
      </w:r>
      <w:r>
        <w:rPr>
          <w:sz w:val="28"/>
          <w:szCs w:val="28"/>
          <w:rtl w:val="0"/>
          <w:lang w:val="ru-RU"/>
        </w:rPr>
        <w:t xml:space="preserve">представлены параметризованные для стали </w:t>
      </w:r>
      <w:r>
        <w:rPr>
          <w:sz w:val="28"/>
          <w:szCs w:val="28"/>
          <w:rtl w:val="0"/>
        </w:rPr>
        <w:t>AISI613</w:t>
      </w:r>
      <w:r>
        <w:rPr>
          <w:sz w:val="28"/>
          <w:szCs w:val="28"/>
          <w:rtl w:val="0"/>
          <w:lang w:val="ru-RU"/>
        </w:rPr>
        <w:t xml:space="preserve"> аналитические модели в сравнении с экспериментальными данными и рассчитанными с использованием программного средства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Из рснков видно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такой вид аналитической модели достаточно хорошо описывает вид зависимости величины распухания от температуры и дозы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Однако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аналитическая модель неточно описывает вид пика распухания и его положение при различных условиях опиисывается с переменным успехом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Абсолютная ошибка величины распухания в области пика распухания составляет от </w:t>
      </w:r>
      <w:r>
        <w:rPr>
          <w:sz w:val="28"/>
          <w:szCs w:val="28"/>
          <w:rtl w:val="0"/>
          <w:lang w:val="ru-RU"/>
        </w:rPr>
        <w:t xml:space="preserve">5 </w:t>
      </w:r>
      <w:r>
        <w:rPr>
          <w:sz w:val="28"/>
          <w:szCs w:val="28"/>
          <w:rtl w:val="0"/>
          <w:lang w:val="ru-RU"/>
        </w:rPr>
        <w:t xml:space="preserve">до </w:t>
      </w:r>
      <w:r>
        <w:rPr>
          <w:sz w:val="28"/>
          <w:szCs w:val="28"/>
          <w:rtl w:val="0"/>
          <w:lang w:val="ru-RU"/>
        </w:rPr>
        <w:t xml:space="preserve">10 </w:t>
      </w:r>
      <w:r>
        <w:rPr>
          <w:sz w:val="28"/>
          <w:szCs w:val="28"/>
          <w:rtl w:val="0"/>
          <w:lang w:val="en-US"/>
        </w:rPr>
        <w:t xml:space="preserve">% </w:t>
      </w:r>
      <w:r>
        <w:rPr>
          <w:sz w:val="28"/>
          <w:szCs w:val="28"/>
          <w:rtl w:val="0"/>
          <w:lang w:val="ru-RU"/>
        </w:rPr>
        <w:t>пр различных значениях дозы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Ошибка в определении положения пика распухания составляет до </w:t>
      </w:r>
      <w:r>
        <w:rPr>
          <w:sz w:val="28"/>
          <w:szCs w:val="28"/>
          <w:rtl w:val="0"/>
          <w:lang w:val="ru-RU"/>
        </w:rPr>
        <w:t xml:space="preserve">50 </w:t>
      </w:r>
      <w:r>
        <w:rPr>
          <w:sz w:val="28"/>
          <w:szCs w:val="28"/>
          <w:rtl w:val="0"/>
          <w:lang w:val="ru-RU"/>
        </w:rPr>
        <w:t>К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"/>
        <w:jc w:val="both"/>
        <w:rPr>
          <w:sz w:val="28"/>
          <w:szCs w:val="28"/>
        </w:rPr>
      </w:pP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Сравнивая аналитическую модель с результатами расчета программного средства можно сделать вывод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аналитечкая модель недостаточно полно описывает процесс распухания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Действительно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модель распухания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используемая в программном средстве во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первых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параметризуется большим числом параметров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вторых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имеет четкое физическое обоснование и хорошо иинтерприттируется и в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третьеих учитывает как свойства материала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и условия облучения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включая спектр обучения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Аналитическая модель в широком диапазоне температур и доз дает большую абсолютную ошибку величины распухания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хуже определяет положение и форму пика распухания по сравнению с результатами расчетов с использованием программного средства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Таким образом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программное средство не только успешно решает поставленную задачу — расчет величины распухания стали под облучением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и делает это достаточно точно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 крайней мере значительно точнее аналитического приблжения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Существует еще один подход для аналитического определения величины распухания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Была обучена модель машинного обучения на экспериментальных данных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представленных в базе данных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Абсолютная ошибка предсказанной обученной моделью величины распухания на этих же данных составила </w:t>
      </w:r>
      <w:r>
        <w:rPr>
          <w:sz w:val="28"/>
          <w:szCs w:val="28"/>
          <w:rtl w:val="0"/>
          <w:lang w:val="ru-RU"/>
        </w:rPr>
        <w:t>3</w:t>
      </w:r>
      <w:r>
        <w:rPr>
          <w:sz w:val="28"/>
          <w:szCs w:val="28"/>
          <w:rtl w:val="0"/>
          <w:lang w:val="en-US"/>
        </w:rPr>
        <w:t>%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Этот значение меньше абсолютной ошибки расчета величины распухания с использованием прггрманого средства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Однако абсолютная ошибка в данном случае считалась на данных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участвовали в обучениии модели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Для более адекватной оценки точности модели необходимо провести расчет ошибки на валиидацииионном наборе экспериментальных данных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Учитывая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объем экспериментальных данных невелик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валидациия модели машинного обучения может быть неточной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Более того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модель машинного обучения для предсказания величины распухания сложно интерпретировать и она не имеет физического обоснования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"/>
        <w:jc w:val="both"/>
        <w:rPr>
          <w:sz w:val="28"/>
          <w:szCs w:val="28"/>
        </w:rPr>
      </w:pPr>
    </w:p>
    <w:p>
      <w:pPr>
        <w:pStyle w:val="Основной текст"/>
        <w:jc w:val="both"/>
      </w:pPr>
      <w:r>
        <w:rPr>
          <w:sz w:val="28"/>
          <w:szCs w:val="28"/>
          <w:rtl w:val="0"/>
          <w:lang w:val="ru-RU"/>
        </w:rPr>
        <w:t>Абсолютная ошибка расчета величины распухания с иииспольщованиием программного средства незначительно выше ошибки при иииспользщовании модель машинного обучения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однако программное средства и компьютерная модель распухания имеет ряд преимуществ перед моделью машинного обучения как и перед аналитической моделью</w:t>
      </w:r>
      <w:r>
        <w:rPr>
          <w:sz w:val="28"/>
          <w:szCs w:val="28"/>
          <w:rtl w:val="0"/>
          <w:lang w:val="ru-RU"/>
        </w:rPr>
        <w:t xml:space="preserve">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