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036A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83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205D83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w:drawing>
          <wp:inline distT="0" distB="0" distL="0" distR="0" wp14:anchorId="612928BF" wp14:editId="030D1888">
            <wp:extent cx="1475494" cy="468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9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CAF" w14:textId="77777777" w:rsidR="00205D83" w:rsidRPr="00205D83" w:rsidRDefault="00205D83" w:rsidP="00205D83">
      <w:pPr>
        <w:widowControl w:val="0"/>
        <w:autoSpaceDE w:val="0"/>
        <w:autoSpaceDN w:val="0"/>
        <w:spacing w:before="140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1B6091BD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6"/>
        <w:jc w:val="center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Avaliação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para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Analista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–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FPF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205D83">
        <w:rPr>
          <w:rFonts w:ascii="Times New Roman" w:eastAsia="Calibri" w:hAnsi="Times New Roman" w:cs="Calibri"/>
          <w:spacing w:val="-4"/>
          <w:kern w:val="0"/>
          <w:sz w:val="24"/>
          <w:szCs w:val="24"/>
          <w:lang w:val="pt-PT"/>
          <w14:ligatures w14:val="none"/>
        </w:rPr>
        <w:t>Tech</w:t>
      </w:r>
      <w:proofErr w:type="spellEnd"/>
    </w:p>
    <w:p w14:paraId="62C3C32B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0B233BB7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282"/>
        <w:rPr>
          <w:rFonts w:ascii="Arial" w:eastAsia="Times New Roman" w:hAnsi="Times New Roman" w:cs="Times New Roman"/>
          <w:b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Times New Roman" w:cs="Times New Roman"/>
          <w:b/>
          <w:color w:val="212529"/>
          <w:spacing w:val="-2"/>
          <w:kern w:val="0"/>
          <w:sz w:val="20"/>
          <w:lang w:val="pt-PT"/>
          <w14:ligatures w14:val="none"/>
        </w:rPr>
        <w:t>Nome: Marco Henrique Martins Araujo</w:t>
      </w:r>
    </w:p>
    <w:p w14:paraId="61B68EF4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kern w:val="0"/>
          <w:sz w:val="20"/>
          <w:szCs w:val="24"/>
          <w:lang w:val="pt-PT"/>
          <w14:ligatures w14:val="none"/>
        </w:rPr>
      </w:pPr>
    </w:p>
    <w:p w14:paraId="33971EAD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ind w:left="282"/>
        <w:rPr>
          <w:rFonts w:ascii="Arial MT" w:eastAsia="Times New Roman" w:hAnsi="Arial MT" w:cs="Times New Roman"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Marque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de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múltipla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escolha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na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tabela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abaixo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,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demais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 MT" w:eastAsia="Times New Roman" w:hAnsi="Arial MT" w:cs="Times New Roman"/>
          <w:color w:val="212529"/>
          <w:spacing w:val="71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 implementação podem ser incluídas no final da prova com os seus devidos links. Boa Sorte!</w:t>
      </w:r>
    </w:p>
    <w:p w14:paraId="4780AC3D" w14:textId="77777777" w:rsidR="00205D83" w:rsidRPr="00205D83" w:rsidRDefault="00205D83" w:rsidP="00205D83">
      <w:pPr>
        <w:widowControl w:val="0"/>
        <w:autoSpaceDE w:val="0"/>
        <w:autoSpaceDN w:val="0"/>
        <w:spacing w:before="44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50"/>
        <w:gridCol w:w="336"/>
        <w:gridCol w:w="336"/>
      </w:tblGrid>
      <w:tr w:rsidR="00205D83" w:rsidRPr="00205D83" w14:paraId="352AC5A7" w14:textId="77777777" w:rsidTr="006106C4">
        <w:trPr>
          <w:trHeight w:val="277"/>
        </w:trPr>
        <w:tc>
          <w:tcPr>
            <w:tcW w:w="336" w:type="dxa"/>
          </w:tcPr>
          <w:p w14:paraId="2E5C6E63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1</w:t>
            </w:r>
          </w:p>
        </w:tc>
        <w:tc>
          <w:tcPr>
            <w:tcW w:w="336" w:type="dxa"/>
          </w:tcPr>
          <w:p w14:paraId="2B0397B8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2</w:t>
            </w:r>
          </w:p>
        </w:tc>
        <w:tc>
          <w:tcPr>
            <w:tcW w:w="336" w:type="dxa"/>
          </w:tcPr>
          <w:p w14:paraId="43E039D2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3</w:t>
            </w:r>
          </w:p>
        </w:tc>
        <w:tc>
          <w:tcPr>
            <w:tcW w:w="336" w:type="dxa"/>
          </w:tcPr>
          <w:p w14:paraId="0C170E2D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4</w:t>
            </w:r>
          </w:p>
        </w:tc>
        <w:tc>
          <w:tcPr>
            <w:tcW w:w="336" w:type="dxa"/>
          </w:tcPr>
          <w:p w14:paraId="6B878280" w14:textId="77777777" w:rsidR="00205D83" w:rsidRPr="00205D83" w:rsidRDefault="00205D83" w:rsidP="00205D83">
            <w:pPr>
              <w:spacing w:line="258" w:lineRule="exact"/>
              <w:ind w:left="111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5</w:t>
            </w:r>
          </w:p>
        </w:tc>
        <w:tc>
          <w:tcPr>
            <w:tcW w:w="350" w:type="dxa"/>
          </w:tcPr>
          <w:p w14:paraId="48A66482" w14:textId="77777777" w:rsidR="00205D83" w:rsidRPr="00205D83" w:rsidRDefault="00205D83" w:rsidP="00205D83">
            <w:pPr>
              <w:spacing w:line="258" w:lineRule="exact"/>
              <w:ind w:left="11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6</w:t>
            </w:r>
          </w:p>
        </w:tc>
        <w:tc>
          <w:tcPr>
            <w:tcW w:w="336" w:type="dxa"/>
          </w:tcPr>
          <w:p w14:paraId="326A9A61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7</w:t>
            </w:r>
          </w:p>
        </w:tc>
        <w:tc>
          <w:tcPr>
            <w:tcW w:w="336" w:type="dxa"/>
          </w:tcPr>
          <w:p w14:paraId="3EB15C32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8</w:t>
            </w:r>
          </w:p>
        </w:tc>
      </w:tr>
      <w:tr w:rsidR="005510EB" w:rsidRPr="00205D83" w14:paraId="430F33A0" w14:textId="77777777" w:rsidTr="006106C4">
        <w:trPr>
          <w:trHeight w:val="277"/>
        </w:trPr>
        <w:tc>
          <w:tcPr>
            <w:tcW w:w="336" w:type="dxa"/>
          </w:tcPr>
          <w:p w14:paraId="44ED6931" w14:textId="66B57C35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2E94840" w14:textId="4E8D99E8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2A85BC15" w14:textId="6B3E7F99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78D3CA1" w14:textId="3C0ABC25" w:rsidR="00205D83" w:rsidRPr="00205D83" w:rsidRDefault="0080783C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  <w:t xml:space="preserve">  E</w:t>
            </w:r>
          </w:p>
        </w:tc>
        <w:tc>
          <w:tcPr>
            <w:tcW w:w="336" w:type="dxa"/>
          </w:tcPr>
          <w:p w14:paraId="305BE5E0" w14:textId="532CA8B6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50" w:type="dxa"/>
          </w:tcPr>
          <w:p w14:paraId="508E7FBE" w14:textId="4680B856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05C76CCD" w14:textId="4D5EBCE0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4EA5A09B" w14:textId="76ACA083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</w:tr>
    </w:tbl>
    <w:p w14:paraId="393C4862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8B1A779" w14:textId="77777777" w:rsidR="00205D83" w:rsidRPr="00205D83" w:rsidRDefault="00205D83" w:rsidP="00205D83">
      <w:pPr>
        <w:widowControl w:val="0"/>
        <w:autoSpaceDE w:val="0"/>
        <w:autoSpaceDN w:val="0"/>
        <w:spacing w:before="85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89A3663" w14:textId="77777777" w:rsidR="0080783C" w:rsidRPr="0080783C" w:rsidRDefault="0080783C" w:rsidP="0080783C">
      <w:pPr>
        <w:widowControl w:val="0"/>
        <w:numPr>
          <w:ilvl w:val="0"/>
          <w:numId w:val="1"/>
        </w:numPr>
        <w:tabs>
          <w:tab w:val="left" w:pos="1002"/>
        </w:tabs>
        <w:autoSpaceDE w:val="0"/>
        <w:autoSpaceDN w:val="0"/>
        <w:spacing w:after="0" w:line="24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Os</w:t>
      </w:r>
      <w:r w:rsidRPr="0080783C">
        <w:rPr>
          <w:rFonts w:ascii="Times New Roman" w:eastAsia="Times New Roman" w:hAnsi="Times New Roman" w:cs="Times New Roman"/>
          <w:b/>
          <w:bCs/>
          <w:spacing w:val="-14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testes</w:t>
      </w:r>
      <w:r w:rsidRPr="0080783C">
        <w:rPr>
          <w:rFonts w:ascii="Times New Roman" w:eastAsia="Times New Roman" w:hAnsi="Times New Roman" w:cs="Times New Roman"/>
          <w:b/>
          <w:bCs/>
          <w:spacing w:val="-14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80783C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software</w:t>
      </w:r>
      <w:r w:rsidRPr="0080783C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são</w:t>
      </w:r>
      <w:r w:rsidRPr="0080783C">
        <w:rPr>
          <w:rFonts w:ascii="Times New Roman" w:eastAsia="Times New Roman" w:hAnsi="Times New Roman" w:cs="Times New Roman"/>
          <w:b/>
          <w:bCs/>
          <w:spacing w:val="-14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executados,</w:t>
      </w:r>
      <w:r w:rsidRPr="0080783C">
        <w:rPr>
          <w:rFonts w:ascii="Times New Roman" w:eastAsia="Times New Roman" w:hAnsi="Times New Roman" w:cs="Times New Roman"/>
          <w:b/>
          <w:bCs/>
          <w:spacing w:val="-14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usando</w:t>
      </w:r>
      <w:r w:rsidRPr="0080783C">
        <w:rPr>
          <w:rFonts w:ascii="Times New Roman" w:eastAsia="Times New Roman" w:hAnsi="Times New Roman" w:cs="Times New Roman"/>
          <w:b/>
          <w:bCs/>
          <w:spacing w:val="-14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os</w:t>
      </w:r>
      <w:r w:rsidRPr="0080783C">
        <w:rPr>
          <w:rFonts w:ascii="Times New Roman" w:eastAsia="Times New Roman" w:hAnsi="Times New Roman" w:cs="Times New Roman"/>
          <w:b/>
          <w:bCs/>
          <w:spacing w:val="-14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procedimentos</w:t>
      </w:r>
      <w:r w:rsidRPr="0080783C">
        <w:rPr>
          <w:rFonts w:ascii="Times New Roman" w:eastAsia="Times New Roman" w:hAnsi="Times New Roman" w:cs="Times New Roman"/>
          <w:b/>
          <w:bCs/>
          <w:spacing w:val="-14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</w:t>
      </w:r>
      <w:r w:rsidRPr="0080783C">
        <w:rPr>
          <w:rFonts w:ascii="Times New Roman" w:eastAsia="Times New Roman" w:hAnsi="Times New Roman" w:cs="Times New Roman"/>
          <w:b/>
          <w:bCs/>
          <w:spacing w:val="-14"/>
          <w:kern w:val="0"/>
          <w:sz w:val="24"/>
          <w:szCs w:val="24"/>
          <w:lang w:val="pt-PT"/>
          <w14:ligatures w14:val="none"/>
        </w:rPr>
        <w:t xml:space="preserve"> </w:t>
      </w:r>
      <w:r w:rsidRPr="00807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documentos de script de teste. Para que a fase de execução de teste, seja realizada com sucesso deve(m) ser executado(s):</w:t>
      </w:r>
    </w:p>
    <w:p w14:paraId="2F255C91" w14:textId="77777777" w:rsidR="0080783C" w:rsidRPr="0080783C" w:rsidRDefault="0080783C" w:rsidP="008078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475CF008" w14:textId="77777777" w:rsidR="0080783C" w:rsidRPr="0080783C" w:rsidRDefault="0080783C" w:rsidP="0080783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53713613" w14:textId="77777777" w:rsidR="0080783C" w:rsidRPr="0080783C" w:rsidRDefault="0080783C" w:rsidP="0080783C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after="0" w:line="240" w:lineRule="auto"/>
        <w:ind w:left="1000" w:hanging="358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80783C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os</w:t>
      </w:r>
      <w:r w:rsidRPr="0080783C">
        <w:rPr>
          <w:rFonts w:ascii="Calibri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80783C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casos</w:t>
      </w:r>
      <w:r w:rsidRPr="0080783C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80783C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de</w:t>
      </w:r>
      <w:r w:rsidRPr="0080783C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80783C">
        <w:rPr>
          <w:rFonts w:ascii="Calibri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>uso</w:t>
      </w:r>
    </w:p>
    <w:p w14:paraId="39346892" w14:textId="77777777" w:rsidR="0080783C" w:rsidRPr="0080783C" w:rsidRDefault="0080783C" w:rsidP="0080783C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80783C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os</w:t>
      </w:r>
      <w:r w:rsidRPr="0080783C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80783C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diagramas</w:t>
      </w:r>
      <w:r w:rsidRPr="0080783C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80783C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de </w:t>
      </w:r>
      <w:r w:rsidRPr="0080783C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atividade</w:t>
      </w:r>
    </w:p>
    <w:p w14:paraId="2A9C7192" w14:textId="77777777" w:rsidR="0080783C" w:rsidRPr="0080783C" w:rsidRDefault="0080783C" w:rsidP="0080783C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6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80783C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os</w:t>
      </w:r>
      <w:r w:rsidRPr="0080783C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80783C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testes de</w:t>
      </w:r>
      <w:r w:rsidRPr="0080783C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proofErr w:type="spellStart"/>
      <w:r w:rsidRPr="0080783C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Turing</w:t>
      </w:r>
      <w:proofErr w:type="spellEnd"/>
    </w:p>
    <w:p w14:paraId="4EBDC149" w14:textId="77777777" w:rsidR="0080783C" w:rsidRPr="0080783C" w:rsidRDefault="0080783C" w:rsidP="0080783C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80783C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o teste de </w:t>
      </w:r>
      <w:r w:rsidRPr="0080783C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COMA.</w:t>
      </w:r>
    </w:p>
    <w:p w14:paraId="60ACDFCA" w14:textId="77777777" w:rsidR="0080783C" w:rsidRPr="0080783C" w:rsidRDefault="0080783C" w:rsidP="0080783C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before="72" w:after="0" w:line="240" w:lineRule="auto"/>
        <w:ind w:left="1000" w:hanging="358"/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</w:pPr>
      <w:r w:rsidRPr="0080783C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>os</w:t>
      </w:r>
      <w:r w:rsidRPr="0080783C">
        <w:rPr>
          <w:rFonts w:ascii="Calibri" w:eastAsia="Times New Roman" w:hAnsi="Times New Roman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80783C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>casos</w:t>
      </w:r>
      <w:r w:rsidRPr="0080783C">
        <w:rPr>
          <w:rFonts w:ascii="Calibri" w:eastAsia="Times New Roman" w:hAnsi="Times New Roman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80783C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>de</w:t>
      </w:r>
      <w:r w:rsidRPr="0080783C">
        <w:rPr>
          <w:rFonts w:ascii="Calibri" w:eastAsia="Times New Roman" w:hAnsi="Times New Roman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80783C">
        <w:rPr>
          <w:rFonts w:ascii="Calibri" w:eastAsia="Times New Roman" w:hAnsi="Times New Roman" w:cs="Times New Roman"/>
          <w:color w:val="FF0000"/>
          <w:spacing w:val="-2"/>
          <w:kern w:val="0"/>
          <w:sz w:val="24"/>
          <w:lang w:val="pt-PT"/>
          <w14:ligatures w14:val="none"/>
        </w:rPr>
        <w:t>teste</w:t>
      </w:r>
    </w:p>
    <w:p w14:paraId="3E84A8CA" w14:textId="77777777" w:rsidR="002D66D6" w:rsidRPr="005510EB" w:rsidRDefault="002D66D6">
      <w:pPr>
        <w:rPr>
          <w:lang w:val="pt-PT"/>
        </w:rPr>
      </w:pPr>
    </w:p>
    <w:p w14:paraId="414B8B83" w14:textId="1FFABA84" w:rsidR="00205D83" w:rsidRPr="002D6D2F" w:rsidRDefault="002D6D2F">
      <w:pPr>
        <w:rPr>
          <w:b/>
          <w:bCs/>
          <w:lang w:val="pt-PT"/>
        </w:rPr>
      </w:pPr>
      <w:r w:rsidRPr="002D6D2F">
        <w:rPr>
          <w:b/>
          <w:bCs/>
          <w:lang w:val="pt-PT"/>
        </w:rPr>
        <w:t>Os casos de testes são parte fundamental de um plano de testes. É nele onde serão encontradas as informações detalhadas dos passos a passos para a execução, entradas de dados, resultados esperados e demais informações pertinentes aquele cenário.</w:t>
      </w:r>
    </w:p>
    <w:sectPr w:rsidR="00205D83" w:rsidRPr="002D6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46AA54A0"/>
    <w:lvl w:ilvl="0" w:tplc="F6F002F8">
      <w:start w:val="4"/>
      <w:numFmt w:val="decimal"/>
      <w:lvlText w:val="%1."/>
      <w:lvlJc w:val="left"/>
      <w:pPr>
        <w:ind w:left="1002" w:hanging="360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num w:numId="1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3"/>
    <w:rsid w:val="00085CD6"/>
    <w:rsid w:val="00205D83"/>
    <w:rsid w:val="00216756"/>
    <w:rsid w:val="002D66D6"/>
    <w:rsid w:val="002D6D2F"/>
    <w:rsid w:val="005510EB"/>
    <w:rsid w:val="0080783C"/>
    <w:rsid w:val="008D6FE4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BA77"/>
  <w15:chartTrackingRefBased/>
  <w15:docId w15:val="{715463CD-6FFF-4956-82C2-B1988CE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D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D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D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D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D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D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D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D83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05D8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3</cp:revision>
  <dcterms:created xsi:type="dcterms:W3CDTF">2025-01-10T23:57:00Z</dcterms:created>
  <dcterms:modified xsi:type="dcterms:W3CDTF">2025-01-11T00:11:00Z</dcterms:modified>
</cp:coreProperties>
</file>