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5510EB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66B57C35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2E94840" w14:textId="4E8D99E8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2A85BC15" w14:textId="6B3E7F9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78D3CA1" w14:textId="00941BCB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305BE5E0" w14:textId="33FC28BF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50" w:type="dxa"/>
          </w:tcPr>
          <w:p w14:paraId="508E7FBE" w14:textId="5DF7929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05C76CCD" w14:textId="7E2B34E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4EA5A09B" w14:textId="43237237" w:rsidR="00205D83" w:rsidRPr="00205D83" w:rsidRDefault="00CC579E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  <w:t xml:space="preserve">  D</w:t>
            </w: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D38E468" w14:textId="77777777" w:rsidR="00CC579E" w:rsidRPr="00CC579E" w:rsidRDefault="00CC579E" w:rsidP="00CC579E">
      <w:pPr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242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Em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determinado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formulário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um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sistema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WEB,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é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apresentado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um</w:t>
      </w:r>
      <w:r w:rsidRPr="00CC579E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CC57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campo de entrada que deve aceitar números inteiros de 10 a 500. De acordo com a análise de valor limite, que valores devem ser testados?</w:t>
      </w:r>
    </w:p>
    <w:p w14:paraId="6A9F596C" w14:textId="77777777" w:rsidR="00CC579E" w:rsidRPr="00CC579E" w:rsidRDefault="00CC579E" w:rsidP="00CC579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7E3676CC" w14:textId="77777777" w:rsidR="00CC579E" w:rsidRPr="00CC579E" w:rsidRDefault="00CC579E" w:rsidP="00CC579E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0, 455, </w:t>
      </w:r>
      <w:r w:rsidRPr="00CC579E">
        <w:rPr>
          <w:rFonts w:ascii="Calibri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>1000</w:t>
      </w:r>
    </w:p>
    <w:p w14:paraId="0A7865E6" w14:textId="77777777" w:rsidR="00CC579E" w:rsidRPr="00CC579E" w:rsidRDefault="00CC579E" w:rsidP="00CC579E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?1,</w:t>
      </w:r>
      <w:r w:rsidRPr="00CC579E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20,</w:t>
      </w:r>
      <w:r w:rsidRPr="00CC579E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490,</w:t>
      </w:r>
      <w:r w:rsidRPr="00CC579E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>1010</w:t>
      </w:r>
    </w:p>
    <w:p w14:paraId="47E9F0B6" w14:textId="77777777" w:rsidR="00CC579E" w:rsidRPr="00CC579E" w:rsidRDefault="00CC579E" w:rsidP="00CC579E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2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?10,</w:t>
      </w:r>
      <w:r w:rsidRPr="00CC579E">
        <w:rPr>
          <w:rFonts w:ascii="Calibri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0,</w:t>
      </w:r>
      <w:r w:rsidRPr="00CC579E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>455</w:t>
      </w:r>
    </w:p>
    <w:p w14:paraId="74C44CE2" w14:textId="77777777" w:rsidR="00CC579E" w:rsidRPr="00CC579E" w:rsidRDefault="00CC579E" w:rsidP="00CC579E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</w:pPr>
      <w:r w:rsidRPr="00CC579E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 xml:space="preserve">9, 10, 500, </w:t>
      </w:r>
      <w:r w:rsidRPr="00CC579E">
        <w:rPr>
          <w:rFonts w:ascii="Calibri" w:eastAsia="Times New Roman" w:hAnsi="Times New Roman" w:cs="Times New Roman"/>
          <w:color w:val="FF0000"/>
          <w:spacing w:val="-5"/>
          <w:kern w:val="0"/>
          <w:sz w:val="24"/>
          <w:lang w:val="pt-PT"/>
          <w14:ligatures w14:val="none"/>
        </w:rPr>
        <w:t>501</w:t>
      </w:r>
    </w:p>
    <w:p w14:paraId="29C660FB" w14:textId="77777777" w:rsidR="00CC579E" w:rsidRPr="00CC579E" w:rsidRDefault="00CC579E" w:rsidP="00CC579E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77"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?32768,</w:t>
      </w:r>
      <w:r w:rsidRPr="00CC579E">
        <w:rPr>
          <w:rFonts w:ascii="Calibri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?1024,</w:t>
      </w:r>
      <w:r w:rsidRPr="00CC579E">
        <w:rPr>
          <w:rFonts w:ascii="Calibri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18,</w:t>
      </w:r>
      <w:r w:rsidRPr="00CC579E">
        <w:rPr>
          <w:rFonts w:ascii="Calibri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455,</w:t>
      </w:r>
      <w:r w:rsidRPr="00CC579E">
        <w:rPr>
          <w:rFonts w:ascii="Calibri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492,</w:t>
      </w:r>
      <w:r w:rsidRPr="00CC579E">
        <w:rPr>
          <w:rFonts w:ascii="Calibri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1024,</w:t>
      </w:r>
      <w:r w:rsidRPr="00CC579E">
        <w:rPr>
          <w:rFonts w:ascii="Calibri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CC579E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32768</w:t>
      </w:r>
    </w:p>
    <w:p w14:paraId="414B8B83" w14:textId="77777777" w:rsidR="00205D83" w:rsidRDefault="00205D83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lang w:val="pt-PT"/>
        </w:rPr>
      </w:pPr>
    </w:p>
    <w:p w14:paraId="5BBD4B19" w14:textId="77777777" w:rsidR="00E72A6A" w:rsidRDefault="00E72A6A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lang w:val="pt-PT"/>
        </w:rPr>
      </w:pPr>
    </w:p>
    <w:p w14:paraId="2389ED20" w14:textId="134112A7" w:rsidR="00E72A6A" w:rsidRPr="00E72A6A" w:rsidRDefault="00E72A6A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b/>
          <w:bCs/>
          <w:lang w:val="pt-PT"/>
        </w:rPr>
      </w:pPr>
      <w:r w:rsidRPr="00E72A6A">
        <w:rPr>
          <w:b/>
          <w:bCs/>
          <w:lang w:val="pt-PT"/>
        </w:rPr>
        <w:t xml:space="preserve">Para se testar os valores limites de qualquer sequencia de números, é importante que se teste o valor anterior ao início da sequência e o logo após ele. Também é necessário verificar o </w:t>
      </w:r>
      <w:proofErr w:type="gramStart"/>
      <w:r w:rsidRPr="00E72A6A">
        <w:rPr>
          <w:b/>
          <w:bCs/>
          <w:lang w:val="pt-PT"/>
        </w:rPr>
        <w:t>ultimo</w:t>
      </w:r>
      <w:proofErr w:type="gramEnd"/>
      <w:r w:rsidRPr="00E72A6A">
        <w:rPr>
          <w:b/>
          <w:bCs/>
          <w:lang w:val="pt-PT"/>
        </w:rPr>
        <w:t xml:space="preserve"> valor e o próximo valor a ele também.</w:t>
      </w:r>
    </w:p>
    <w:sectPr w:rsidR="00E72A6A" w:rsidRPr="00E72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2CC4AE9E"/>
    <w:lvl w:ilvl="0" w:tplc="5E7066D8">
      <w:start w:val="8"/>
      <w:numFmt w:val="decimal"/>
      <w:lvlText w:val="%1."/>
      <w:lvlJc w:val="left"/>
      <w:pPr>
        <w:ind w:left="1002" w:hanging="360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085CD6"/>
    <w:rsid w:val="001C5FAB"/>
    <w:rsid w:val="00205D83"/>
    <w:rsid w:val="00216756"/>
    <w:rsid w:val="002D66D6"/>
    <w:rsid w:val="005510EB"/>
    <w:rsid w:val="0079521A"/>
    <w:rsid w:val="0080783C"/>
    <w:rsid w:val="00820702"/>
    <w:rsid w:val="008D6FE4"/>
    <w:rsid w:val="00CC579E"/>
    <w:rsid w:val="00E72A6A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3</cp:revision>
  <dcterms:created xsi:type="dcterms:W3CDTF">2025-01-11T00:00:00Z</dcterms:created>
  <dcterms:modified xsi:type="dcterms:W3CDTF">2025-01-11T00:26:00Z</dcterms:modified>
</cp:coreProperties>
</file>