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A2B7C">
      <w:pPr>
        <w:pBdr>
          <w:bottom w:val="single" w:color="0D7377" w:sz="6" w:space="6"/>
        </w:pBdr>
        <w:spacing w:before="0" w:after="160" w:line="360" w:lineRule="auto"/>
        <w:jc w:val="center"/>
      </w:pPr>
      <w:r>
        <w:rPr>
          <w:rFonts w:ascii="Arial" w:hAnsi="Arial" w:eastAsia="Arial" w:cs="Arial"/>
          <w:b/>
          <w:bCs/>
          <w:color w:val="1A3A6B"/>
          <w:sz w:val="48"/>
          <w:szCs w:val="48"/>
        </w:rPr>
        <w:t>Path Traversal Attack Detection
Using Machine Learning</w:t>
      </w:r>
    </w:p>
    <w:p w14:paraId="42EC9F22">
      <w:pPr>
        <w:spacing w:before="240" w:after="0" w:line="360" w:lineRule="auto"/>
      </w:pPr>
    </w:p>
    <w:p w14:paraId="7F129ADE">
      <w:pPr>
        <w:spacing w:before="100" w:after="0" w:line="360" w:lineRule="auto"/>
        <w:jc w:val="center"/>
        <w:rPr>
          <w:rFonts w:hint="default"/>
          <w:lang w:val="en-US"/>
        </w:rPr>
      </w:pPr>
      <w:r>
        <w:rPr>
          <w:rFonts w:ascii="Arial" w:hAnsi="Arial" w:eastAsia="Arial" w:cs="Arial"/>
          <w:color w:val="444444"/>
          <w:sz w:val="22"/>
          <w:szCs w:val="22"/>
        </w:rPr>
        <w:t xml:space="preserve">Student Name: </w:t>
      </w:r>
      <w:r>
        <w:rPr>
          <w:rFonts w:hint="default" w:cs="Arial"/>
          <w:color w:val="444444"/>
          <w:sz w:val="22"/>
          <w:szCs w:val="22"/>
          <w:lang w:val="en-US"/>
        </w:rPr>
        <w:t>Marawan Elgammal</w:t>
      </w:r>
    </w:p>
    <w:p w14:paraId="367699E4">
      <w:pPr>
        <w:spacing w:before="100" w:after="0" w:line="360" w:lineRule="auto"/>
        <w:jc w:val="center"/>
        <w:rPr>
          <w:rFonts w:hint="default"/>
          <w:lang w:val="en-US"/>
        </w:rPr>
      </w:pPr>
      <w:r>
        <w:rPr>
          <w:rFonts w:ascii="Arial" w:hAnsi="Arial" w:eastAsia="Arial" w:cs="Arial"/>
          <w:color w:val="444444"/>
          <w:sz w:val="22"/>
          <w:szCs w:val="22"/>
        </w:rPr>
        <w:t>Student ID</w:t>
      </w:r>
      <w:r>
        <w:rPr>
          <w:rFonts w:hint="default" w:cs="Arial"/>
          <w:color w:val="444444"/>
          <w:sz w:val="22"/>
          <w:szCs w:val="22"/>
          <w:lang w:val="en-US"/>
        </w:rPr>
        <w:t>: 24100919</w:t>
      </w:r>
    </w:p>
    <w:p w14:paraId="72A47205">
      <w:pPr>
        <w:spacing w:before="100" w:after="0" w:line="360" w:lineRule="auto"/>
        <w:jc w:val="center"/>
      </w:pPr>
      <w:r>
        <w:rPr>
          <w:rFonts w:ascii="Arial" w:hAnsi="Arial" w:eastAsia="Arial" w:cs="Arial"/>
          <w:color w:val="444444"/>
          <w:sz w:val="22"/>
          <w:szCs w:val="22"/>
        </w:rPr>
        <w:t xml:space="preserve">Course: </w:t>
      </w:r>
      <w:r>
        <w:rPr>
          <w:rFonts w:hint="default" w:cs="Arial"/>
          <w:color w:val="444444"/>
          <w:sz w:val="22"/>
          <w:szCs w:val="22"/>
          <w:lang w:val="en-US"/>
        </w:rPr>
        <w:t>Math of Computing CN4004</w:t>
      </w:r>
      <w:r>
        <w:br w:type="page"/>
      </w:r>
    </w:p>
    <w:p w14:paraId="6127BA77">
      <w:pPr>
        <w:spacing w:line="360" w:lineRule="auto"/>
        <w:sectPr>
          <w:pgSz w:w="12240" w:h="15840"/>
          <w:pgMar w:top="1440" w:right="1440" w:bottom="1440" w:left="1440" w:header="708" w:footer="708" w:gutter="0"/>
          <w:cols w:space="720" w:num="1"/>
          <w:docGrid w:linePitch="360" w:charSpace="0"/>
        </w:sectPr>
      </w:pPr>
    </w:p>
    <w:p w14:paraId="1A6317DC">
      <w:pPr>
        <w:pStyle w:val="2"/>
        <w:pBdr>
          <w:bottom w:val="single" w:color="0D7377" w:sz="4" w:space="2"/>
        </w:pBdr>
        <w:spacing w:before="280" w:after="120" w:line="360" w:lineRule="auto"/>
      </w:pPr>
      <w:r>
        <w:rPr>
          <w:rFonts w:ascii="Arial" w:hAnsi="Arial" w:eastAsia="Arial" w:cs="Arial"/>
          <w:b/>
          <w:bCs/>
          <w:color w:val="1A3A6B"/>
          <w:sz w:val="30"/>
          <w:szCs w:val="30"/>
        </w:rPr>
        <w:t>Abstract</w:t>
      </w:r>
    </w:p>
    <w:p w14:paraId="115F1A4A">
      <w:pPr>
        <w:spacing w:before="40" w:after="100" w:line="360" w:lineRule="auto"/>
        <w:jc w:val="both"/>
      </w:pPr>
      <w:r>
        <w:rPr>
          <w:rFonts w:ascii="Arial" w:hAnsi="Arial" w:eastAsia="Arial" w:cs="Arial"/>
          <w:color w:val="1A1A2E"/>
          <w:sz w:val="22"/>
          <w:szCs w:val="22"/>
        </w:rPr>
        <w:t>Path traversal attacks (CWE-22) allow attackers to access restricted files on a web server by injecting "../" sequences into file paths, targeting sensitive files such as /etc/passwd and system configuration data. Traditional rule-based detection tools are easily bypassed by encoded attack variants, making machine learning a more flexible alternative.</w:t>
      </w:r>
    </w:p>
    <w:p w14:paraId="4D39D0A5">
      <w:pPr>
        <w:spacing w:before="40" w:after="100" w:line="360" w:lineRule="auto"/>
        <w:jc w:val="both"/>
      </w:pPr>
      <w:r>
        <w:rPr>
          <w:rFonts w:ascii="Arial" w:hAnsi="Arial" w:eastAsia="Arial" w:cs="Arial"/>
          <w:color w:val="1A1A2E"/>
          <w:sz w:val="22"/>
          <w:szCs w:val="22"/>
        </w:rPr>
        <w:t>This project builds a binary classification system to automatically detect path traversal attacks from file path strings. A synthetic dataset of 1,000 labeled samples (500 attacks, 500 safe) was created, and four features were extracted from each: presence of "../", slash count, string length, and presence of sensitive keywords. Two models were trained — Random Forest and Logistic Regression — and both achieved 100% accuracy, precision, recall, F1-score, and AUC-ROC of 1.00 on the test set. The best model was deployed in a real-time Streamlit web application. Results confirm that simple, well-designed features combined with an ensemble classifier can reliably detect path traversal attacks.</w:t>
      </w:r>
      <w:bookmarkStart w:id="0" w:name="_GoBack"/>
      <w:bookmarkEnd w:id="0"/>
    </w:p>
    <w:p w14:paraId="13D9FEF6">
      <w:pPr>
        <w:spacing w:before="0" w:after="80" w:line="360" w:lineRule="auto"/>
      </w:pPr>
    </w:p>
    <w:p w14:paraId="784D82BB">
      <w:pPr>
        <w:pStyle w:val="2"/>
        <w:pBdr>
          <w:bottom w:val="single" w:color="0D7377" w:sz="4" w:space="2"/>
        </w:pBdr>
        <w:spacing w:before="280" w:after="120" w:line="360" w:lineRule="auto"/>
      </w:pPr>
      <w:r>
        <w:rPr>
          <w:rFonts w:ascii="Arial" w:hAnsi="Arial" w:eastAsia="Arial" w:cs="Arial"/>
          <w:b/>
          <w:bCs/>
          <w:color w:val="1A3A6B"/>
          <w:sz w:val="30"/>
          <w:szCs w:val="30"/>
        </w:rPr>
        <w:t>1. Introduction</w:t>
      </w:r>
    </w:p>
    <w:p w14:paraId="2BAF7E2F">
      <w:pPr>
        <w:pStyle w:val="3"/>
        <w:spacing w:before="180" w:after="80" w:line="360" w:lineRule="auto"/>
      </w:pPr>
      <w:r>
        <w:rPr>
          <w:rFonts w:ascii="Arial" w:hAnsi="Arial" w:eastAsia="Arial" w:cs="Arial"/>
          <w:b/>
          <w:bCs/>
          <w:color w:val="0D7377"/>
          <w:sz w:val="24"/>
          <w:szCs w:val="24"/>
        </w:rPr>
        <w:t>1.1 Background and Problem Statement</w:t>
      </w:r>
    </w:p>
    <w:p w14:paraId="1C57029B">
      <w:pPr>
        <w:spacing w:before="40" w:after="100" w:line="360" w:lineRule="auto"/>
        <w:jc w:val="both"/>
      </w:pPr>
      <w:r>
        <w:rPr>
          <w:rFonts w:ascii="Arial" w:hAnsi="Arial" w:eastAsia="Arial" w:cs="Arial"/>
          <w:color w:val="1A1A2E"/>
          <w:sz w:val="22"/>
          <w:szCs w:val="22"/>
        </w:rPr>
        <w:t>Web applications often read files from a server based on user-supplied input. When this input is not validated, attackers can insert "../" sequences to navigate outside the intended directory and read sensitive files — a technique called path traversal. This vulnerability is classified as CWE-22 and appears on the OWASP Top 10 list of critical web security risks.</w:t>
      </w:r>
    </w:p>
    <w:p w14:paraId="38C7DE5D">
      <w:pPr>
        <w:spacing w:before="40" w:after="100" w:line="360" w:lineRule="auto"/>
        <w:jc w:val="both"/>
      </w:pPr>
      <w:r>
        <w:rPr>
          <w:rFonts w:ascii="Arial" w:hAnsi="Arial" w:eastAsia="Arial" w:cs="Arial"/>
          <w:color w:val="1A1A2E"/>
          <w:sz w:val="22"/>
          <w:szCs w:val="22"/>
        </w:rPr>
        <w:t>Rule-based Web Application Firewalls (WAFs) detect known attack patterns but fail when attackers encode or obfuscate their payloads. A machine learning model learns the general characteristics of attacks, making it more adaptable to new variants without manual rule updates.</w:t>
      </w:r>
    </w:p>
    <w:p w14:paraId="5DFE3AA1">
      <w:pPr>
        <w:pStyle w:val="3"/>
        <w:spacing w:before="180" w:after="80" w:line="360" w:lineRule="auto"/>
      </w:pPr>
      <w:r>
        <w:rPr>
          <w:rFonts w:ascii="Arial" w:hAnsi="Arial" w:eastAsia="Arial" w:cs="Arial"/>
          <w:b/>
          <w:bCs/>
          <w:color w:val="0D7377"/>
          <w:sz w:val="24"/>
          <w:szCs w:val="24"/>
        </w:rPr>
        <w:t>1.2 Objectives</w:t>
      </w:r>
    </w:p>
    <w:p w14:paraId="2757A710">
      <w:pPr>
        <w:pStyle w:val="16"/>
        <w:numPr>
          <w:ilvl w:val="0"/>
          <w:numId w:val="1"/>
        </w:numPr>
        <w:spacing w:before="30" w:after="30" w:line="360" w:lineRule="auto"/>
      </w:pPr>
      <w:r>
        <w:rPr>
          <w:rFonts w:ascii="Arial" w:hAnsi="Arial" w:eastAsia="Arial" w:cs="Arial"/>
          <w:color w:val="1A1A2E"/>
          <w:sz w:val="22"/>
          <w:szCs w:val="22"/>
        </w:rPr>
        <w:t>Construct a labeled dataset of attack and benign path strings.</w:t>
      </w:r>
    </w:p>
    <w:p w14:paraId="7AC0AFEF">
      <w:pPr>
        <w:pStyle w:val="16"/>
        <w:numPr>
          <w:ilvl w:val="0"/>
          <w:numId w:val="1"/>
        </w:numPr>
        <w:spacing w:before="30" w:after="30" w:line="360" w:lineRule="auto"/>
      </w:pPr>
      <w:r>
        <w:rPr>
          <w:rFonts w:ascii="Arial" w:hAnsi="Arial" w:eastAsia="Arial" w:cs="Arial"/>
          <w:color w:val="1A1A2E"/>
          <w:sz w:val="22"/>
          <w:szCs w:val="22"/>
        </w:rPr>
        <w:t>Engineer features that capture the structure of path traversal attacks.</w:t>
      </w:r>
    </w:p>
    <w:p w14:paraId="4F9639F5">
      <w:pPr>
        <w:pStyle w:val="16"/>
        <w:numPr>
          <w:ilvl w:val="0"/>
          <w:numId w:val="1"/>
        </w:numPr>
        <w:spacing w:before="30" w:after="30" w:line="360" w:lineRule="auto"/>
      </w:pPr>
      <w:r>
        <w:rPr>
          <w:rFonts w:ascii="Arial" w:hAnsi="Arial" w:eastAsia="Arial" w:cs="Arial"/>
          <w:color w:val="1A1A2E"/>
          <w:sz w:val="22"/>
          <w:szCs w:val="22"/>
        </w:rPr>
        <w:t>Train and compare Random Forest and Logistic Regression classifiers.</w:t>
      </w:r>
    </w:p>
    <w:p w14:paraId="49B27CF5">
      <w:pPr>
        <w:pStyle w:val="16"/>
        <w:numPr>
          <w:ilvl w:val="0"/>
          <w:numId w:val="1"/>
        </w:numPr>
        <w:spacing w:before="30" w:after="30" w:line="360" w:lineRule="auto"/>
      </w:pPr>
      <w:r>
        <w:rPr>
          <w:rFonts w:ascii="Arial" w:hAnsi="Arial" w:eastAsia="Arial" w:cs="Arial"/>
          <w:color w:val="1A1A2E"/>
          <w:sz w:val="22"/>
          <w:szCs w:val="22"/>
        </w:rPr>
        <w:t>Evaluate both models using standard classification metrics.</w:t>
      </w:r>
    </w:p>
    <w:p w14:paraId="41C23DE8">
      <w:pPr>
        <w:pStyle w:val="16"/>
        <w:numPr>
          <w:ilvl w:val="0"/>
          <w:numId w:val="1"/>
        </w:numPr>
        <w:spacing w:before="30" w:after="30" w:line="360" w:lineRule="auto"/>
      </w:pPr>
      <w:r>
        <w:rPr>
          <w:rFonts w:ascii="Arial" w:hAnsi="Arial" w:eastAsia="Arial" w:cs="Arial"/>
          <w:color w:val="1A1A2E"/>
          <w:sz w:val="22"/>
          <w:szCs w:val="22"/>
        </w:rPr>
        <w:t>Deploy the best model as a real-time web application.</w:t>
      </w:r>
    </w:p>
    <w:p w14:paraId="19E7C6BA">
      <w:pPr>
        <w:spacing w:before="0" w:after="80" w:line="360" w:lineRule="auto"/>
      </w:pPr>
    </w:p>
    <w:p w14:paraId="43698FD8">
      <w:pPr>
        <w:pStyle w:val="2"/>
        <w:pBdr>
          <w:bottom w:val="single" w:color="0D7377" w:sz="4" w:space="2"/>
        </w:pBdr>
        <w:spacing w:before="280" w:after="120" w:line="360" w:lineRule="auto"/>
      </w:pPr>
      <w:r>
        <w:rPr>
          <w:rFonts w:ascii="Arial" w:hAnsi="Arial" w:eastAsia="Arial" w:cs="Arial"/>
          <w:b/>
          <w:bCs/>
          <w:color w:val="1A3A6B"/>
          <w:sz w:val="30"/>
          <w:szCs w:val="30"/>
        </w:rPr>
        <w:t>2. Literature Review</w:t>
      </w:r>
    </w:p>
    <w:p w14:paraId="7ABF4D37">
      <w:pPr>
        <w:pStyle w:val="3"/>
        <w:spacing w:before="180" w:after="80" w:line="360" w:lineRule="auto"/>
      </w:pPr>
      <w:r>
        <w:rPr>
          <w:rFonts w:ascii="Arial" w:hAnsi="Arial" w:eastAsia="Arial" w:cs="Arial"/>
          <w:b/>
          <w:bCs/>
          <w:color w:val="0D7377"/>
          <w:sz w:val="24"/>
          <w:szCs w:val="24"/>
        </w:rPr>
        <w:t>2.1 Kruegel &amp; Vigna (2003) — Anomaly Detection of Web-Based Attacks [1]</w:t>
      </w:r>
    </w:p>
    <w:p w14:paraId="0BFDD5EA">
      <w:pPr>
        <w:spacing w:before="40" w:after="100" w:line="360" w:lineRule="auto"/>
        <w:jc w:val="both"/>
      </w:pPr>
      <w:r>
        <w:rPr>
          <w:rFonts w:ascii="Arial" w:hAnsi="Arial" w:eastAsia="Arial" w:cs="Arial"/>
          <w:color w:val="1A1A2E"/>
          <w:sz w:val="22"/>
          <w:szCs w:val="22"/>
        </w:rPr>
        <w:t>The authors showed that URL structural features — such as length, character distribution, and path structure — can build a statistical model of normal behavior. Requests deviating from this model are flagged as attacks, achieving over 80% detection on real-world traffic. This directly motivates our use of path-derived features as the basis for classification.</w:t>
      </w:r>
    </w:p>
    <w:p w14:paraId="451E884C">
      <w:pPr>
        <w:pStyle w:val="3"/>
        <w:spacing w:before="180" w:after="80" w:line="360" w:lineRule="auto"/>
      </w:pPr>
      <w:r>
        <w:rPr>
          <w:rFonts w:ascii="Arial" w:hAnsi="Arial" w:eastAsia="Arial" w:cs="Arial"/>
          <w:b/>
          <w:bCs/>
          <w:color w:val="0D7377"/>
          <w:sz w:val="24"/>
          <w:szCs w:val="24"/>
        </w:rPr>
        <w:t>2.2 Buczak &amp; Guven (2016) — Survey of ML Methods for Intrusion Detection [2]</w:t>
      </w:r>
    </w:p>
    <w:p w14:paraId="65FA869C">
      <w:pPr>
        <w:spacing w:before="40" w:after="100" w:line="360" w:lineRule="auto"/>
        <w:jc w:val="both"/>
      </w:pPr>
      <w:r>
        <w:rPr>
          <w:rFonts w:ascii="Arial" w:hAnsi="Arial" w:eastAsia="Arial" w:cs="Arial"/>
          <w:color w:val="1A1A2E"/>
          <w:sz w:val="22"/>
          <w:szCs w:val="22"/>
        </w:rPr>
        <w:t>This comprehensive survey found that Random Forest consistently outperforms single classifiers for intrusion detection tasks. It also highlighted that strong feature engineering often matters more than model complexity — a key design principle followed in this project.</w:t>
      </w:r>
    </w:p>
    <w:p w14:paraId="5F52C17A">
      <w:pPr>
        <w:pStyle w:val="3"/>
        <w:spacing w:before="180" w:after="80" w:line="360" w:lineRule="auto"/>
      </w:pPr>
      <w:r>
        <w:rPr>
          <w:rFonts w:ascii="Arial" w:hAnsi="Arial" w:eastAsia="Arial" w:cs="Arial"/>
          <w:b/>
          <w:bCs/>
          <w:color w:val="0D7377"/>
          <w:sz w:val="24"/>
          <w:szCs w:val="24"/>
        </w:rPr>
        <w:t>2.3 Liang et al. (2019) — Web Vulnerability Detection Using Deep Learning [3]</w:t>
      </w:r>
    </w:p>
    <w:p w14:paraId="5015E856">
      <w:pPr>
        <w:spacing w:before="40" w:after="100" w:line="360" w:lineRule="auto"/>
        <w:jc w:val="both"/>
      </w:pPr>
      <w:r>
        <w:rPr>
          <w:rFonts w:ascii="Arial" w:hAnsi="Arial" w:eastAsia="Arial" w:cs="Arial"/>
          <w:color w:val="1A1A2E"/>
          <w:sz w:val="22"/>
          <w:szCs w:val="22"/>
        </w:rPr>
        <w:t>A CNN-based model was proposed that detects web vulnerabilities from raw URL character sequences without manual feature extraction, achieving state-of-the-art accuracy. While powerful, the approach requires more data and compute than classical ML. This paper justifies our use of classical ML when deployment simplicity and speed are priorities.</w:t>
      </w:r>
    </w:p>
    <w:p w14:paraId="2E4D3AA3">
      <w:pPr>
        <w:spacing w:before="0" w:after="80" w:line="360" w:lineRule="auto"/>
      </w:pPr>
    </w:p>
    <w:p w14:paraId="6CCB5C1C">
      <w:pPr>
        <w:pStyle w:val="2"/>
        <w:pBdr>
          <w:bottom w:val="single" w:color="0D7377" w:sz="4" w:space="2"/>
        </w:pBdr>
        <w:spacing w:before="280" w:after="120" w:line="360" w:lineRule="auto"/>
      </w:pPr>
      <w:r>
        <w:rPr>
          <w:rFonts w:ascii="Arial" w:hAnsi="Arial" w:eastAsia="Arial" w:cs="Arial"/>
          <w:b/>
          <w:bCs/>
          <w:color w:val="1A3A6B"/>
          <w:sz w:val="30"/>
          <w:szCs w:val="30"/>
        </w:rPr>
        <w:t>3. Methodology and Approach</w:t>
      </w:r>
    </w:p>
    <w:p w14:paraId="4C3A305A">
      <w:pPr>
        <w:spacing w:before="40" w:after="100" w:line="360" w:lineRule="auto"/>
        <w:jc w:val="both"/>
      </w:pPr>
      <w:r>
        <w:rPr>
          <w:rFonts w:ascii="Arial" w:hAnsi="Arial" w:eastAsia="Arial" w:cs="Arial"/>
          <w:color w:val="1A1A2E"/>
          <w:sz w:val="22"/>
          <w:szCs w:val="22"/>
        </w:rPr>
        <w:t>This project follows a standard supervised binary classification pipeline. The input is a file path string; the output is a label — 1 (attack) or 0 (safe). The pipeline has five stages: dataset creation → feature extraction → model training → evaluation → deployment.</w:t>
      </w:r>
    </w:p>
    <w:p w14:paraId="381AA935">
      <w:pPr>
        <w:spacing w:before="40" w:after="100" w:line="360" w:lineRule="auto"/>
        <w:jc w:val="both"/>
      </w:pPr>
      <w:r>
        <w:rPr>
          <w:rFonts w:ascii="Arial" w:hAnsi="Arial" w:eastAsia="Arial" w:cs="Arial"/>
          <w:color w:val="1A1A2E"/>
          <w:sz w:val="22"/>
          <w:szCs w:val="22"/>
        </w:rPr>
        <w:t>Random Forest was selected as the primary model because it combines many decision trees to produce robust predictions that resist overfitting. Logistic Regression was used as a simple baseline to verify that the engineered features are informative. All experiments used an 80/20 train-test split with random_state=42 for reproducibility.</w:t>
      </w:r>
    </w:p>
    <w:p w14:paraId="5D45C948">
      <w:pPr>
        <w:spacing w:before="0" w:after="80" w:line="360" w:lineRule="auto"/>
      </w:pPr>
    </w:p>
    <w:p w14:paraId="45685C1B">
      <w:pPr>
        <w:pStyle w:val="2"/>
        <w:pBdr>
          <w:bottom w:val="single" w:color="0D7377" w:sz="4" w:space="2"/>
        </w:pBdr>
        <w:spacing w:before="280" w:after="120" w:line="360" w:lineRule="auto"/>
        <w:rPr>
          <w:rFonts w:ascii="Arial" w:hAnsi="Arial" w:eastAsia="Arial" w:cs="Arial"/>
          <w:b/>
          <w:bCs/>
          <w:color w:val="1A3A6B"/>
          <w:sz w:val="30"/>
          <w:szCs w:val="30"/>
        </w:rPr>
      </w:pPr>
    </w:p>
    <w:p w14:paraId="10D7DC1F">
      <w:pPr>
        <w:pStyle w:val="2"/>
        <w:pBdr>
          <w:bottom w:val="single" w:color="0D7377" w:sz="4" w:space="2"/>
        </w:pBdr>
        <w:spacing w:before="280" w:after="120" w:line="360" w:lineRule="auto"/>
        <w:rPr>
          <w:rFonts w:ascii="Arial" w:hAnsi="Arial" w:eastAsia="Arial" w:cs="Arial"/>
          <w:b/>
          <w:bCs/>
          <w:color w:val="1A3A6B"/>
          <w:sz w:val="30"/>
          <w:szCs w:val="30"/>
        </w:rPr>
      </w:pPr>
    </w:p>
    <w:p w14:paraId="084B63DE">
      <w:pPr>
        <w:pStyle w:val="2"/>
        <w:pBdr>
          <w:bottom w:val="single" w:color="0D7377" w:sz="4" w:space="2"/>
        </w:pBdr>
        <w:spacing w:before="280" w:after="120" w:line="360" w:lineRule="auto"/>
      </w:pPr>
      <w:r>
        <w:rPr>
          <w:rFonts w:ascii="Arial" w:hAnsi="Arial" w:eastAsia="Arial" w:cs="Arial"/>
          <w:b/>
          <w:bCs/>
          <w:color w:val="1A3A6B"/>
          <w:sz w:val="30"/>
          <w:szCs w:val="30"/>
        </w:rPr>
        <w:t>4. Data Preprocessing and Feature Engineering</w:t>
      </w:r>
    </w:p>
    <w:p w14:paraId="396C4D15">
      <w:pPr>
        <w:pStyle w:val="3"/>
        <w:spacing w:before="180" w:after="80" w:line="360" w:lineRule="auto"/>
      </w:pPr>
      <w:r>
        <w:rPr>
          <w:rFonts w:ascii="Arial" w:hAnsi="Arial" w:eastAsia="Arial" w:cs="Arial"/>
          <w:b/>
          <w:bCs/>
          <w:color w:val="0D7377"/>
          <w:sz w:val="24"/>
          <w:szCs w:val="24"/>
        </w:rPr>
        <w:t>4.1 Dataset</w:t>
      </w:r>
    </w:p>
    <w:p w14:paraId="0D9863CD">
      <w:pPr>
        <w:spacing w:before="40" w:after="100" w:line="360" w:lineRule="auto"/>
        <w:jc w:val="both"/>
      </w:pPr>
      <w:r>
        <w:rPr>
          <w:rFonts w:ascii="Arial" w:hAnsi="Arial" w:eastAsia="Arial" w:cs="Arial"/>
          <w:color w:val="1A1A2E"/>
          <w:sz w:val="22"/>
          <w:szCs w:val="22"/>
        </w:rPr>
        <w:t>A synthetic dataset of 1,000 labeled path strings was created. Malicious samples were generated by randomly sampling from known traversal patterns targeting Unix and Windows system files. Benign samples were drawn from typical web resource paths.</w:t>
      </w:r>
    </w:p>
    <w:p w14:paraId="11321C9A">
      <w:pPr>
        <w:spacing w:before="0" w:after="80" w:line="360" w:lineRule="auto"/>
      </w:pPr>
    </w:p>
    <w:p w14:paraId="51652526">
      <w:pPr>
        <w:spacing w:before="160" w:after="50" w:line="360" w:lineRule="auto"/>
      </w:pPr>
      <w:r>
        <w:rPr>
          <w:rFonts w:ascii="Arial" w:hAnsi="Arial" w:eastAsia="Arial" w:cs="Arial"/>
          <w:b/>
          <w:bCs/>
          <w:color w:val="1A1A2E"/>
          <w:sz w:val="20"/>
          <w:szCs w:val="20"/>
        </w:rPr>
        <w:t>Table 1: Dataset Summary</w:t>
      </w:r>
    </w:p>
    <w:tbl>
      <w:tblPr>
        <w:tblStyle w:val="9"/>
        <w:tblW w:w="8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8"/>
        <w:gridCol w:w="4328"/>
        <w:gridCol w:w="1437"/>
        <w:gridCol w:w="1127"/>
      </w:tblGrid>
      <w:tr w14:paraId="4DBA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21AFA01E">
            <w:pPr>
              <w:spacing w:line="360" w:lineRule="auto"/>
              <w:jc w:val="center"/>
            </w:pPr>
            <w:r>
              <w:rPr>
                <w:rFonts w:ascii="Arial" w:hAnsi="Arial" w:eastAsia="Arial" w:cs="Arial"/>
                <w:b/>
                <w:bCs/>
                <w:color w:val="FFFFFF"/>
                <w:sz w:val="19"/>
                <w:szCs w:val="19"/>
              </w:rPr>
              <w:t>Type</w:t>
            </w:r>
          </w:p>
        </w:tc>
        <w:tc>
          <w:tcPr>
            <w:tcW w:w="42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0BC1B096">
            <w:pPr>
              <w:spacing w:line="360" w:lineRule="auto"/>
              <w:jc w:val="center"/>
            </w:pPr>
            <w:r>
              <w:rPr>
                <w:rFonts w:ascii="Arial" w:hAnsi="Arial" w:eastAsia="Arial" w:cs="Arial"/>
                <w:b/>
                <w:bCs/>
                <w:color w:val="FFFFFF"/>
                <w:sz w:val="19"/>
                <w:szCs w:val="19"/>
              </w:rPr>
              <w:t>Example Paths</w:t>
            </w:r>
          </w:p>
        </w:tc>
        <w:tc>
          <w:tcPr>
            <w:tcW w:w="15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46D4F58A">
            <w:pPr>
              <w:spacing w:line="360" w:lineRule="auto"/>
              <w:jc w:val="center"/>
            </w:pPr>
            <w:r>
              <w:rPr>
                <w:rFonts w:ascii="Arial" w:hAnsi="Arial" w:eastAsia="Arial" w:cs="Arial"/>
                <w:b/>
                <w:bCs/>
                <w:color w:val="FFFFFF"/>
                <w:sz w:val="19"/>
                <w:szCs w:val="19"/>
              </w:rPr>
              <w:t>Label</w:t>
            </w:r>
          </w:p>
        </w:tc>
        <w:tc>
          <w:tcPr>
            <w:tcW w:w="116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7981C834">
            <w:pPr>
              <w:spacing w:line="360" w:lineRule="auto"/>
              <w:jc w:val="center"/>
            </w:pPr>
            <w:r>
              <w:rPr>
                <w:rFonts w:ascii="Arial" w:hAnsi="Arial" w:eastAsia="Arial" w:cs="Arial"/>
                <w:b/>
                <w:bCs/>
                <w:color w:val="FFFFFF"/>
                <w:sz w:val="19"/>
                <w:szCs w:val="19"/>
              </w:rPr>
              <w:t>Count</w:t>
            </w:r>
          </w:p>
        </w:tc>
      </w:tr>
      <w:tr w14:paraId="7D40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0AD2B27">
            <w:pPr>
              <w:spacing w:line="360" w:lineRule="auto"/>
              <w:jc w:val="left"/>
            </w:pPr>
            <w:r>
              <w:rPr>
                <w:rFonts w:ascii="Arial" w:hAnsi="Arial" w:eastAsia="Arial" w:cs="Arial"/>
                <w:color w:val="1A1A2E"/>
                <w:sz w:val="19"/>
                <w:szCs w:val="19"/>
              </w:rPr>
              <w:t>Malicious</w:t>
            </w:r>
          </w:p>
        </w:tc>
        <w:tc>
          <w:tcPr>
            <w:tcW w:w="42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519ED965">
            <w:pPr>
              <w:spacing w:line="360" w:lineRule="auto"/>
              <w:jc w:val="center"/>
            </w:pPr>
            <w:r>
              <w:rPr>
                <w:rFonts w:ascii="Arial" w:hAnsi="Arial" w:eastAsia="Arial" w:cs="Arial"/>
                <w:color w:val="1A1A2E"/>
                <w:sz w:val="19"/>
                <w:szCs w:val="19"/>
              </w:rPr>
              <w:t>../../etc/passwd,  ../etc/shadow,  ../../../../secret.txt</w:t>
            </w:r>
          </w:p>
        </w:tc>
        <w:tc>
          <w:tcPr>
            <w:tcW w:w="15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5FB06B15">
            <w:pPr>
              <w:spacing w:line="360" w:lineRule="auto"/>
              <w:jc w:val="center"/>
            </w:pPr>
            <w:r>
              <w:rPr>
                <w:rFonts w:ascii="Arial" w:hAnsi="Arial" w:eastAsia="Arial" w:cs="Arial"/>
                <w:color w:val="1A1A2E"/>
                <w:sz w:val="19"/>
                <w:szCs w:val="19"/>
              </w:rPr>
              <w:t>1 — Attack</w:t>
            </w:r>
          </w:p>
        </w:tc>
        <w:tc>
          <w:tcPr>
            <w:tcW w:w="116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B28C973">
            <w:pPr>
              <w:spacing w:line="360" w:lineRule="auto"/>
              <w:jc w:val="center"/>
            </w:pPr>
            <w:r>
              <w:rPr>
                <w:rFonts w:ascii="Arial" w:hAnsi="Arial" w:eastAsia="Arial" w:cs="Arial"/>
                <w:color w:val="1A1A2E"/>
                <w:sz w:val="19"/>
                <w:szCs w:val="19"/>
              </w:rPr>
              <w:t>500</w:t>
            </w:r>
          </w:p>
        </w:tc>
      </w:tr>
      <w:tr w14:paraId="3E58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E077F6D">
            <w:pPr>
              <w:spacing w:line="360" w:lineRule="auto"/>
              <w:jc w:val="left"/>
            </w:pPr>
            <w:r>
              <w:rPr>
                <w:rFonts w:ascii="Arial" w:hAnsi="Arial" w:eastAsia="Arial" w:cs="Arial"/>
                <w:color w:val="1A1A2E"/>
                <w:sz w:val="19"/>
                <w:szCs w:val="19"/>
              </w:rPr>
              <w:t>Benign</w:t>
            </w:r>
          </w:p>
        </w:tc>
        <w:tc>
          <w:tcPr>
            <w:tcW w:w="42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54F8CC4F">
            <w:pPr>
              <w:spacing w:line="360" w:lineRule="auto"/>
              <w:jc w:val="center"/>
            </w:pPr>
            <w:r>
              <w:rPr>
                <w:rFonts w:ascii="Arial" w:hAnsi="Arial" w:eastAsia="Arial" w:cs="Arial"/>
                <w:color w:val="1A1A2E"/>
                <w:sz w:val="19"/>
                <w:szCs w:val="19"/>
              </w:rPr>
              <w:t>index.html,  css/style.css,  images/logo.png,  js/app.js</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EB76B5B">
            <w:pPr>
              <w:spacing w:line="360" w:lineRule="auto"/>
              <w:jc w:val="center"/>
            </w:pPr>
            <w:r>
              <w:rPr>
                <w:rFonts w:ascii="Arial" w:hAnsi="Arial" w:eastAsia="Arial" w:cs="Arial"/>
                <w:color w:val="1A1A2E"/>
                <w:sz w:val="19"/>
                <w:szCs w:val="19"/>
              </w:rPr>
              <w:t>0 — Safe</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525D4F2">
            <w:pPr>
              <w:spacing w:line="360" w:lineRule="auto"/>
              <w:jc w:val="center"/>
            </w:pPr>
            <w:r>
              <w:rPr>
                <w:rFonts w:ascii="Arial" w:hAnsi="Arial" w:eastAsia="Arial" w:cs="Arial"/>
                <w:color w:val="1A1A2E"/>
                <w:sz w:val="19"/>
                <w:szCs w:val="19"/>
              </w:rPr>
              <w:t>500</w:t>
            </w:r>
          </w:p>
        </w:tc>
      </w:tr>
    </w:tbl>
    <w:p w14:paraId="29D5751F">
      <w:pPr>
        <w:spacing w:before="0" w:after="80" w:line="360" w:lineRule="auto"/>
      </w:pPr>
    </w:p>
    <w:p w14:paraId="5C5559F5">
      <w:pPr>
        <w:pStyle w:val="3"/>
        <w:spacing w:before="180" w:after="80" w:line="360" w:lineRule="auto"/>
      </w:pPr>
      <w:r>
        <w:rPr>
          <w:rFonts w:ascii="Arial" w:hAnsi="Arial" w:eastAsia="Arial" w:cs="Arial"/>
          <w:b/>
          <w:bCs/>
          <w:color w:val="0D7377"/>
          <w:sz w:val="24"/>
          <w:szCs w:val="24"/>
        </w:rPr>
        <w:t>4.2 Feature Engineering</w:t>
      </w:r>
    </w:p>
    <w:p w14:paraId="50882352">
      <w:pPr>
        <w:spacing w:before="40" w:after="100" w:line="360" w:lineRule="auto"/>
        <w:jc w:val="both"/>
      </w:pPr>
      <w:r>
        <w:rPr>
          <w:rFonts w:ascii="Arial" w:hAnsi="Arial" w:eastAsia="Arial" w:cs="Arial"/>
          <w:color w:val="1A1A2E"/>
          <w:sz w:val="22"/>
          <w:szCs w:val="22"/>
        </w:rPr>
        <w:t>Four numerical features were extracted from each path string. Features were chosen based on domain knowledge of what distinguishes traversal attacks from normal paths:</w:t>
      </w:r>
    </w:p>
    <w:p w14:paraId="22A39D0F">
      <w:pPr>
        <w:spacing w:before="0" w:after="80" w:line="360" w:lineRule="auto"/>
      </w:pPr>
    </w:p>
    <w:p w14:paraId="52161C50">
      <w:pPr>
        <w:spacing w:before="160" w:after="50" w:line="360" w:lineRule="auto"/>
      </w:pPr>
      <w:r>
        <w:rPr>
          <w:rFonts w:ascii="Arial" w:hAnsi="Arial" w:eastAsia="Arial" w:cs="Arial"/>
          <w:b/>
          <w:bCs/>
          <w:color w:val="1A1A2E"/>
          <w:sz w:val="20"/>
          <w:szCs w:val="20"/>
        </w:rPr>
        <w:t>Table 2: Engineered Features</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300"/>
        <w:gridCol w:w="5860"/>
      </w:tblGrid>
      <w:tr w14:paraId="3223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04017A70">
            <w:pPr>
              <w:spacing w:line="360" w:lineRule="auto"/>
              <w:jc w:val="center"/>
            </w:pPr>
            <w:r>
              <w:rPr>
                <w:rFonts w:ascii="Arial" w:hAnsi="Arial" w:eastAsia="Arial" w:cs="Arial"/>
                <w:b/>
                <w:bCs/>
                <w:color w:val="FFFFFF"/>
                <w:sz w:val="19"/>
                <w:szCs w:val="19"/>
              </w:rPr>
              <w:t>Feature</w:t>
            </w:r>
          </w:p>
        </w:tc>
        <w:tc>
          <w:tcPr>
            <w:tcW w:w="13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0E116188">
            <w:pPr>
              <w:spacing w:line="360" w:lineRule="auto"/>
              <w:jc w:val="center"/>
            </w:pPr>
            <w:r>
              <w:rPr>
                <w:rFonts w:ascii="Arial" w:hAnsi="Arial" w:eastAsia="Arial" w:cs="Arial"/>
                <w:b/>
                <w:bCs/>
                <w:color w:val="FFFFFF"/>
                <w:sz w:val="19"/>
                <w:szCs w:val="19"/>
              </w:rPr>
              <w:t>Type</w:t>
            </w:r>
          </w:p>
        </w:tc>
        <w:tc>
          <w:tcPr>
            <w:tcW w:w="586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7D389244">
            <w:pPr>
              <w:spacing w:line="360" w:lineRule="auto"/>
              <w:jc w:val="center"/>
            </w:pPr>
            <w:r>
              <w:rPr>
                <w:rFonts w:ascii="Arial" w:hAnsi="Arial" w:eastAsia="Arial" w:cs="Arial"/>
                <w:b/>
                <w:bCs/>
                <w:color w:val="FFFFFF"/>
                <w:sz w:val="19"/>
                <w:szCs w:val="19"/>
              </w:rPr>
              <w:t>Description</w:t>
            </w:r>
          </w:p>
        </w:tc>
      </w:tr>
      <w:tr w14:paraId="3E3B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0BDDEE2">
            <w:pPr>
              <w:spacing w:line="360" w:lineRule="auto"/>
              <w:jc w:val="left"/>
            </w:pPr>
            <w:r>
              <w:rPr>
                <w:rFonts w:ascii="Arial" w:hAnsi="Arial" w:eastAsia="Arial" w:cs="Arial"/>
                <w:color w:val="1A1A2E"/>
                <w:sz w:val="19"/>
                <w:szCs w:val="19"/>
              </w:rPr>
              <w:t>has_dotdot</w:t>
            </w:r>
          </w:p>
        </w:tc>
        <w:tc>
          <w:tcPr>
            <w:tcW w:w="13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0D9A0E46">
            <w:pPr>
              <w:spacing w:line="360" w:lineRule="auto"/>
              <w:jc w:val="center"/>
            </w:pPr>
            <w:r>
              <w:rPr>
                <w:rFonts w:ascii="Arial" w:hAnsi="Arial" w:eastAsia="Arial" w:cs="Arial"/>
                <w:color w:val="1A1A2E"/>
                <w:sz w:val="19"/>
                <w:szCs w:val="19"/>
              </w:rPr>
              <w:t>Binary (0/1)</w:t>
            </w:r>
          </w:p>
        </w:tc>
        <w:tc>
          <w:tcPr>
            <w:tcW w:w="586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48D13C3A">
            <w:pPr>
              <w:spacing w:line="360" w:lineRule="auto"/>
              <w:jc w:val="center"/>
            </w:pPr>
            <w:r>
              <w:rPr>
                <w:rFonts w:ascii="Arial" w:hAnsi="Arial" w:eastAsia="Arial" w:cs="Arial"/>
                <w:color w:val="1A1A2E"/>
                <w:sz w:val="19"/>
                <w:szCs w:val="19"/>
              </w:rPr>
              <w:t>1 if "../" is present — the core traversal sequence</w:t>
            </w:r>
          </w:p>
        </w:tc>
      </w:tr>
      <w:tr w14:paraId="6454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38123FB">
            <w:pPr>
              <w:spacing w:line="360" w:lineRule="auto"/>
              <w:jc w:val="left"/>
            </w:pPr>
            <w:r>
              <w:rPr>
                <w:rFonts w:ascii="Arial" w:hAnsi="Arial" w:eastAsia="Arial" w:cs="Arial"/>
                <w:color w:val="1A1A2E"/>
                <w:sz w:val="19"/>
                <w:szCs w:val="19"/>
              </w:rPr>
              <w:t>num_slashes</w:t>
            </w:r>
          </w:p>
        </w:tc>
        <w:tc>
          <w:tcPr>
            <w:tcW w:w="13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67D98322">
            <w:pPr>
              <w:spacing w:line="360" w:lineRule="auto"/>
              <w:jc w:val="center"/>
            </w:pPr>
            <w:r>
              <w:rPr>
                <w:rFonts w:ascii="Arial" w:hAnsi="Arial" w:eastAsia="Arial" w:cs="Arial"/>
                <w:color w:val="1A1A2E"/>
                <w:sz w:val="19"/>
                <w:szCs w:val="19"/>
              </w:rPr>
              <w:t>Integer</w:t>
            </w:r>
          </w:p>
        </w:tc>
        <w:tc>
          <w:tcPr>
            <w:tcW w:w="58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48E406B8">
            <w:pPr>
              <w:spacing w:line="360" w:lineRule="auto"/>
              <w:jc w:val="center"/>
            </w:pPr>
            <w:r>
              <w:rPr>
                <w:rFonts w:ascii="Arial" w:hAnsi="Arial" w:eastAsia="Arial" w:cs="Arial"/>
                <w:color w:val="1A1A2E"/>
                <w:sz w:val="19"/>
                <w:szCs w:val="19"/>
              </w:rPr>
              <w:t>Count of "/" — attack paths navigate many directories</w:t>
            </w:r>
          </w:p>
        </w:tc>
      </w:tr>
      <w:tr w14:paraId="72FB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4331369B">
            <w:pPr>
              <w:spacing w:line="360" w:lineRule="auto"/>
              <w:jc w:val="left"/>
            </w:pPr>
            <w:r>
              <w:rPr>
                <w:rFonts w:ascii="Arial" w:hAnsi="Arial" w:eastAsia="Arial" w:cs="Arial"/>
                <w:color w:val="1A1A2E"/>
                <w:sz w:val="19"/>
                <w:szCs w:val="19"/>
              </w:rPr>
              <w:t>length</w:t>
            </w:r>
          </w:p>
        </w:tc>
        <w:tc>
          <w:tcPr>
            <w:tcW w:w="13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96EE09D">
            <w:pPr>
              <w:spacing w:line="360" w:lineRule="auto"/>
              <w:jc w:val="center"/>
            </w:pPr>
            <w:r>
              <w:rPr>
                <w:rFonts w:ascii="Arial" w:hAnsi="Arial" w:eastAsia="Arial" w:cs="Arial"/>
                <w:color w:val="1A1A2E"/>
                <w:sz w:val="19"/>
                <w:szCs w:val="19"/>
              </w:rPr>
              <w:t>Integer</w:t>
            </w:r>
          </w:p>
        </w:tc>
        <w:tc>
          <w:tcPr>
            <w:tcW w:w="586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00A63E50">
            <w:pPr>
              <w:spacing w:line="360" w:lineRule="auto"/>
              <w:jc w:val="center"/>
            </w:pPr>
            <w:r>
              <w:rPr>
                <w:rFonts w:ascii="Arial" w:hAnsi="Arial" w:eastAsia="Arial" w:cs="Arial"/>
                <w:color w:val="1A1A2E"/>
                <w:sz w:val="19"/>
                <w:szCs w:val="19"/>
              </w:rPr>
              <w:t>Total string length — traversal paths tend to be longer</w:t>
            </w:r>
          </w:p>
        </w:tc>
      </w:tr>
      <w:tr w14:paraId="3FDB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3030836C">
            <w:pPr>
              <w:spacing w:line="360" w:lineRule="auto"/>
              <w:jc w:val="left"/>
            </w:pPr>
            <w:r>
              <w:rPr>
                <w:rFonts w:ascii="Arial" w:hAnsi="Arial" w:eastAsia="Arial" w:cs="Arial"/>
                <w:color w:val="1A1A2E"/>
                <w:sz w:val="19"/>
                <w:szCs w:val="19"/>
              </w:rPr>
              <w:t>has_sensitive</w:t>
            </w:r>
          </w:p>
        </w:tc>
        <w:tc>
          <w:tcPr>
            <w:tcW w:w="13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45F0EBF">
            <w:pPr>
              <w:spacing w:line="360" w:lineRule="auto"/>
              <w:jc w:val="center"/>
            </w:pPr>
            <w:r>
              <w:rPr>
                <w:rFonts w:ascii="Arial" w:hAnsi="Arial" w:eastAsia="Arial" w:cs="Arial"/>
                <w:color w:val="1A1A2E"/>
                <w:sz w:val="19"/>
                <w:szCs w:val="19"/>
              </w:rPr>
              <w:t>Binary (0/1)</w:t>
            </w:r>
          </w:p>
        </w:tc>
        <w:tc>
          <w:tcPr>
            <w:tcW w:w="58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1341C10C">
            <w:pPr>
              <w:spacing w:line="360" w:lineRule="auto"/>
              <w:jc w:val="center"/>
            </w:pPr>
            <w:r>
              <w:rPr>
                <w:rFonts w:ascii="Arial" w:hAnsi="Arial" w:eastAsia="Arial" w:cs="Arial"/>
                <w:color w:val="1A1A2E"/>
                <w:sz w:val="19"/>
                <w:szCs w:val="19"/>
              </w:rPr>
              <w:t>1 if path contains "etc", "passwd", or "shadow"</w:t>
            </w:r>
          </w:p>
        </w:tc>
      </w:tr>
    </w:tbl>
    <w:p w14:paraId="6A760B95">
      <w:pPr>
        <w:spacing w:before="0" w:after="80" w:line="360" w:lineRule="auto"/>
      </w:pPr>
    </w:p>
    <w:p w14:paraId="033FDA17">
      <w:pPr>
        <w:spacing w:before="160" w:after="50" w:line="360" w:lineRule="auto"/>
      </w:pPr>
      <w:r>
        <w:rPr>
          <w:rFonts w:ascii="Arial" w:hAnsi="Arial" w:eastAsia="Arial" w:cs="Arial"/>
          <w:b/>
          <w:bCs/>
          <w:color w:val="1A1A2E"/>
          <w:sz w:val="20"/>
          <w:szCs w:val="20"/>
        </w:rPr>
        <w:t>Table 3: Example Feature Values</w:t>
      </w:r>
    </w:p>
    <w:tbl>
      <w:tblPr>
        <w:tblStyle w:val="9"/>
        <w:tblW w:w="8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4"/>
        <w:gridCol w:w="1244"/>
        <w:gridCol w:w="1424"/>
        <w:gridCol w:w="914"/>
        <w:gridCol w:w="1467"/>
        <w:gridCol w:w="1067"/>
      </w:tblGrid>
      <w:tr w14:paraId="54B2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111AC9C7">
            <w:pPr>
              <w:spacing w:line="360" w:lineRule="auto"/>
              <w:jc w:val="center"/>
            </w:pPr>
            <w:r>
              <w:rPr>
                <w:rFonts w:ascii="Arial" w:hAnsi="Arial" w:eastAsia="Arial" w:cs="Arial"/>
                <w:b/>
                <w:bCs/>
                <w:color w:val="FFFFFF"/>
                <w:sz w:val="19"/>
                <w:szCs w:val="19"/>
              </w:rPr>
              <w:t>Path</w:t>
            </w:r>
          </w:p>
        </w:tc>
        <w:tc>
          <w:tcPr>
            <w:tcW w:w="115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7A42356D">
            <w:pPr>
              <w:spacing w:line="360" w:lineRule="auto"/>
              <w:jc w:val="center"/>
            </w:pPr>
            <w:r>
              <w:rPr>
                <w:rFonts w:ascii="Arial" w:hAnsi="Arial" w:eastAsia="Arial" w:cs="Arial"/>
                <w:b/>
                <w:bCs/>
                <w:color w:val="FFFFFF"/>
                <w:sz w:val="19"/>
                <w:szCs w:val="19"/>
              </w:rPr>
              <w:t>has_dotdot</w:t>
            </w:r>
          </w:p>
        </w:tc>
        <w:tc>
          <w:tcPr>
            <w:tcW w:w="13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35949FA4">
            <w:pPr>
              <w:spacing w:line="360" w:lineRule="auto"/>
              <w:jc w:val="center"/>
            </w:pPr>
            <w:r>
              <w:rPr>
                <w:rFonts w:ascii="Arial" w:hAnsi="Arial" w:eastAsia="Arial" w:cs="Arial"/>
                <w:b/>
                <w:bCs/>
                <w:color w:val="FFFFFF"/>
                <w:sz w:val="19"/>
                <w:szCs w:val="19"/>
              </w:rPr>
              <w:t>num_slashes</w:t>
            </w:r>
          </w:p>
        </w:tc>
        <w:tc>
          <w:tcPr>
            <w:tcW w:w="95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6A1AA478">
            <w:pPr>
              <w:spacing w:line="360" w:lineRule="auto"/>
              <w:jc w:val="center"/>
            </w:pPr>
            <w:r>
              <w:rPr>
                <w:rFonts w:ascii="Arial" w:hAnsi="Arial" w:eastAsia="Arial" w:cs="Arial"/>
                <w:b/>
                <w:bCs/>
                <w:color w:val="FFFFFF"/>
                <w:sz w:val="19"/>
                <w:szCs w:val="19"/>
              </w:rPr>
              <w:t>length</w:t>
            </w:r>
          </w:p>
        </w:tc>
        <w:tc>
          <w:tcPr>
            <w:tcW w:w="14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6F76510C">
            <w:pPr>
              <w:spacing w:line="360" w:lineRule="auto"/>
              <w:jc w:val="center"/>
            </w:pPr>
            <w:r>
              <w:rPr>
                <w:rFonts w:ascii="Arial" w:hAnsi="Arial" w:eastAsia="Arial" w:cs="Arial"/>
                <w:b/>
                <w:bCs/>
                <w:color w:val="FFFFFF"/>
                <w:sz w:val="19"/>
                <w:szCs w:val="19"/>
              </w:rPr>
              <w:t>has_sensitive</w:t>
            </w:r>
          </w:p>
        </w:tc>
        <w:tc>
          <w:tcPr>
            <w:tcW w:w="116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634D5AB8">
            <w:pPr>
              <w:spacing w:line="360" w:lineRule="auto"/>
              <w:jc w:val="center"/>
            </w:pPr>
            <w:r>
              <w:rPr>
                <w:rFonts w:ascii="Arial" w:hAnsi="Arial" w:eastAsia="Arial" w:cs="Arial"/>
                <w:b/>
                <w:bCs/>
                <w:color w:val="FFFFFF"/>
                <w:sz w:val="19"/>
                <w:szCs w:val="19"/>
              </w:rPr>
              <w:t>Label</w:t>
            </w:r>
          </w:p>
        </w:tc>
      </w:tr>
      <w:tr w14:paraId="0B6F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A1793F9">
            <w:pPr>
              <w:spacing w:line="360" w:lineRule="auto"/>
              <w:jc w:val="left"/>
            </w:pPr>
            <w:r>
              <w:rPr>
                <w:rFonts w:ascii="Arial" w:hAnsi="Arial" w:eastAsia="Arial" w:cs="Arial"/>
                <w:color w:val="1A1A2E"/>
                <w:sz w:val="19"/>
                <w:szCs w:val="19"/>
              </w:rPr>
              <w:t>../../etc/passwd</w:t>
            </w:r>
          </w:p>
        </w:tc>
        <w:tc>
          <w:tcPr>
            <w:tcW w:w="115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520D4B4">
            <w:pPr>
              <w:spacing w:line="360" w:lineRule="auto"/>
              <w:jc w:val="center"/>
            </w:pPr>
            <w:r>
              <w:rPr>
                <w:rFonts w:ascii="Arial" w:hAnsi="Arial" w:eastAsia="Arial" w:cs="Arial"/>
                <w:color w:val="1A1A2E"/>
                <w:sz w:val="19"/>
                <w:szCs w:val="19"/>
              </w:rPr>
              <w:t>1</w:t>
            </w:r>
          </w:p>
        </w:tc>
        <w:tc>
          <w:tcPr>
            <w:tcW w:w="13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40DB332">
            <w:pPr>
              <w:spacing w:line="360" w:lineRule="auto"/>
              <w:jc w:val="center"/>
            </w:pPr>
            <w:r>
              <w:rPr>
                <w:rFonts w:ascii="Arial" w:hAnsi="Arial" w:eastAsia="Arial" w:cs="Arial"/>
                <w:color w:val="1A1A2E"/>
                <w:sz w:val="19"/>
                <w:szCs w:val="19"/>
              </w:rPr>
              <w:t>4</w:t>
            </w:r>
          </w:p>
        </w:tc>
        <w:tc>
          <w:tcPr>
            <w:tcW w:w="95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3AC89F64">
            <w:pPr>
              <w:spacing w:line="360" w:lineRule="auto"/>
              <w:jc w:val="center"/>
            </w:pPr>
            <w:r>
              <w:rPr>
                <w:rFonts w:ascii="Arial" w:hAnsi="Arial" w:eastAsia="Arial" w:cs="Arial"/>
                <w:color w:val="1A1A2E"/>
                <w:sz w:val="19"/>
                <w:szCs w:val="19"/>
              </w:rPr>
              <w:t>16</w:t>
            </w:r>
          </w:p>
        </w:tc>
        <w:tc>
          <w:tcPr>
            <w:tcW w:w="14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1F44239B">
            <w:pPr>
              <w:spacing w:line="360" w:lineRule="auto"/>
              <w:jc w:val="center"/>
            </w:pPr>
            <w:r>
              <w:rPr>
                <w:rFonts w:ascii="Arial" w:hAnsi="Arial" w:eastAsia="Arial" w:cs="Arial"/>
                <w:color w:val="1A1A2E"/>
                <w:sz w:val="19"/>
                <w:szCs w:val="19"/>
              </w:rPr>
              <w:t>1</w:t>
            </w:r>
          </w:p>
        </w:tc>
        <w:tc>
          <w:tcPr>
            <w:tcW w:w="116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176E67CD">
            <w:pPr>
              <w:spacing w:line="360" w:lineRule="auto"/>
              <w:jc w:val="center"/>
            </w:pPr>
            <w:r>
              <w:rPr>
                <w:rFonts w:ascii="Arial" w:hAnsi="Arial" w:eastAsia="Arial" w:cs="Arial"/>
                <w:color w:val="1A1A2E"/>
                <w:sz w:val="19"/>
                <w:szCs w:val="19"/>
              </w:rPr>
              <w:t>Attack</w:t>
            </w:r>
          </w:p>
        </w:tc>
      </w:tr>
      <w:tr w14:paraId="3541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41BA046">
            <w:pPr>
              <w:spacing w:line="360" w:lineRule="auto"/>
              <w:jc w:val="left"/>
            </w:pPr>
            <w:r>
              <w:rPr>
                <w:rFonts w:ascii="Arial" w:hAnsi="Arial" w:eastAsia="Arial" w:cs="Arial"/>
                <w:color w:val="1A1A2E"/>
                <w:sz w:val="19"/>
                <w:szCs w:val="19"/>
              </w:rPr>
              <w:t>../etc/shadow</w:t>
            </w:r>
          </w:p>
        </w:tc>
        <w:tc>
          <w:tcPr>
            <w:tcW w:w="115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086DE3BD">
            <w:pPr>
              <w:spacing w:line="360" w:lineRule="auto"/>
              <w:jc w:val="center"/>
            </w:pPr>
            <w:r>
              <w:rPr>
                <w:rFonts w:ascii="Arial" w:hAnsi="Arial" w:eastAsia="Arial" w:cs="Arial"/>
                <w:color w:val="1A1A2E"/>
                <w:sz w:val="19"/>
                <w:szCs w:val="19"/>
              </w:rPr>
              <w:t>1</w:t>
            </w:r>
          </w:p>
        </w:tc>
        <w:tc>
          <w:tcPr>
            <w:tcW w:w="13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9A83D38">
            <w:pPr>
              <w:spacing w:line="360" w:lineRule="auto"/>
              <w:jc w:val="center"/>
            </w:pPr>
            <w:r>
              <w:rPr>
                <w:rFonts w:ascii="Arial" w:hAnsi="Arial" w:eastAsia="Arial" w:cs="Arial"/>
                <w:color w:val="1A1A2E"/>
                <w:sz w:val="19"/>
                <w:szCs w:val="19"/>
              </w:rPr>
              <w:t>3</w:t>
            </w:r>
          </w:p>
        </w:tc>
        <w:tc>
          <w:tcPr>
            <w:tcW w:w="95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43AC7EFA">
            <w:pPr>
              <w:spacing w:line="360" w:lineRule="auto"/>
              <w:jc w:val="center"/>
            </w:pPr>
            <w:r>
              <w:rPr>
                <w:rFonts w:ascii="Arial" w:hAnsi="Arial" w:eastAsia="Arial" w:cs="Arial"/>
                <w:color w:val="1A1A2E"/>
                <w:sz w:val="19"/>
                <w:szCs w:val="19"/>
              </w:rPr>
              <w:t>13</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15EDA89F">
            <w:pPr>
              <w:spacing w:line="360" w:lineRule="auto"/>
              <w:jc w:val="center"/>
            </w:pPr>
            <w:r>
              <w:rPr>
                <w:rFonts w:ascii="Arial" w:hAnsi="Arial" w:eastAsia="Arial" w:cs="Arial"/>
                <w:color w:val="1A1A2E"/>
                <w:sz w:val="19"/>
                <w:szCs w:val="19"/>
              </w:rPr>
              <w:t>1</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856C653">
            <w:pPr>
              <w:spacing w:line="360" w:lineRule="auto"/>
              <w:jc w:val="center"/>
            </w:pPr>
            <w:r>
              <w:rPr>
                <w:rFonts w:ascii="Arial" w:hAnsi="Arial" w:eastAsia="Arial" w:cs="Arial"/>
                <w:color w:val="1A1A2E"/>
                <w:sz w:val="19"/>
                <w:szCs w:val="19"/>
              </w:rPr>
              <w:t>Attack</w:t>
            </w:r>
          </w:p>
        </w:tc>
      </w:tr>
      <w:tr w14:paraId="2F16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199DD059">
            <w:pPr>
              <w:spacing w:line="360" w:lineRule="auto"/>
              <w:jc w:val="left"/>
            </w:pPr>
            <w:r>
              <w:rPr>
                <w:rFonts w:ascii="Arial" w:hAnsi="Arial" w:eastAsia="Arial" w:cs="Arial"/>
                <w:color w:val="1A1A2E"/>
                <w:sz w:val="19"/>
                <w:szCs w:val="19"/>
              </w:rPr>
              <w:t>index.html</w:t>
            </w:r>
          </w:p>
        </w:tc>
        <w:tc>
          <w:tcPr>
            <w:tcW w:w="115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74F1E9C8">
            <w:pPr>
              <w:spacing w:line="360" w:lineRule="auto"/>
              <w:jc w:val="center"/>
            </w:pPr>
            <w:r>
              <w:rPr>
                <w:rFonts w:ascii="Arial" w:hAnsi="Arial" w:eastAsia="Arial" w:cs="Arial"/>
                <w:color w:val="1A1A2E"/>
                <w:sz w:val="19"/>
                <w:szCs w:val="19"/>
              </w:rPr>
              <w:t>0</w:t>
            </w:r>
          </w:p>
        </w:tc>
        <w:tc>
          <w:tcPr>
            <w:tcW w:w="13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68E071D">
            <w:pPr>
              <w:spacing w:line="360" w:lineRule="auto"/>
              <w:jc w:val="center"/>
            </w:pPr>
            <w:r>
              <w:rPr>
                <w:rFonts w:ascii="Arial" w:hAnsi="Arial" w:eastAsia="Arial" w:cs="Arial"/>
                <w:color w:val="1A1A2E"/>
                <w:sz w:val="19"/>
                <w:szCs w:val="19"/>
              </w:rPr>
              <w:t>0</w:t>
            </w:r>
          </w:p>
        </w:tc>
        <w:tc>
          <w:tcPr>
            <w:tcW w:w="95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00F10675">
            <w:pPr>
              <w:spacing w:line="360" w:lineRule="auto"/>
              <w:jc w:val="center"/>
            </w:pPr>
            <w:r>
              <w:rPr>
                <w:rFonts w:ascii="Arial" w:hAnsi="Arial" w:eastAsia="Arial" w:cs="Arial"/>
                <w:color w:val="1A1A2E"/>
                <w:sz w:val="19"/>
                <w:szCs w:val="19"/>
              </w:rPr>
              <w:t>10</w:t>
            </w:r>
          </w:p>
        </w:tc>
        <w:tc>
          <w:tcPr>
            <w:tcW w:w="14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5972CF53">
            <w:pPr>
              <w:spacing w:line="360" w:lineRule="auto"/>
              <w:jc w:val="center"/>
            </w:pPr>
            <w:r>
              <w:rPr>
                <w:rFonts w:ascii="Arial" w:hAnsi="Arial" w:eastAsia="Arial" w:cs="Arial"/>
                <w:color w:val="1A1A2E"/>
                <w:sz w:val="19"/>
                <w:szCs w:val="19"/>
              </w:rPr>
              <w:t>0</w:t>
            </w:r>
          </w:p>
        </w:tc>
        <w:tc>
          <w:tcPr>
            <w:tcW w:w="116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7D90F52B">
            <w:pPr>
              <w:spacing w:line="360" w:lineRule="auto"/>
              <w:jc w:val="center"/>
            </w:pPr>
            <w:r>
              <w:rPr>
                <w:rFonts w:ascii="Arial" w:hAnsi="Arial" w:eastAsia="Arial" w:cs="Arial"/>
                <w:color w:val="1A1A2E"/>
                <w:sz w:val="19"/>
                <w:szCs w:val="19"/>
              </w:rPr>
              <w:t>Safe</w:t>
            </w:r>
          </w:p>
        </w:tc>
      </w:tr>
      <w:tr w14:paraId="08B5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363D426F">
            <w:pPr>
              <w:spacing w:line="360" w:lineRule="auto"/>
              <w:jc w:val="left"/>
            </w:pPr>
            <w:r>
              <w:rPr>
                <w:rFonts w:ascii="Arial" w:hAnsi="Arial" w:eastAsia="Arial" w:cs="Arial"/>
                <w:color w:val="1A1A2E"/>
                <w:sz w:val="19"/>
                <w:szCs w:val="19"/>
              </w:rPr>
              <w:t>images/logo.png</w:t>
            </w:r>
          </w:p>
        </w:tc>
        <w:tc>
          <w:tcPr>
            <w:tcW w:w="115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4EA8FE8">
            <w:pPr>
              <w:spacing w:line="360" w:lineRule="auto"/>
              <w:jc w:val="center"/>
            </w:pPr>
            <w:r>
              <w:rPr>
                <w:rFonts w:ascii="Arial" w:hAnsi="Arial" w:eastAsia="Arial" w:cs="Arial"/>
                <w:color w:val="1A1A2E"/>
                <w:sz w:val="19"/>
                <w:szCs w:val="19"/>
              </w:rPr>
              <w:t>0</w:t>
            </w:r>
          </w:p>
        </w:tc>
        <w:tc>
          <w:tcPr>
            <w:tcW w:w="13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AED2CDE">
            <w:pPr>
              <w:spacing w:line="360" w:lineRule="auto"/>
              <w:jc w:val="center"/>
            </w:pPr>
            <w:r>
              <w:rPr>
                <w:rFonts w:ascii="Arial" w:hAnsi="Arial" w:eastAsia="Arial" w:cs="Arial"/>
                <w:color w:val="1A1A2E"/>
                <w:sz w:val="19"/>
                <w:szCs w:val="19"/>
              </w:rPr>
              <w:t>1</w:t>
            </w:r>
          </w:p>
        </w:tc>
        <w:tc>
          <w:tcPr>
            <w:tcW w:w="95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2E155EB">
            <w:pPr>
              <w:spacing w:line="360" w:lineRule="auto"/>
              <w:jc w:val="center"/>
            </w:pPr>
            <w:r>
              <w:rPr>
                <w:rFonts w:ascii="Arial" w:hAnsi="Arial" w:eastAsia="Arial" w:cs="Arial"/>
                <w:color w:val="1A1A2E"/>
                <w:sz w:val="19"/>
                <w:szCs w:val="19"/>
              </w:rPr>
              <w:t>15</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36A1BB20">
            <w:pPr>
              <w:spacing w:line="360" w:lineRule="auto"/>
              <w:jc w:val="center"/>
            </w:pPr>
            <w:r>
              <w:rPr>
                <w:rFonts w:ascii="Arial" w:hAnsi="Arial" w:eastAsia="Arial" w:cs="Arial"/>
                <w:color w:val="1A1A2E"/>
                <w:sz w:val="19"/>
                <w:szCs w:val="19"/>
              </w:rPr>
              <w:t>0</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1409BA8B">
            <w:pPr>
              <w:spacing w:line="360" w:lineRule="auto"/>
              <w:jc w:val="center"/>
            </w:pPr>
            <w:r>
              <w:rPr>
                <w:rFonts w:ascii="Arial" w:hAnsi="Arial" w:eastAsia="Arial" w:cs="Arial"/>
                <w:color w:val="1A1A2E"/>
                <w:sz w:val="19"/>
                <w:szCs w:val="19"/>
              </w:rPr>
              <w:t>Safe</w:t>
            </w:r>
          </w:p>
        </w:tc>
      </w:tr>
    </w:tbl>
    <w:p w14:paraId="05CF40F8">
      <w:pPr>
        <w:spacing w:before="0" w:after="80" w:line="360" w:lineRule="auto"/>
      </w:pPr>
    </w:p>
    <w:p w14:paraId="400F496D">
      <w:pPr>
        <w:pStyle w:val="2"/>
        <w:pBdr>
          <w:bottom w:val="single" w:color="0D7377" w:sz="4" w:space="2"/>
        </w:pBdr>
        <w:spacing w:before="280" w:after="120" w:line="360" w:lineRule="auto"/>
        <w:rPr>
          <w:rFonts w:ascii="Arial" w:hAnsi="Arial" w:eastAsia="Arial" w:cs="Arial"/>
          <w:b/>
          <w:bCs/>
          <w:color w:val="1A3A6B"/>
          <w:sz w:val="30"/>
          <w:szCs w:val="30"/>
        </w:rPr>
      </w:pPr>
    </w:p>
    <w:p w14:paraId="28B1B5B5">
      <w:pPr>
        <w:pStyle w:val="2"/>
        <w:pBdr>
          <w:bottom w:val="single" w:color="0D7377" w:sz="4" w:space="2"/>
        </w:pBdr>
        <w:spacing w:before="280" w:after="120" w:line="360" w:lineRule="auto"/>
      </w:pPr>
      <w:r>
        <w:rPr>
          <w:rFonts w:ascii="Arial" w:hAnsi="Arial" w:eastAsia="Arial" w:cs="Arial"/>
          <w:b/>
          <w:bCs/>
          <w:color w:val="1A3A6B"/>
          <w:sz w:val="30"/>
          <w:szCs w:val="30"/>
        </w:rPr>
        <w:t>5. Model Implementation and Architecture</w:t>
      </w:r>
    </w:p>
    <w:p w14:paraId="60A04916">
      <w:pPr>
        <w:pStyle w:val="3"/>
        <w:spacing w:before="180" w:after="80" w:line="360" w:lineRule="auto"/>
      </w:pPr>
      <w:r>
        <w:rPr>
          <w:rFonts w:ascii="Arial" w:hAnsi="Arial" w:eastAsia="Arial" w:cs="Arial"/>
          <w:b/>
          <w:bCs/>
          <w:color w:val="0D7377"/>
          <w:sz w:val="24"/>
          <w:szCs w:val="24"/>
        </w:rPr>
        <w:t>5.1 Random Forest</w:t>
      </w:r>
    </w:p>
    <w:p w14:paraId="140EC937">
      <w:pPr>
        <w:spacing w:before="40" w:after="100" w:line="360" w:lineRule="auto"/>
        <w:jc w:val="both"/>
      </w:pPr>
      <w:r>
        <w:rPr>
          <w:rFonts w:ascii="Arial" w:hAnsi="Arial" w:eastAsia="Arial" w:cs="Arial"/>
          <w:color w:val="1A1A2E"/>
          <w:sz w:val="22"/>
          <w:szCs w:val="22"/>
        </w:rPr>
        <w:t>An ensemble of 100 decision trees, each trained on a bootstrap sample of the training data. Trees vote on the final prediction. This reduces overfitting and produces robust results. The model was saved using joblib for deployment.</w:t>
      </w:r>
    </w:p>
    <w:p w14:paraId="378FFAA6">
      <w:pPr>
        <w:spacing w:before="0" w:after="80" w:line="360" w:lineRule="auto"/>
      </w:pPr>
    </w:p>
    <w:p w14:paraId="5690EC73">
      <w:pPr>
        <w:spacing w:before="160" w:after="50" w:line="360" w:lineRule="auto"/>
      </w:pPr>
      <w:r>
        <w:rPr>
          <w:rFonts w:ascii="Arial" w:hAnsi="Arial" w:eastAsia="Arial" w:cs="Arial"/>
          <w:b/>
          <w:bCs/>
          <w:color w:val="1A1A2E"/>
          <w:sz w:val="20"/>
          <w:szCs w:val="20"/>
        </w:rPr>
        <w:t>Table 4: Random Forest Hyperparameters</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4760"/>
      </w:tblGrid>
      <w:tr w14:paraId="670E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722D1D8A">
            <w:pPr>
              <w:spacing w:line="360" w:lineRule="auto"/>
              <w:jc w:val="center"/>
            </w:pPr>
            <w:r>
              <w:rPr>
                <w:rFonts w:ascii="Arial" w:hAnsi="Arial" w:eastAsia="Arial" w:cs="Arial"/>
                <w:b/>
                <w:bCs/>
                <w:color w:val="FFFFFF"/>
                <w:sz w:val="19"/>
                <w:szCs w:val="19"/>
              </w:rPr>
              <w:t>Parameter</w:t>
            </w:r>
          </w:p>
        </w:tc>
        <w:tc>
          <w:tcPr>
            <w:tcW w:w="16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585CEFEB">
            <w:pPr>
              <w:spacing w:line="360" w:lineRule="auto"/>
              <w:jc w:val="center"/>
            </w:pPr>
            <w:r>
              <w:rPr>
                <w:rFonts w:ascii="Arial" w:hAnsi="Arial" w:eastAsia="Arial" w:cs="Arial"/>
                <w:b/>
                <w:bCs/>
                <w:color w:val="FFFFFF"/>
                <w:sz w:val="19"/>
                <w:szCs w:val="19"/>
              </w:rPr>
              <w:t>Value</w:t>
            </w:r>
          </w:p>
        </w:tc>
        <w:tc>
          <w:tcPr>
            <w:tcW w:w="476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723722CD">
            <w:pPr>
              <w:spacing w:line="360" w:lineRule="auto"/>
              <w:jc w:val="center"/>
            </w:pPr>
            <w:r>
              <w:rPr>
                <w:rFonts w:ascii="Arial" w:hAnsi="Arial" w:eastAsia="Arial" w:cs="Arial"/>
                <w:b/>
                <w:bCs/>
                <w:color w:val="FFFFFF"/>
                <w:sz w:val="19"/>
                <w:szCs w:val="19"/>
              </w:rPr>
              <w:t>Purpose</w:t>
            </w:r>
          </w:p>
        </w:tc>
      </w:tr>
      <w:tr w14:paraId="1F20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3DFE664E">
            <w:pPr>
              <w:spacing w:line="360" w:lineRule="auto"/>
              <w:jc w:val="left"/>
            </w:pPr>
            <w:r>
              <w:rPr>
                <w:rFonts w:ascii="Arial" w:hAnsi="Arial" w:eastAsia="Arial" w:cs="Arial"/>
                <w:color w:val="1A1A2E"/>
                <w:sz w:val="19"/>
                <w:szCs w:val="19"/>
              </w:rPr>
              <w:t>n_estimators</w:t>
            </w:r>
          </w:p>
        </w:tc>
        <w:tc>
          <w:tcPr>
            <w:tcW w:w="16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0961B772">
            <w:pPr>
              <w:spacing w:line="360" w:lineRule="auto"/>
              <w:jc w:val="center"/>
            </w:pPr>
            <w:r>
              <w:rPr>
                <w:rFonts w:ascii="Arial" w:hAnsi="Arial" w:eastAsia="Arial" w:cs="Arial"/>
                <w:color w:val="1A1A2E"/>
                <w:sz w:val="19"/>
                <w:szCs w:val="19"/>
              </w:rPr>
              <w:t>100</w:t>
            </w:r>
          </w:p>
        </w:tc>
        <w:tc>
          <w:tcPr>
            <w:tcW w:w="476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460E9B57">
            <w:pPr>
              <w:spacing w:line="360" w:lineRule="auto"/>
              <w:jc w:val="center"/>
            </w:pPr>
            <w:r>
              <w:rPr>
                <w:rFonts w:ascii="Arial" w:hAnsi="Arial" w:eastAsia="Arial" w:cs="Arial"/>
                <w:color w:val="1A1A2E"/>
                <w:sz w:val="19"/>
                <w:szCs w:val="19"/>
              </w:rPr>
              <w:t>Number of decision trees</w:t>
            </w:r>
          </w:p>
        </w:tc>
      </w:tr>
      <w:tr w14:paraId="5B82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9DC81FA">
            <w:pPr>
              <w:spacing w:line="360" w:lineRule="auto"/>
              <w:jc w:val="left"/>
            </w:pPr>
            <w:r>
              <w:rPr>
                <w:rFonts w:ascii="Arial" w:hAnsi="Arial" w:eastAsia="Arial" w:cs="Arial"/>
                <w:color w:val="1A1A2E"/>
                <w:sz w:val="19"/>
                <w:szCs w:val="19"/>
              </w:rPr>
              <w:t>criterion</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64381845">
            <w:pPr>
              <w:spacing w:line="360" w:lineRule="auto"/>
              <w:jc w:val="center"/>
            </w:pPr>
            <w:r>
              <w:rPr>
                <w:rFonts w:ascii="Arial" w:hAnsi="Arial" w:eastAsia="Arial" w:cs="Arial"/>
                <w:color w:val="1A1A2E"/>
                <w:sz w:val="19"/>
                <w:szCs w:val="19"/>
              </w:rPr>
              <w:t>gini</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0A8389FC">
            <w:pPr>
              <w:spacing w:line="360" w:lineRule="auto"/>
              <w:jc w:val="center"/>
            </w:pPr>
            <w:r>
              <w:rPr>
                <w:rFonts w:ascii="Arial" w:hAnsi="Arial" w:eastAsia="Arial" w:cs="Arial"/>
                <w:color w:val="1A1A2E"/>
                <w:sz w:val="19"/>
                <w:szCs w:val="19"/>
              </w:rPr>
              <w:t>Splitting metric for each tree node</w:t>
            </w:r>
          </w:p>
        </w:tc>
      </w:tr>
      <w:tr w14:paraId="6BD2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19CC609">
            <w:pPr>
              <w:spacing w:line="360" w:lineRule="auto"/>
              <w:jc w:val="left"/>
            </w:pPr>
            <w:r>
              <w:rPr>
                <w:rFonts w:ascii="Arial" w:hAnsi="Arial" w:eastAsia="Arial" w:cs="Arial"/>
                <w:color w:val="1A1A2E"/>
                <w:sz w:val="19"/>
                <w:szCs w:val="19"/>
              </w:rPr>
              <w:t>bootstrap</w:t>
            </w:r>
          </w:p>
        </w:tc>
        <w:tc>
          <w:tcPr>
            <w:tcW w:w="16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71BB89F">
            <w:pPr>
              <w:spacing w:line="360" w:lineRule="auto"/>
              <w:jc w:val="center"/>
            </w:pPr>
            <w:r>
              <w:rPr>
                <w:rFonts w:ascii="Arial" w:hAnsi="Arial" w:eastAsia="Arial" w:cs="Arial"/>
                <w:color w:val="1A1A2E"/>
                <w:sz w:val="19"/>
                <w:szCs w:val="19"/>
              </w:rPr>
              <w:t>True</w:t>
            </w:r>
          </w:p>
        </w:tc>
        <w:tc>
          <w:tcPr>
            <w:tcW w:w="476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40F7FF06">
            <w:pPr>
              <w:spacing w:line="360" w:lineRule="auto"/>
              <w:jc w:val="center"/>
            </w:pPr>
            <w:r>
              <w:rPr>
                <w:rFonts w:ascii="Arial" w:hAnsi="Arial" w:eastAsia="Arial" w:cs="Arial"/>
                <w:color w:val="1A1A2E"/>
                <w:sz w:val="19"/>
                <w:szCs w:val="19"/>
              </w:rPr>
              <w:t>Each tree trains on a random data sample</w:t>
            </w:r>
          </w:p>
        </w:tc>
      </w:tr>
      <w:tr w14:paraId="413F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3B5A635F">
            <w:pPr>
              <w:spacing w:line="360" w:lineRule="auto"/>
              <w:jc w:val="left"/>
            </w:pPr>
            <w:r>
              <w:rPr>
                <w:rFonts w:ascii="Arial" w:hAnsi="Arial" w:eastAsia="Arial" w:cs="Arial"/>
                <w:color w:val="1A1A2E"/>
                <w:sz w:val="19"/>
                <w:szCs w:val="19"/>
              </w:rPr>
              <w:t>random_state</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6E41A20">
            <w:pPr>
              <w:spacing w:line="360" w:lineRule="auto"/>
              <w:jc w:val="center"/>
            </w:pPr>
            <w:r>
              <w:rPr>
                <w:rFonts w:ascii="Arial" w:hAnsi="Arial" w:eastAsia="Arial" w:cs="Arial"/>
                <w:color w:val="1A1A2E"/>
                <w:sz w:val="19"/>
                <w:szCs w:val="19"/>
              </w:rPr>
              <w:t>42</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9E37B7C">
            <w:pPr>
              <w:spacing w:line="360" w:lineRule="auto"/>
              <w:jc w:val="center"/>
            </w:pPr>
            <w:r>
              <w:rPr>
                <w:rFonts w:ascii="Arial" w:hAnsi="Arial" w:eastAsia="Arial" w:cs="Arial"/>
                <w:color w:val="1A1A2E"/>
                <w:sz w:val="19"/>
                <w:szCs w:val="19"/>
              </w:rPr>
              <w:t>Fixed seed for reproducible results</w:t>
            </w:r>
          </w:p>
        </w:tc>
      </w:tr>
    </w:tbl>
    <w:p w14:paraId="30722BBF">
      <w:pPr>
        <w:spacing w:before="0" w:after="80" w:line="360" w:lineRule="auto"/>
      </w:pPr>
    </w:p>
    <w:p w14:paraId="6A51A218">
      <w:pPr>
        <w:pStyle w:val="3"/>
        <w:spacing w:before="180" w:after="80" w:line="360" w:lineRule="auto"/>
      </w:pPr>
      <w:r>
        <w:rPr>
          <w:rFonts w:ascii="Arial" w:hAnsi="Arial" w:eastAsia="Arial" w:cs="Arial"/>
          <w:b/>
          <w:bCs/>
          <w:color w:val="0D7377"/>
          <w:sz w:val="24"/>
          <w:szCs w:val="24"/>
        </w:rPr>
        <w:t>5.2 Logistic Regression</w:t>
      </w:r>
    </w:p>
    <w:p w14:paraId="1C4F52B6">
      <w:pPr>
        <w:spacing w:before="40" w:after="100" w:line="360" w:lineRule="auto"/>
        <w:jc w:val="both"/>
      </w:pPr>
      <w:r>
        <w:rPr>
          <w:rFonts w:ascii="Arial" w:hAnsi="Arial" w:eastAsia="Arial" w:cs="Arial"/>
          <w:color w:val="1A1A2E"/>
          <w:sz w:val="22"/>
          <w:szCs w:val="22"/>
        </w:rPr>
        <w:t>A linear model that estimates a probability boundary between the two classes. Configured with solver='lbfgs', C=1.0 (L2 regularization), and max_iter=100. Used as a performance baseline.</w:t>
      </w:r>
    </w:p>
    <w:p w14:paraId="0D1C4AD9">
      <w:pPr>
        <w:pStyle w:val="3"/>
        <w:spacing w:before="180" w:after="80" w:line="360" w:lineRule="auto"/>
      </w:pPr>
      <w:r>
        <w:rPr>
          <w:rFonts w:ascii="Arial" w:hAnsi="Arial" w:eastAsia="Arial" w:cs="Arial"/>
          <w:b/>
          <w:bCs/>
          <w:color w:val="0D7377"/>
          <w:sz w:val="24"/>
          <w:szCs w:val="24"/>
        </w:rPr>
        <w:t>5.3 Streamlit Deployment App</w:t>
      </w:r>
    </w:p>
    <w:p w14:paraId="23AFBB0A">
      <w:pPr>
        <w:spacing w:before="40" w:after="100" w:line="360" w:lineRule="auto"/>
        <w:jc w:val="both"/>
      </w:pPr>
      <w:r>
        <w:rPr>
          <w:rFonts w:ascii="Arial" w:hAnsi="Arial" w:eastAsia="Arial" w:cs="Arial"/>
          <w:color w:val="1A1A2E"/>
          <w:sz w:val="22"/>
          <w:szCs w:val="22"/>
        </w:rPr>
        <w:t>The saved Random Forest model was integrated into a Streamlit web app (app.py). The user enters a path, the app extracts the four features in real-time, runs the model, and returns either a ⚠️ Attack Detected warning or a ✅ Safe Input confirmation. Run with: python -m streamlit run app.py</w:t>
      </w:r>
    </w:p>
    <w:p w14:paraId="739410C2">
      <w:pPr>
        <w:spacing w:before="0" w:after="80" w:line="360" w:lineRule="auto"/>
      </w:pPr>
    </w:p>
    <w:p w14:paraId="29476E54">
      <w:pPr>
        <w:pStyle w:val="2"/>
        <w:pBdr>
          <w:bottom w:val="single" w:color="0D7377" w:sz="4" w:space="2"/>
        </w:pBdr>
        <w:spacing w:before="280" w:after="120" w:line="360" w:lineRule="auto"/>
        <w:rPr>
          <w:rFonts w:ascii="Arial" w:hAnsi="Arial" w:eastAsia="Arial" w:cs="Arial"/>
          <w:b/>
          <w:bCs/>
          <w:color w:val="1A3A6B"/>
          <w:sz w:val="30"/>
          <w:szCs w:val="30"/>
        </w:rPr>
      </w:pPr>
    </w:p>
    <w:p w14:paraId="66F72BED">
      <w:pPr>
        <w:pStyle w:val="2"/>
        <w:pBdr>
          <w:bottom w:val="single" w:color="0D7377" w:sz="4" w:space="2"/>
        </w:pBdr>
        <w:spacing w:before="280" w:after="120" w:line="360" w:lineRule="auto"/>
        <w:rPr>
          <w:rFonts w:ascii="Arial" w:hAnsi="Arial" w:eastAsia="Arial" w:cs="Arial"/>
          <w:b/>
          <w:bCs/>
          <w:color w:val="1A3A6B"/>
          <w:sz w:val="30"/>
          <w:szCs w:val="30"/>
        </w:rPr>
      </w:pPr>
    </w:p>
    <w:p w14:paraId="6694A49B">
      <w:pPr>
        <w:pStyle w:val="2"/>
        <w:pBdr>
          <w:bottom w:val="single" w:color="0D7377" w:sz="4" w:space="2"/>
        </w:pBdr>
        <w:spacing w:before="280" w:after="120" w:line="360" w:lineRule="auto"/>
        <w:rPr>
          <w:rFonts w:ascii="Arial" w:hAnsi="Arial" w:eastAsia="Arial" w:cs="Arial"/>
          <w:b/>
          <w:bCs/>
          <w:color w:val="1A3A6B"/>
          <w:sz w:val="30"/>
          <w:szCs w:val="30"/>
        </w:rPr>
      </w:pPr>
    </w:p>
    <w:p w14:paraId="72D67581">
      <w:pPr>
        <w:pStyle w:val="2"/>
        <w:pBdr>
          <w:bottom w:val="single" w:color="0D7377" w:sz="4" w:space="2"/>
        </w:pBdr>
        <w:spacing w:before="280" w:after="120" w:line="360" w:lineRule="auto"/>
      </w:pPr>
      <w:r>
        <w:rPr>
          <w:rFonts w:ascii="Arial" w:hAnsi="Arial" w:eastAsia="Arial" w:cs="Arial"/>
          <w:b/>
          <w:bCs/>
          <w:color w:val="1A3A6B"/>
          <w:sz w:val="30"/>
          <w:szCs w:val="30"/>
        </w:rPr>
        <w:t>6. Experimental Results</w:t>
      </w:r>
    </w:p>
    <w:p w14:paraId="1F64A6FF">
      <w:pPr>
        <w:pStyle w:val="3"/>
        <w:spacing w:before="180" w:after="80" w:line="360" w:lineRule="auto"/>
      </w:pPr>
      <w:r>
        <w:rPr>
          <w:rFonts w:ascii="Arial" w:hAnsi="Arial" w:eastAsia="Arial" w:cs="Arial"/>
          <w:b/>
          <w:bCs/>
          <w:color w:val="0D7377"/>
          <w:sz w:val="24"/>
          <w:szCs w:val="24"/>
        </w:rPr>
        <w:t>6.1 Performance Metrics</w:t>
      </w:r>
    </w:p>
    <w:p w14:paraId="6FF64626">
      <w:pPr>
        <w:spacing w:before="0" w:after="80" w:line="360" w:lineRule="auto"/>
      </w:pPr>
    </w:p>
    <w:p w14:paraId="573EDE5C">
      <w:pPr>
        <w:spacing w:before="160" w:after="50" w:line="360" w:lineRule="auto"/>
      </w:pPr>
      <w:r>
        <w:rPr>
          <w:rFonts w:ascii="Arial" w:hAnsi="Arial" w:eastAsia="Arial" w:cs="Arial"/>
          <w:b/>
          <w:bCs/>
          <w:color w:val="1A1A2E"/>
          <w:sz w:val="20"/>
          <w:szCs w:val="20"/>
        </w:rPr>
        <w:t>Table 5: Classification Results — Both Models</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800"/>
        <w:gridCol w:w="2840"/>
      </w:tblGrid>
      <w:tr w14:paraId="60590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7083C0CB">
            <w:pPr>
              <w:spacing w:line="360" w:lineRule="auto"/>
              <w:jc w:val="center"/>
            </w:pPr>
            <w:r>
              <w:rPr>
                <w:rFonts w:ascii="Arial" w:hAnsi="Arial" w:eastAsia="Arial" w:cs="Arial"/>
                <w:b/>
                <w:bCs/>
                <w:color w:val="FFFFFF"/>
                <w:sz w:val="19"/>
                <w:szCs w:val="19"/>
              </w:rPr>
              <w:t>Metric</w:t>
            </w:r>
          </w:p>
        </w:tc>
        <w:tc>
          <w:tcPr>
            <w:tcW w:w="28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56770D6D">
            <w:pPr>
              <w:spacing w:line="360" w:lineRule="auto"/>
              <w:jc w:val="center"/>
            </w:pPr>
            <w:r>
              <w:rPr>
                <w:rFonts w:ascii="Arial" w:hAnsi="Arial" w:eastAsia="Arial" w:cs="Arial"/>
                <w:b/>
                <w:bCs/>
                <w:color w:val="FFFFFF"/>
                <w:sz w:val="19"/>
                <w:szCs w:val="19"/>
              </w:rPr>
              <w:t>Random Forest</w:t>
            </w:r>
          </w:p>
        </w:tc>
        <w:tc>
          <w:tcPr>
            <w:tcW w:w="284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66C915FA">
            <w:pPr>
              <w:spacing w:line="360" w:lineRule="auto"/>
              <w:jc w:val="center"/>
            </w:pPr>
            <w:r>
              <w:rPr>
                <w:rFonts w:ascii="Arial" w:hAnsi="Arial" w:eastAsia="Arial" w:cs="Arial"/>
                <w:b/>
                <w:bCs/>
                <w:color w:val="FFFFFF"/>
                <w:sz w:val="19"/>
                <w:szCs w:val="19"/>
              </w:rPr>
              <w:t>Logistic Regression</w:t>
            </w:r>
          </w:p>
        </w:tc>
      </w:tr>
      <w:tr w14:paraId="40EC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5D32E88A">
            <w:pPr>
              <w:spacing w:line="360" w:lineRule="auto"/>
              <w:jc w:val="left"/>
            </w:pPr>
            <w:r>
              <w:rPr>
                <w:rFonts w:ascii="Arial" w:hAnsi="Arial" w:eastAsia="Arial" w:cs="Arial"/>
                <w:color w:val="1A1A2E"/>
                <w:sz w:val="19"/>
                <w:szCs w:val="19"/>
              </w:rPr>
              <w:t>Accuracy</w:t>
            </w:r>
          </w:p>
        </w:tc>
        <w:tc>
          <w:tcPr>
            <w:tcW w:w="28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2827144">
            <w:pPr>
              <w:spacing w:line="360" w:lineRule="auto"/>
              <w:jc w:val="center"/>
            </w:pPr>
            <w:r>
              <w:rPr>
                <w:rFonts w:ascii="Arial" w:hAnsi="Arial" w:eastAsia="Arial" w:cs="Arial"/>
                <w:color w:val="1A1A2E"/>
                <w:sz w:val="19"/>
                <w:szCs w:val="19"/>
              </w:rPr>
              <w:t>100%</w:t>
            </w:r>
          </w:p>
        </w:tc>
        <w:tc>
          <w:tcPr>
            <w:tcW w:w="284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1D859F29">
            <w:pPr>
              <w:spacing w:line="360" w:lineRule="auto"/>
              <w:jc w:val="center"/>
            </w:pPr>
            <w:r>
              <w:rPr>
                <w:rFonts w:ascii="Arial" w:hAnsi="Arial" w:eastAsia="Arial" w:cs="Arial"/>
                <w:color w:val="1A1A2E"/>
                <w:sz w:val="19"/>
                <w:szCs w:val="19"/>
              </w:rPr>
              <w:t>100%</w:t>
            </w:r>
          </w:p>
        </w:tc>
      </w:tr>
      <w:tr w14:paraId="73CE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62DBB46C">
            <w:pPr>
              <w:spacing w:line="360" w:lineRule="auto"/>
              <w:jc w:val="left"/>
            </w:pPr>
            <w:r>
              <w:rPr>
                <w:rFonts w:ascii="Arial" w:hAnsi="Arial" w:eastAsia="Arial" w:cs="Arial"/>
                <w:color w:val="1A1A2E"/>
                <w:sz w:val="19"/>
                <w:szCs w:val="19"/>
              </w:rPr>
              <w:t>Precision (Macro)</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A43C06B">
            <w:pPr>
              <w:spacing w:line="360" w:lineRule="auto"/>
              <w:jc w:val="center"/>
            </w:pPr>
            <w:r>
              <w:rPr>
                <w:rFonts w:ascii="Arial" w:hAnsi="Arial" w:eastAsia="Arial" w:cs="Arial"/>
                <w:color w:val="1A1A2E"/>
                <w:sz w:val="19"/>
                <w:szCs w:val="19"/>
              </w:rPr>
              <w:t>1.00</w:t>
            </w:r>
          </w:p>
        </w:tc>
        <w:tc>
          <w:tcPr>
            <w:tcW w:w="284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793CF21">
            <w:pPr>
              <w:spacing w:line="360" w:lineRule="auto"/>
              <w:jc w:val="center"/>
            </w:pPr>
            <w:r>
              <w:rPr>
                <w:rFonts w:ascii="Arial" w:hAnsi="Arial" w:eastAsia="Arial" w:cs="Arial"/>
                <w:color w:val="1A1A2E"/>
                <w:sz w:val="19"/>
                <w:szCs w:val="19"/>
              </w:rPr>
              <w:t>1.00</w:t>
            </w:r>
          </w:p>
        </w:tc>
      </w:tr>
      <w:tr w14:paraId="647F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0ABC9AE9">
            <w:pPr>
              <w:spacing w:line="360" w:lineRule="auto"/>
              <w:jc w:val="left"/>
            </w:pPr>
            <w:r>
              <w:rPr>
                <w:rFonts w:ascii="Arial" w:hAnsi="Arial" w:eastAsia="Arial" w:cs="Arial"/>
                <w:color w:val="1A1A2E"/>
                <w:sz w:val="19"/>
                <w:szCs w:val="19"/>
              </w:rPr>
              <w:t>Recall (Macro)</w:t>
            </w:r>
          </w:p>
        </w:tc>
        <w:tc>
          <w:tcPr>
            <w:tcW w:w="28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35BBC4CF">
            <w:pPr>
              <w:spacing w:line="360" w:lineRule="auto"/>
              <w:jc w:val="center"/>
            </w:pPr>
            <w:r>
              <w:rPr>
                <w:rFonts w:ascii="Arial" w:hAnsi="Arial" w:eastAsia="Arial" w:cs="Arial"/>
                <w:color w:val="1A1A2E"/>
                <w:sz w:val="19"/>
                <w:szCs w:val="19"/>
              </w:rPr>
              <w:t>1.00</w:t>
            </w:r>
          </w:p>
        </w:tc>
        <w:tc>
          <w:tcPr>
            <w:tcW w:w="284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010B6546">
            <w:pPr>
              <w:spacing w:line="360" w:lineRule="auto"/>
              <w:jc w:val="center"/>
            </w:pPr>
            <w:r>
              <w:rPr>
                <w:rFonts w:ascii="Arial" w:hAnsi="Arial" w:eastAsia="Arial" w:cs="Arial"/>
                <w:color w:val="1A1A2E"/>
                <w:sz w:val="19"/>
                <w:szCs w:val="19"/>
              </w:rPr>
              <w:t>1.00</w:t>
            </w:r>
          </w:p>
        </w:tc>
      </w:tr>
      <w:tr w14:paraId="2C44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02E007AD">
            <w:pPr>
              <w:spacing w:line="360" w:lineRule="auto"/>
              <w:jc w:val="left"/>
            </w:pPr>
            <w:r>
              <w:rPr>
                <w:rFonts w:ascii="Arial" w:hAnsi="Arial" w:eastAsia="Arial" w:cs="Arial"/>
                <w:color w:val="1A1A2E"/>
                <w:sz w:val="19"/>
                <w:szCs w:val="19"/>
              </w:rPr>
              <w:t>F1-Score (Macro)</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4BA95690">
            <w:pPr>
              <w:spacing w:line="360" w:lineRule="auto"/>
              <w:jc w:val="center"/>
            </w:pPr>
            <w:r>
              <w:rPr>
                <w:rFonts w:ascii="Arial" w:hAnsi="Arial" w:eastAsia="Arial" w:cs="Arial"/>
                <w:color w:val="1A1A2E"/>
                <w:sz w:val="19"/>
                <w:szCs w:val="19"/>
              </w:rPr>
              <w:t>1.00</w:t>
            </w:r>
          </w:p>
        </w:tc>
        <w:tc>
          <w:tcPr>
            <w:tcW w:w="284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3E485842">
            <w:pPr>
              <w:spacing w:line="360" w:lineRule="auto"/>
              <w:jc w:val="center"/>
            </w:pPr>
            <w:r>
              <w:rPr>
                <w:rFonts w:ascii="Arial" w:hAnsi="Arial" w:eastAsia="Arial" w:cs="Arial"/>
                <w:color w:val="1A1A2E"/>
                <w:sz w:val="19"/>
                <w:szCs w:val="19"/>
              </w:rPr>
              <w:t>1.00</w:t>
            </w:r>
          </w:p>
        </w:tc>
      </w:tr>
      <w:tr w14:paraId="2BA8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03B003AB">
            <w:pPr>
              <w:spacing w:line="360" w:lineRule="auto"/>
              <w:jc w:val="left"/>
            </w:pPr>
            <w:r>
              <w:rPr>
                <w:rFonts w:ascii="Arial" w:hAnsi="Arial" w:eastAsia="Arial" w:cs="Arial"/>
                <w:color w:val="1A1A2E"/>
                <w:sz w:val="19"/>
                <w:szCs w:val="19"/>
              </w:rPr>
              <w:t>AUC-ROC</w:t>
            </w:r>
          </w:p>
        </w:tc>
        <w:tc>
          <w:tcPr>
            <w:tcW w:w="28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3F3FF32C">
            <w:pPr>
              <w:spacing w:line="360" w:lineRule="auto"/>
              <w:jc w:val="center"/>
            </w:pPr>
            <w:r>
              <w:rPr>
                <w:rFonts w:ascii="Arial" w:hAnsi="Arial" w:eastAsia="Arial" w:cs="Arial"/>
                <w:color w:val="1A1A2E"/>
                <w:sz w:val="19"/>
                <w:szCs w:val="19"/>
              </w:rPr>
              <w:t>1.00</w:t>
            </w:r>
          </w:p>
        </w:tc>
        <w:tc>
          <w:tcPr>
            <w:tcW w:w="284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36D4C56A">
            <w:pPr>
              <w:spacing w:line="360" w:lineRule="auto"/>
              <w:jc w:val="center"/>
            </w:pPr>
            <w:r>
              <w:rPr>
                <w:rFonts w:ascii="Arial" w:hAnsi="Arial" w:eastAsia="Arial" w:cs="Arial"/>
                <w:color w:val="1A1A2E"/>
                <w:sz w:val="19"/>
                <w:szCs w:val="19"/>
              </w:rPr>
              <w:t>~1.00</w:t>
            </w:r>
          </w:p>
        </w:tc>
      </w:tr>
    </w:tbl>
    <w:p w14:paraId="677392FF">
      <w:pPr>
        <w:spacing w:before="0" w:after="80" w:line="360" w:lineRule="auto"/>
      </w:pPr>
    </w:p>
    <w:p w14:paraId="0FA6BBB1">
      <w:pPr>
        <w:spacing w:before="160" w:after="50" w:line="360" w:lineRule="auto"/>
      </w:pPr>
      <w:r>
        <w:rPr>
          <w:rFonts w:ascii="Arial" w:hAnsi="Arial" w:eastAsia="Arial" w:cs="Arial"/>
          <w:b/>
          <w:bCs/>
          <w:color w:val="1A1A2E"/>
          <w:sz w:val="20"/>
          <w:szCs w:val="20"/>
        </w:rPr>
        <w:t>Table 6: Random Forest — Full Classification Report</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88"/>
        <w:gridCol w:w="1688"/>
        <w:gridCol w:w="1688"/>
        <w:gridCol w:w="1196"/>
      </w:tblGrid>
      <w:tr w14:paraId="3D9F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22804689">
            <w:pPr>
              <w:spacing w:line="360" w:lineRule="auto"/>
              <w:jc w:val="center"/>
            </w:pPr>
            <w:r>
              <w:rPr>
                <w:rFonts w:ascii="Arial" w:hAnsi="Arial" w:eastAsia="Arial" w:cs="Arial"/>
                <w:b/>
                <w:bCs/>
                <w:color w:val="FFFFFF"/>
                <w:sz w:val="19"/>
                <w:szCs w:val="19"/>
              </w:rPr>
              <w:t>Class</w:t>
            </w:r>
          </w:p>
        </w:tc>
        <w:tc>
          <w:tcPr>
            <w:tcW w:w="1688"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43D54D13">
            <w:pPr>
              <w:spacing w:line="360" w:lineRule="auto"/>
              <w:jc w:val="center"/>
            </w:pPr>
            <w:r>
              <w:rPr>
                <w:rFonts w:ascii="Arial" w:hAnsi="Arial" w:eastAsia="Arial" w:cs="Arial"/>
                <w:b/>
                <w:bCs/>
                <w:color w:val="FFFFFF"/>
                <w:sz w:val="19"/>
                <w:szCs w:val="19"/>
              </w:rPr>
              <w:t>Precision</w:t>
            </w:r>
          </w:p>
        </w:tc>
        <w:tc>
          <w:tcPr>
            <w:tcW w:w="1688"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7AC5B67A">
            <w:pPr>
              <w:spacing w:line="360" w:lineRule="auto"/>
              <w:jc w:val="center"/>
            </w:pPr>
            <w:r>
              <w:rPr>
                <w:rFonts w:ascii="Arial" w:hAnsi="Arial" w:eastAsia="Arial" w:cs="Arial"/>
                <w:b/>
                <w:bCs/>
                <w:color w:val="FFFFFF"/>
                <w:sz w:val="19"/>
                <w:szCs w:val="19"/>
              </w:rPr>
              <w:t>Recall</w:t>
            </w:r>
          </w:p>
        </w:tc>
        <w:tc>
          <w:tcPr>
            <w:tcW w:w="1688"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164E301B">
            <w:pPr>
              <w:spacing w:line="360" w:lineRule="auto"/>
              <w:jc w:val="center"/>
            </w:pPr>
            <w:r>
              <w:rPr>
                <w:rFonts w:ascii="Arial" w:hAnsi="Arial" w:eastAsia="Arial" w:cs="Arial"/>
                <w:b/>
                <w:bCs/>
                <w:color w:val="FFFFFF"/>
                <w:sz w:val="19"/>
                <w:szCs w:val="19"/>
              </w:rPr>
              <w:t>F1-Score</w:t>
            </w:r>
          </w:p>
        </w:tc>
        <w:tc>
          <w:tcPr>
            <w:tcW w:w="1196" w:type="dxa"/>
            <w:tcBorders>
              <w:top w:val="single" w:color="BBBBBB" w:sz="0" w:space="0"/>
              <w:left w:val="single" w:color="BBBBBB" w:sz="0" w:space="0"/>
              <w:bottom w:val="single" w:color="BBBBBB" w:sz="0" w:space="0"/>
              <w:right w:val="single" w:color="BBBBBB" w:sz="0" w:space="0"/>
            </w:tcBorders>
            <w:shd w:val="clear" w:color="auto" w:fill="1A3A6B"/>
            <w:tcMar>
              <w:top w:w="70" w:type="dxa"/>
              <w:left w:w="110" w:type="dxa"/>
              <w:bottom w:w="70" w:type="dxa"/>
              <w:right w:w="110" w:type="dxa"/>
            </w:tcMar>
          </w:tcPr>
          <w:p w14:paraId="4B865AEE">
            <w:pPr>
              <w:spacing w:line="360" w:lineRule="auto"/>
              <w:jc w:val="center"/>
            </w:pPr>
            <w:r>
              <w:rPr>
                <w:rFonts w:ascii="Arial" w:hAnsi="Arial" w:eastAsia="Arial" w:cs="Arial"/>
                <w:b/>
                <w:bCs/>
                <w:color w:val="FFFFFF"/>
                <w:sz w:val="19"/>
                <w:szCs w:val="19"/>
              </w:rPr>
              <w:t>Support</w:t>
            </w:r>
          </w:p>
        </w:tc>
      </w:tr>
      <w:tr w14:paraId="2A1E7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486C60A1">
            <w:pPr>
              <w:spacing w:line="360" w:lineRule="auto"/>
              <w:jc w:val="left"/>
            </w:pPr>
            <w:r>
              <w:rPr>
                <w:rFonts w:ascii="Arial" w:hAnsi="Arial" w:eastAsia="Arial" w:cs="Arial"/>
                <w:color w:val="1A1A2E"/>
                <w:sz w:val="19"/>
                <w:szCs w:val="19"/>
              </w:rPr>
              <w:t>0 — Safe</w:t>
            </w:r>
          </w:p>
        </w:tc>
        <w:tc>
          <w:tcPr>
            <w:tcW w:w="1688"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95C0CA9">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48196262">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1C2BDBA9">
            <w:pPr>
              <w:spacing w:line="360" w:lineRule="auto"/>
              <w:jc w:val="center"/>
            </w:pPr>
            <w:r>
              <w:rPr>
                <w:rFonts w:ascii="Arial" w:hAnsi="Arial" w:eastAsia="Arial" w:cs="Arial"/>
                <w:color w:val="1A1A2E"/>
                <w:sz w:val="19"/>
                <w:szCs w:val="19"/>
              </w:rPr>
              <w:t>1.00</w:t>
            </w:r>
          </w:p>
        </w:tc>
        <w:tc>
          <w:tcPr>
            <w:tcW w:w="1196"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3FD2F1D">
            <w:pPr>
              <w:spacing w:line="360" w:lineRule="auto"/>
              <w:jc w:val="center"/>
            </w:pPr>
            <w:r>
              <w:rPr>
                <w:rFonts w:ascii="Arial" w:hAnsi="Arial" w:eastAsia="Arial" w:cs="Arial"/>
                <w:color w:val="1A1A2E"/>
                <w:sz w:val="19"/>
                <w:szCs w:val="19"/>
              </w:rPr>
              <w:t>100</w:t>
            </w:r>
          </w:p>
        </w:tc>
      </w:tr>
      <w:tr w14:paraId="344F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0E2A7644">
            <w:pPr>
              <w:spacing w:line="360" w:lineRule="auto"/>
              <w:jc w:val="left"/>
            </w:pPr>
            <w:r>
              <w:rPr>
                <w:rFonts w:ascii="Arial" w:hAnsi="Arial" w:eastAsia="Arial" w:cs="Arial"/>
                <w:color w:val="1A1A2E"/>
                <w:sz w:val="19"/>
                <w:szCs w:val="19"/>
              </w:rPr>
              <w:t>1 — Attack</w:t>
            </w:r>
          </w:p>
        </w:tc>
        <w:tc>
          <w:tcPr>
            <w:tcW w:w="168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7AD05DD1">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458E1D10">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0B94D4E9">
            <w:pPr>
              <w:spacing w:line="360" w:lineRule="auto"/>
              <w:jc w:val="center"/>
            </w:pPr>
            <w:r>
              <w:rPr>
                <w:rFonts w:ascii="Arial" w:hAnsi="Arial" w:eastAsia="Arial" w:cs="Arial"/>
                <w:color w:val="1A1A2E"/>
                <w:sz w:val="19"/>
                <w:szCs w:val="19"/>
              </w:rPr>
              <w:t>1.00</w:t>
            </w:r>
          </w:p>
        </w:tc>
        <w:tc>
          <w:tcPr>
            <w:tcW w:w="119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586669AB">
            <w:pPr>
              <w:spacing w:line="360" w:lineRule="auto"/>
              <w:jc w:val="center"/>
            </w:pPr>
            <w:r>
              <w:rPr>
                <w:rFonts w:ascii="Arial" w:hAnsi="Arial" w:eastAsia="Arial" w:cs="Arial"/>
                <w:color w:val="1A1A2E"/>
                <w:sz w:val="19"/>
                <w:szCs w:val="19"/>
              </w:rPr>
              <w:t>100</w:t>
            </w:r>
          </w:p>
        </w:tc>
      </w:tr>
      <w:tr w14:paraId="3076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40F8A169">
            <w:pPr>
              <w:spacing w:line="360" w:lineRule="auto"/>
              <w:jc w:val="left"/>
            </w:pPr>
            <w:r>
              <w:rPr>
                <w:rFonts w:ascii="Arial" w:hAnsi="Arial" w:eastAsia="Arial" w:cs="Arial"/>
                <w:color w:val="1A1A2E"/>
                <w:sz w:val="19"/>
                <w:szCs w:val="19"/>
              </w:rPr>
              <w:t>Macro Average</w:t>
            </w:r>
          </w:p>
        </w:tc>
        <w:tc>
          <w:tcPr>
            <w:tcW w:w="1688"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21655CB7">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35DFEB8">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1E9FFE6C">
            <w:pPr>
              <w:spacing w:line="360" w:lineRule="auto"/>
              <w:jc w:val="center"/>
            </w:pPr>
            <w:r>
              <w:rPr>
                <w:rFonts w:ascii="Arial" w:hAnsi="Arial" w:eastAsia="Arial" w:cs="Arial"/>
                <w:color w:val="1A1A2E"/>
                <w:sz w:val="19"/>
                <w:szCs w:val="19"/>
              </w:rPr>
              <w:t>1.00</w:t>
            </w:r>
          </w:p>
        </w:tc>
        <w:tc>
          <w:tcPr>
            <w:tcW w:w="1196" w:type="dxa"/>
            <w:tcBorders>
              <w:top w:val="single" w:color="BBBBBB" w:sz="0" w:space="0"/>
              <w:left w:val="single" w:color="BBBBBB" w:sz="0" w:space="0"/>
              <w:bottom w:val="single" w:color="BBBBBB" w:sz="0" w:space="0"/>
              <w:right w:val="single" w:color="BBBBBB" w:sz="0" w:space="0"/>
            </w:tcBorders>
            <w:shd w:val="clear" w:color="auto" w:fill="F2F6FA"/>
            <w:tcMar>
              <w:top w:w="60" w:type="dxa"/>
              <w:left w:w="110" w:type="dxa"/>
              <w:bottom w:w="60" w:type="dxa"/>
              <w:right w:w="110" w:type="dxa"/>
            </w:tcMar>
          </w:tcPr>
          <w:p w14:paraId="624D4F55">
            <w:pPr>
              <w:spacing w:line="360" w:lineRule="auto"/>
              <w:jc w:val="center"/>
            </w:pPr>
            <w:r>
              <w:rPr>
                <w:rFonts w:ascii="Arial" w:hAnsi="Arial" w:eastAsia="Arial" w:cs="Arial"/>
                <w:color w:val="1A1A2E"/>
                <w:sz w:val="19"/>
                <w:szCs w:val="19"/>
              </w:rPr>
              <w:t>200</w:t>
            </w:r>
          </w:p>
        </w:tc>
      </w:tr>
      <w:tr w14:paraId="6235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3DC53B0E">
            <w:pPr>
              <w:spacing w:line="360" w:lineRule="auto"/>
              <w:jc w:val="left"/>
            </w:pPr>
            <w:r>
              <w:rPr>
                <w:rFonts w:ascii="Arial" w:hAnsi="Arial" w:eastAsia="Arial" w:cs="Arial"/>
                <w:color w:val="1A1A2E"/>
                <w:sz w:val="19"/>
                <w:szCs w:val="19"/>
              </w:rPr>
              <w:t>Weighted Average</w:t>
            </w:r>
          </w:p>
        </w:tc>
        <w:tc>
          <w:tcPr>
            <w:tcW w:w="168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1A936D6D">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1BB0FA3B">
            <w:pPr>
              <w:spacing w:line="360" w:lineRule="auto"/>
              <w:jc w:val="center"/>
            </w:pPr>
            <w:r>
              <w:rPr>
                <w:rFonts w:ascii="Arial" w:hAnsi="Arial" w:eastAsia="Arial" w:cs="Arial"/>
                <w:color w:val="1A1A2E"/>
                <w:sz w:val="19"/>
                <w:szCs w:val="19"/>
              </w:rPr>
              <w:t>1.00</w:t>
            </w:r>
          </w:p>
        </w:tc>
        <w:tc>
          <w:tcPr>
            <w:tcW w:w="1688"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2DAEC778">
            <w:pPr>
              <w:spacing w:line="360" w:lineRule="auto"/>
              <w:jc w:val="center"/>
            </w:pPr>
            <w:r>
              <w:rPr>
                <w:rFonts w:ascii="Arial" w:hAnsi="Arial" w:eastAsia="Arial" w:cs="Arial"/>
                <w:color w:val="1A1A2E"/>
                <w:sz w:val="19"/>
                <w:szCs w:val="19"/>
              </w:rPr>
              <w:t>1.00</w:t>
            </w:r>
          </w:p>
        </w:tc>
        <w:tc>
          <w:tcPr>
            <w:tcW w:w="1196" w:type="dxa"/>
            <w:tcBorders>
              <w:top w:val="single" w:color="BBBBBB" w:sz="0" w:space="0"/>
              <w:left w:val="single" w:color="BBBBBB" w:sz="0" w:space="0"/>
              <w:bottom w:val="single" w:color="BBBBBB" w:sz="0" w:space="0"/>
              <w:right w:val="single" w:color="BBBBBB" w:sz="0" w:space="0"/>
            </w:tcBorders>
            <w:shd w:val="clear" w:color="auto" w:fill="FFFFFF"/>
            <w:tcMar>
              <w:top w:w="60" w:type="dxa"/>
              <w:left w:w="110" w:type="dxa"/>
              <w:bottom w:w="60" w:type="dxa"/>
              <w:right w:w="110" w:type="dxa"/>
            </w:tcMar>
          </w:tcPr>
          <w:p w14:paraId="1E391EB0">
            <w:pPr>
              <w:spacing w:line="360" w:lineRule="auto"/>
              <w:jc w:val="center"/>
            </w:pPr>
            <w:r>
              <w:rPr>
                <w:rFonts w:ascii="Arial" w:hAnsi="Arial" w:eastAsia="Arial" w:cs="Arial"/>
                <w:color w:val="1A1A2E"/>
                <w:sz w:val="19"/>
                <w:szCs w:val="19"/>
              </w:rPr>
              <w:t>200</w:t>
            </w:r>
          </w:p>
        </w:tc>
      </w:tr>
    </w:tbl>
    <w:p w14:paraId="6669DF26">
      <w:pPr>
        <w:spacing w:before="0" w:after="80" w:line="360" w:lineRule="auto"/>
      </w:pPr>
    </w:p>
    <w:p w14:paraId="59552E8E">
      <w:pPr>
        <w:pStyle w:val="3"/>
        <w:spacing w:before="180" w:after="80" w:line="360" w:lineRule="auto"/>
        <w:rPr>
          <w:rFonts w:ascii="Arial" w:hAnsi="Arial" w:eastAsia="Arial" w:cs="Arial"/>
          <w:b/>
          <w:bCs/>
          <w:color w:val="0D7377"/>
          <w:sz w:val="24"/>
          <w:szCs w:val="24"/>
        </w:rPr>
      </w:pPr>
    </w:p>
    <w:p w14:paraId="44889ABC">
      <w:pPr>
        <w:pStyle w:val="3"/>
        <w:spacing w:before="180" w:after="80" w:line="360" w:lineRule="auto"/>
        <w:rPr>
          <w:rFonts w:ascii="Arial" w:hAnsi="Arial" w:eastAsia="Arial" w:cs="Arial"/>
          <w:b/>
          <w:bCs/>
          <w:color w:val="0D7377"/>
          <w:sz w:val="24"/>
          <w:szCs w:val="24"/>
        </w:rPr>
      </w:pPr>
    </w:p>
    <w:p w14:paraId="0E0D4A32">
      <w:pPr>
        <w:pStyle w:val="3"/>
        <w:spacing w:before="180" w:after="80" w:line="360" w:lineRule="auto"/>
        <w:rPr>
          <w:rFonts w:ascii="Arial" w:hAnsi="Arial" w:eastAsia="Arial" w:cs="Arial"/>
          <w:b/>
          <w:bCs/>
          <w:color w:val="0D7377"/>
          <w:sz w:val="24"/>
          <w:szCs w:val="24"/>
        </w:rPr>
      </w:pPr>
    </w:p>
    <w:p w14:paraId="71BA75BC">
      <w:pPr>
        <w:pStyle w:val="3"/>
        <w:spacing w:before="180" w:after="80" w:line="360" w:lineRule="auto"/>
        <w:rPr>
          <w:rFonts w:ascii="Arial" w:hAnsi="Arial" w:eastAsia="Arial" w:cs="Arial"/>
          <w:b/>
          <w:bCs/>
          <w:color w:val="0D7377"/>
          <w:sz w:val="24"/>
          <w:szCs w:val="24"/>
        </w:rPr>
      </w:pPr>
    </w:p>
    <w:p w14:paraId="10D15487">
      <w:pPr>
        <w:pStyle w:val="3"/>
        <w:spacing w:before="180" w:after="80" w:line="360" w:lineRule="auto"/>
        <w:rPr>
          <w:rFonts w:ascii="Arial" w:hAnsi="Arial" w:eastAsia="Arial" w:cs="Arial"/>
          <w:b/>
          <w:bCs/>
          <w:color w:val="0D7377"/>
          <w:sz w:val="24"/>
          <w:szCs w:val="24"/>
        </w:rPr>
      </w:pPr>
    </w:p>
    <w:p w14:paraId="2FD3AB3E">
      <w:pPr>
        <w:pStyle w:val="3"/>
        <w:spacing w:before="180" w:after="80" w:line="360" w:lineRule="auto"/>
        <w:rPr>
          <w:rFonts w:ascii="Arial" w:hAnsi="Arial" w:eastAsia="Arial" w:cs="Arial"/>
          <w:b/>
          <w:bCs/>
          <w:color w:val="0D7377"/>
          <w:sz w:val="24"/>
          <w:szCs w:val="24"/>
        </w:rPr>
      </w:pPr>
    </w:p>
    <w:p w14:paraId="39FA02CC">
      <w:pPr>
        <w:pStyle w:val="3"/>
        <w:spacing w:before="180" w:after="80" w:line="360" w:lineRule="auto"/>
        <w:rPr>
          <w:rFonts w:ascii="Arial" w:hAnsi="Arial" w:eastAsia="Arial" w:cs="Arial"/>
          <w:b/>
          <w:bCs/>
          <w:color w:val="0D7377"/>
          <w:sz w:val="24"/>
          <w:szCs w:val="24"/>
        </w:rPr>
      </w:pPr>
    </w:p>
    <w:p w14:paraId="3F03A0AE">
      <w:pPr>
        <w:pStyle w:val="3"/>
        <w:spacing w:before="180" w:after="80" w:line="360" w:lineRule="auto"/>
        <w:rPr>
          <w:rFonts w:ascii="Arial" w:hAnsi="Arial" w:eastAsia="Arial" w:cs="Arial"/>
          <w:b/>
          <w:bCs/>
          <w:color w:val="0D7377"/>
          <w:sz w:val="24"/>
          <w:szCs w:val="24"/>
        </w:rPr>
      </w:pPr>
    </w:p>
    <w:p w14:paraId="7E04A354">
      <w:pPr>
        <w:pStyle w:val="3"/>
        <w:spacing w:before="180" w:after="80" w:line="360" w:lineRule="auto"/>
      </w:pPr>
      <w:r>
        <w:rPr>
          <w:rFonts w:ascii="Arial" w:hAnsi="Arial" w:eastAsia="Arial" w:cs="Arial"/>
          <w:b/>
          <w:bCs/>
          <w:color w:val="0D7377"/>
          <w:sz w:val="24"/>
          <w:szCs w:val="24"/>
        </w:rPr>
        <w:t>6.2 Confusion Matrix</w:t>
      </w:r>
    </w:p>
    <w:p w14:paraId="198C8A20">
      <w:pPr>
        <w:spacing w:before="120" w:after="30" w:line="360" w:lineRule="auto"/>
        <w:jc w:val="center"/>
      </w:pPr>
      <w:r>
        <w:drawing>
          <wp:inline distT="0" distB="0" distL="0" distR="0">
            <wp:extent cx="5623560" cy="42583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623560" cy="4258310"/>
                    </a:xfrm>
                    <a:prstGeom prst="rect">
                      <a:avLst/>
                    </a:prstGeom>
                  </pic:spPr>
                </pic:pic>
              </a:graphicData>
            </a:graphic>
          </wp:inline>
        </w:drawing>
      </w:r>
    </w:p>
    <w:p w14:paraId="6DC9EDA5">
      <w:pPr>
        <w:spacing w:before="0" w:after="140" w:line="360" w:lineRule="auto"/>
        <w:jc w:val="center"/>
      </w:pPr>
      <w:r>
        <w:rPr>
          <w:rFonts w:ascii="Arial" w:hAnsi="Arial" w:eastAsia="Arial" w:cs="Arial"/>
          <w:color w:val="666666"/>
          <w:sz w:val="18"/>
          <w:szCs w:val="18"/>
        </w:rPr>
        <w:t>Figure 1: Confusion Matrix — Random Forest (0 false positives, 0 false negatives)</w:t>
      </w:r>
    </w:p>
    <w:p w14:paraId="1FC0AAB3">
      <w:pPr>
        <w:pStyle w:val="3"/>
        <w:spacing w:before="180" w:after="80" w:line="360" w:lineRule="auto"/>
        <w:rPr>
          <w:rFonts w:ascii="Arial" w:hAnsi="Arial" w:eastAsia="Arial" w:cs="Arial"/>
          <w:b/>
          <w:bCs/>
          <w:color w:val="0D7377"/>
          <w:sz w:val="24"/>
          <w:szCs w:val="24"/>
        </w:rPr>
      </w:pPr>
    </w:p>
    <w:p w14:paraId="34D2BA57">
      <w:pPr>
        <w:pStyle w:val="3"/>
        <w:spacing w:before="180" w:after="80" w:line="360" w:lineRule="auto"/>
        <w:rPr>
          <w:rFonts w:ascii="Arial" w:hAnsi="Arial" w:eastAsia="Arial" w:cs="Arial"/>
          <w:b/>
          <w:bCs/>
          <w:color w:val="0D7377"/>
          <w:sz w:val="24"/>
          <w:szCs w:val="24"/>
        </w:rPr>
      </w:pPr>
    </w:p>
    <w:p w14:paraId="7DB33643">
      <w:pPr>
        <w:pStyle w:val="3"/>
        <w:spacing w:before="180" w:after="80" w:line="360" w:lineRule="auto"/>
        <w:rPr>
          <w:rFonts w:ascii="Arial" w:hAnsi="Arial" w:eastAsia="Arial" w:cs="Arial"/>
          <w:b/>
          <w:bCs/>
          <w:color w:val="0D7377"/>
          <w:sz w:val="24"/>
          <w:szCs w:val="24"/>
        </w:rPr>
      </w:pPr>
    </w:p>
    <w:p w14:paraId="54E4A4B2">
      <w:pPr>
        <w:pStyle w:val="3"/>
        <w:spacing w:before="180" w:after="80" w:line="360" w:lineRule="auto"/>
        <w:rPr>
          <w:rFonts w:ascii="Arial" w:hAnsi="Arial" w:eastAsia="Arial" w:cs="Arial"/>
          <w:b/>
          <w:bCs/>
          <w:color w:val="0D7377"/>
          <w:sz w:val="24"/>
          <w:szCs w:val="24"/>
        </w:rPr>
      </w:pPr>
    </w:p>
    <w:p w14:paraId="424161AA">
      <w:pPr>
        <w:pStyle w:val="3"/>
        <w:spacing w:before="180" w:after="80" w:line="360" w:lineRule="auto"/>
        <w:rPr>
          <w:rFonts w:ascii="Arial" w:hAnsi="Arial" w:eastAsia="Arial" w:cs="Arial"/>
          <w:b/>
          <w:bCs/>
          <w:color w:val="0D7377"/>
          <w:sz w:val="24"/>
          <w:szCs w:val="24"/>
        </w:rPr>
      </w:pPr>
    </w:p>
    <w:p w14:paraId="737060F0">
      <w:pPr>
        <w:pStyle w:val="3"/>
        <w:spacing w:before="180" w:after="80" w:line="360" w:lineRule="auto"/>
        <w:rPr>
          <w:rFonts w:ascii="Arial" w:hAnsi="Arial" w:eastAsia="Arial" w:cs="Arial"/>
          <w:b/>
          <w:bCs/>
          <w:color w:val="0D7377"/>
          <w:sz w:val="24"/>
          <w:szCs w:val="24"/>
        </w:rPr>
      </w:pPr>
    </w:p>
    <w:p w14:paraId="07DD4916">
      <w:pPr>
        <w:pStyle w:val="3"/>
        <w:spacing w:before="180" w:after="80" w:line="360" w:lineRule="auto"/>
        <w:rPr>
          <w:rFonts w:ascii="Arial" w:hAnsi="Arial" w:eastAsia="Arial" w:cs="Arial"/>
          <w:b/>
          <w:bCs/>
          <w:color w:val="0D7377"/>
          <w:sz w:val="24"/>
          <w:szCs w:val="24"/>
        </w:rPr>
      </w:pPr>
    </w:p>
    <w:p w14:paraId="157C57CD">
      <w:pPr>
        <w:pStyle w:val="3"/>
        <w:spacing w:before="180" w:after="80" w:line="360" w:lineRule="auto"/>
        <w:rPr>
          <w:rFonts w:ascii="Arial" w:hAnsi="Arial" w:eastAsia="Arial" w:cs="Arial"/>
          <w:b/>
          <w:bCs/>
          <w:color w:val="0D7377"/>
          <w:sz w:val="24"/>
          <w:szCs w:val="24"/>
        </w:rPr>
      </w:pPr>
    </w:p>
    <w:p w14:paraId="6C46E70F">
      <w:pPr>
        <w:pStyle w:val="3"/>
        <w:spacing w:before="180" w:after="80" w:line="360" w:lineRule="auto"/>
        <w:rPr>
          <w:rFonts w:ascii="Arial" w:hAnsi="Arial" w:eastAsia="Arial" w:cs="Arial"/>
          <w:b/>
          <w:bCs/>
          <w:color w:val="0D7377"/>
          <w:sz w:val="24"/>
          <w:szCs w:val="24"/>
        </w:rPr>
      </w:pPr>
    </w:p>
    <w:p w14:paraId="1FD33527">
      <w:pPr>
        <w:pStyle w:val="3"/>
        <w:spacing w:before="180" w:after="80" w:line="360" w:lineRule="auto"/>
        <w:rPr>
          <w:rFonts w:ascii="Arial" w:hAnsi="Arial" w:eastAsia="Arial" w:cs="Arial"/>
          <w:b/>
          <w:bCs/>
          <w:color w:val="0D7377"/>
          <w:sz w:val="24"/>
          <w:szCs w:val="24"/>
        </w:rPr>
      </w:pPr>
    </w:p>
    <w:p w14:paraId="688E6855">
      <w:pPr>
        <w:pStyle w:val="3"/>
        <w:spacing w:before="180" w:after="80" w:line="360" w:lineRule="auto"/>
      </w:pPr>
      <w:r>
        <w:rPr>
          <w:rFonts w:ascii="Arial" w:hAnsi="Arial" w:eastAsia="Arial" w:cs="Arial"/>
          <w:b/>
          <w:bCs/>
          <w:color w:val="0D7377"/>
          <w:sz w:val="24"/>
          <w:szCs w:val="24"/>
        </w:rPr>
        <w:t>6.3 ROC Curve</w:t>
      </w:r>
    </w:p>
    <w:p w14:paraId="1286BAEF">
      <w:pPr>
        <w:spacing w:before="120" w:after="30" w:line="360" w:lineRule="auto"/>
        <w:jc w:val="center"/>
      </w:pPr>
      <w:r>
        <w:drawing>
          <wp:inline distT="0" distB="0" distL="0" distR="0">
            <wp:extent cx="5083175" cy="3641090"/>
            <wp:effectExtent l="0" t="0" r="698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083175" cy="3641090"/>
                    </a:xfrm>
                    <a:prstGeom prst="rect">
                      <a:avLst/>
                    </a:prstGeom>
                  </pic:spPr>
                </pic:pic>
              </a:graphicData>
            </a:graphic>
          </wp:inline>
        </w:drawing>
      </w:r>
    </w:p>
    <w:p w14:paraId="7D83C239">
      <w:pPr>
        <w:spacing w:before="0" w:after="140" w:line="360" w:lineRule="auto"/>
        <w:jc w:val="center"/>
      </w:pPr>
      <w:r>
        <w:rPr>
          <w:rFonts w:ascii="Arial" w:hAnsi="Arial" w:eastAsia="Arial" w:cs="Arial"/>
          <w:color w:val="666666"/>
          <w:sz w:val="18"/>
          <w:szCs w:val="18"/>
        </w:rPr>
        <w:t>Figure 2: ROC Curve — Random Forest (AUC = 1.00)</w:t>
      </w:r>
    </w:p>
    <w:p w14:paraId="6F2FE312">
      <w:pPr>
        <w:pStyle w:val="3"/>
        <w:spacing w:before="180" w:after="80" w:line="360" w:lineRule="auto"/>
        <w:rPr>
          <w:rFonts w:ascii="Arial" w:hAnsi="Arial" w:eastAsia="Arial" w:cs="Arial"/>
          <w:b/>
          <w:bCs/>
          <w:color w:val="0D7377"/>
          <w:sz w:val="24"/>
          <w:szCs w:val="24"/>
        </w:rPr>
      </w:pPr>
    </w:p>
    <w:p w14:paraId="1C58C294">
      <w:pPr>
        <w:pStyle w:val="3"/>
        <w:spacing w:before="180" w:after="80" w:line="360" w:lineRule="auto"/>
        <w:rPr>
          <w:rFonts w:ascii="Arial" w:hAnsi="Arial" w:eastAsia="Arial" w:cs="Arial"/>
          <w:b/>
          <w:bCs/>
          <w:color w:val="0D7377"/>
          <w:sz w:val="24"/>
          <w:szCs w:val="24"/>
        </w:rPr>
      </w:pPr>
    </w:p>
    <w:p w14:paraId="6740B6B9">
      <w:pPr>
        <w:pStyle w:val="3"/>
        <w:spacing w:before="180" w:after="80" w:line="360" w:lineRule="auto"/>
        <w:rPr>
          <w:rFonts w:ascii="Arial" w:hAnsi="Arial" w:eastAsia="Arial" w:cs="Arial"/>
          <w:b/>
          <w:bCs/>
          <w:color w:val="0D7377"/>
          <w:sz w:val="24"/>
          <w:szCs w:val="24"/>
        </w:rPr>
      </w:pPr>
    </w:p>
    <w:p w14:paraId="40894D3D">
      <w:pPr>
        <w:pStyle w:val="3"/>
        <w:spacing w:before="180" w:after="80" w:line="360" w:lineRule="auto"/>
        <w:rPr>
          <w:rFonts w:ascii="Arial" w:hAnsi="Arial" w:eastAsia="Arial" w:cs="Arial"/>
          <w:b/>
          <w:bCs/>
          <w:color w:val="0D7377"/>
          <w:sz w:val="24"/>
          <w:szCs w:val="24"/>
        </w:rPr>
      </w:pPr>
    </w:p>
    <w:p w14:paraId="345B97AD">
      <w:pPr>
        <w:pStyle w:val="3"/>
        <w:spacing w:before="180" w:after="80" w:line="360" w:lineRule="auto"/>
        <w:rPr>
          <w:rFonts w:ascii="Arial" w:hAnsi="Arial" w:eastAsia="Arial" w:cs="Arial"/>
          <w:b/>
          <w:bCs/>
          <w:color w:val="0D7377"/>
          <w:sz w:val="24"/>
          <w:szCs w:val="24"/>
        </w:rPr>
      </w:pPr>
    </w:p>
    <w:p w14:paraId="46956F3F">
      <w:pPr>
        <w:pStyle w:val="3"/>
        <w:spacing w:before="180" w:after="80" w:line="360" w:lineRule="auto"/>
        <w:rPr>
          <w:rFonts w:ascii="Arial" w:hAnsi="Arial" w:eastAsia="Arial" w:cs="Arial"/>
          <w:b/>
          <w:bCs/>
          <w:color w:val="0D7377"/>
          <w:sz w:val="24"/>
          <w:szCs w:val="24"/>
        </w:rPr>
      </w:pPr>
    </w:p>
    <w:p w14:paraId="4498774F">
      <w:pPr>
        <w:pStyle w:val="3"/>
        <w:spacing w:before="180" w:after="80" w:line="360" w:lineRule="auto"/>
        <w:rPr>
          <w:rFonts w:ascii="Arial" w:hAnsi="Arial" w:eastAsia="Arial" w:cs="Arial"/>
          <w:b/>
          <w:bCs/>
          <w:color w:val="0D7377"/>
          <w:sz w:val="24"/>
          <w:szCs w:val="24"/>
        </w:rPr>
      </w:pPr>
    </w:p>
    <w:p w14:paraId="7ABDA928">
      <w:pPr>
        <w:pStyle w:val="3"/>
        <w:spacing w:before="180" w:after="80" w:line="360" w:lineRule="auto"/>
        <w:rPr>
          <w:rFonts w:ascii="Arial" w:hAnsi="Arial" w:eastAsia="Arial" w:cs="Arial"/>
          <w:b/>
          <w:bCs/>
          <w:color w:val="0D7377"/>
          <w:sz w:val="24"/>
          <w:szCs w:val="24"/>
        </w:rPr>
      </w:pPr>
    </w:p>
    <w:p w14:paraId="7A3A9DBB">
      <w:pPr>
        <w:pStyle w:val="3"/>
        <w:spacing w:before="180" w:after="80" w:line="360" w:lineRule="auto"/>
        <w:rPr>
          <w:rFonts w:ascii="Arial" w:hAnsi="Arial" w:eastAsia="Arial" w:cs="Arial"/>
          <w:b/>
          <w:bCs/>
          <w:color w:val="0D7377"/>
          <w:sz w:val="24"/>
          <w:szCs w:val="24"/>
        </w:rPr>
      </w:pPr>
    </w:p>
    <w:p w14:paraId="39B1C605">
      <w:pPr>
        <w:pStyle w:val="3"/>
        <w:spacing w:before="180" w:after="80" w:line="360" w:lineRule="auto"/>
        <w:rPr>
          <w:rFonts w:ascii="Arial" w:hAnsi="Arial" w:eastAsia="Arial" w:cs="Arial"/>
          <w:b/>
          <w:bCs/>
          <w:color w:val="0D7377"/>
          <w:sz w:val="24"/>
          <w:szCs w:val="24"/>
        </w:rPr>
      </w:pPr>
    </w:p>
    <w:p w14:paraId="19862AFA">
      <w:pPr>
        <w:pStyle w:val="3"/>
        <w:spacing w:before="180" w:after="80" w:line="360" w:lineRule="auto"/>
        <w:rPr>
          <w:rFonts w:ascii="Arial" w:hAnsi="Arial" w:eastAsia="Arial" w:cs="Arial"/>
          <w:b/>
          <w:bCs/>
          <w:color w:val="0D7377"/>
          <w:sz w:val="24"/>
          <w:szCs w:val="24"/>
        </w:rPr>
      </w:pPr>
    </w:p>
    <w:p w14:paraId="50AADAC3">
      <w:pPr>
        <w:pStyle w:val="3"/>
        <w:spacing w:before="180" w:after="80" w:line="360" w:lineRule="auto"/>
      </w:pPr>
      <w:r>
        <w:rPr>
          <w:rFonts w:ascii="Arial" w:hAnsi="Arial" w:eastAsia="Arial" w:cs="Arial"/>
          <w:b/>
          <w:bCs/>
          <w:color w:val="0D7377"/>
          <w:sz w:val="24"/>
          <w:szCs w:val="24"/>
        </w:rPr>
        <w:t>6.4 Train vs. Test Accuracy</w:t>
      </w:r>
    </w:p>
    <w:p w14:paraId="2B83EA4F">
      <w:pPr>
        <w:spacing w:before="120" w:after="30" w:line="360" w:lineRule="auto"/>
        <w:jc w:val="center"/>
      </w:pPr>
      <w:r>
        <w:drawing>
          <wp:inline distT="0" distB="0" distL="0" distR="0">
            <wp:extent cx="5868035" cy="4203065"/>
            <wp:effectExtent l="0" t="0" r="146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868035" cy="4203065"/>
                    </a:xfrm>
                    <a:prstGeom prst="rect">
                      <a:avLst/>
                    </a:prstGeom>
                  </pic:spPr>
                </pic:pic>
              </a:graphicData>
            </a:graphic>
          </wp:inline>
        </w:drawing>
      </w:r>
    </w:p>
    <w:p w14:paraId="69188F72">
      <w:pPr>
        <w:spacing w:before="0" w:after="140" w:line="360" w:lineRule="auto"/>
        <w:jc w:val="center"/>
      </w:pPr>
      <w:r>
        <w:rPr>
          <w:rFonts w:ascii="Arial" w:hAnsi="Arial" w:eastAsia="Arial" w:cs="Arial"/>
          <w:color w:val="666666"/>
          <w:sz w:val="18"/>
          <w:szCs w:val="18"/>
        </w:rPr>
        <w:t>Figure 3: Training vs. Test Accuracy — no overfitting observed</w:t>
      </w:r>
    </w:p>
    <w:p w14:paraId="5A6F8B02">
      <w:pPr>
        <w:pStyle w:val="2"/>
        <w:pBdr>
          <w:bottom w:val="single" w:color="0D7377" w:sz="4" w:space="2"/>
        </w:pBdr>
        <w:spacing w:before="280" w:after="120" w:line="360" w:lineRule="auto"/>
        <w:rPr>
          <w:rFonts w:ascii="Arial" w:hAnsi="Arial" w:eastAsia="Arial" w:cs="Arial"/>
          <w:b/>
          <w:bCs/>
          <w:color w:val="1A3A6B"/>
          <w:sz w:val="30"/>
          <w:szCs w:val="30"/>
        </w:rPr>
      </w:pPr>
    </w:p>
    <w:p w14:paraId="0CB9DBB9">
      <w:pPr>
        <w:pStyle w:val="2"/>
        <w:pBdr>
          <w:bottom w:val="single" w:color="0D7377" w:sz="4" w:space="2"/>
        </w:pBdr>
        <w:spacing w:before="280" w:after="120" w:line="360" w:lineRule="auto"/>
        <w:rPr>
          <w:rFonts w:ascii="Arial" w:hAnsi="Arial" w:eastAsia="Arial" w:cs="Arial"/>
          <w:b/>
          <w:bCs/>
          <w:color w:val="1A3A6B"/>
          <w:sz w:val="30"/>
          <w:szCs w:val="30"/>
        </w:rPr>
      </w:pPr>
    </w:p>
    <w:p w14:paraId="0F448680">
      <w:pPr>
        <w:pStyle w:val="2"/>
        <w:pBdr>
          <w:bottom w:val="single" w:color="0D7377" w:sz="4" w:space="2"/>
        </w:pBdr>
        <w:spacing w:before="280" w:after="120" w:line="360" w:lineRule="auto"/>
        <w:rPr>
          <w:rFonts w:ascii="Arial" w:hAnsi="Arial" w:eastAsia="Arial" w:cs="Arial"/>
          <w:b/>
          <w:bCs/>
          <w:color w:val="1A3A6B"/>
          <w:sz w:val="30"/>
          <w:szCs w:val="30"/>
        </w:rPr>
      </w:pPr>
    </w:p>
    <w:p w14:paraId="53B1C266">
      <w:pPr>
        <w:pStyle w:val="2"/>
        <w:pBdr>
          <w:bottom w:val="single" w:color="0D7377" w:sz="4" w:space="2"/>
        </w:pBdr>
        <w:spacing w:before="280" w:after="120" w:line="360" w:lineRule="auto"/>
        <w:rPr>
          <w:rFonts w:ascii="Arial" w:hAnsi="Arial" w:eastAsia="Arial" w:cs="Arial"/>
          <w:b/>
          <w:bCs/>
          <w:color w:val="1A3A6B"/>
          <w:sz w:val="30"/>
          <w:szCs w:val="30"/>
        </w:rPr>
      </w:pPr>
    </w:p>
    <w:p w14:paraId="453A42A6">
      <w:pPr>
        <w:pStyle w:val="2"/>
        <w:pBdr>
          <w:bottom w:val="single" w:color="0D7377" w:sz="4" w:space="2"/>
        </w:pBdr>
        <w:spacing w:before="280" w:after="120" w:line="360" w:lineRule="auto"/>
        <w:rPr>
          <w:rFonts w:ascii="Arial" w:hAnsi="Arial" w:eastAsia="Arial" w:cs="Arial"/>
          <w:b/>
          <w:bCs/>
          <w:color w:val="1A3A6B"/>
          <w:sz w:val="30"/>
          <w:szCs w:val="30"/>
        </w:rPr>
      </w:pPr>
    </w:p>
    <w:p w14:paraId="3D130C35">
      <w:pPr>
        <w:pStyle w:val="2"/>
        <w:pBdr>
          <w:bottom w:val="single" w:color="0D7377" w:sz="4" w:space="2"/>
        </w:pBdr>
        <w:spacing w:before="280" w:after="120" w:line="360" w:lineRule="auto"/>
        <w:rPr>
          <w:rFonts w:ascii="Arial" w:hAnsi="Arial" w:eastAsia="Arial" w:cs="Arial"/>
          <w:b/>
          <w:bCs/>
          <w:color w:val="1A3A6B"/>
          <w:sz w:val="30"/>
          <w:szCs w:val="30"/>
        </w:rPr>
      </w:pPr>
    </w:p>
    <w:p w14:paraId="303E1D66">
      <w:pPr>
        <w:pStyle w:val="2"/>
        <w:pBdr>
          <w:bottom w:val="single" w:color="0D7377" w:sz="4" w:space="2"/>
        </w:pBdr>
        <w:spacing w:before="280" w:after="120" w:line="360" w:lineRule="auto"/>
        <w:rPr>
          <w:rFonts w:ascii="Arial" w:hAnsi="Arial" w:eastAsia="Arial" w:cs="Arial"/>
          <w:b/>
          <w:bCs/>
          <w:color w:val="1A3A6B"/>
          <w:sz w:val="30"/>
          <w:szCs w:val="30"/>
        </w:rPr>
      </w:pPr>
    </w:p>
    <w:p w14:paraId="39D6EA07">
      <w:pPr>
        <w:pStyle w:val="2"/>
        <w:pBdr>
          <w:bottom w:val="single" w:color="0D7377" w:sz="4" w:space="2"/>
        </w:pBdr>
        <w:spacing w:before="280" w:after="120" w:line="360" w:lineRule="auto"/>
      </w:pPr>
      <w:r>
        <w:rPr>
          <w:rFonts w:ascii="Arial" w:hAnsi="Arial" w:eastAsia="Arial" w:cs="Arial"/>
          <w:b/>
          <w:bCs/>
          <w:color w:val="1A3A6B"/>
          <w:sz w:val="30"/>
          <w:szCs w:val="30"/>
        </w:rPr>
        <w:t>7. Discussion and Conclusion</w:t>
      </w:r>
    </w:p>
    <w:p w14:paraId="49BAFE52">
      <w:pPr>
        <w:pStyle w:val="3"/>
        <w:spacing w:before="180" w:after="80" w:line="360" w:lineRule="auto"/>
      </w:pPr>
      <w:r>
        <w:rPr>
          <w:rFonts w:ascii="Arial" w:hAnsi="Arial" w:eastAsia="Arial" w:cs="Arial"/>
          <w:b/>
          <w:bCs/>
          <w:color w:val="0D7377"/>
          <w:sz w:val="24"/>
          <w:szCs w:val="24"/>
        </w:rPr>
        <w:t>7.1 Discussion</w:t>
      </w:r>
    </w:p>
    <w:p w14:paraId="3EE8D91A">
      <w:pPr>
        <w:spacing w:before="40" w:after="100" w:line="360" w:lineRule="auto"/>
        <w:jc w:val="both"/>
      </w:pPr>
      <w:r>
        <w:rPr>
          <w:rFonts w:ascii="Arial" w:hAnsi="Arial" w:eastAsia="Arial" w:cs="Arial"/>
          <w:color w:val="1A1A2E"/>
          <w:sz w:val="22"/>
          <w:szCs w:val="22"/>
        </w:rPr>
        <w:t>Both models achieved perfect scores because the engineered features — especially has_dotdot and has_sensitive — almost completely separate the two classes on their own. This confirms the literature's finding that good feature engineering matters more than model complexity.</w:t>
      </w:r>
    </w:p>
    <w:p w14:paraId="2182FF26">
      <w:pPr>
        <w:spacing w:before="40" w:after="100" w:line="360" w:lineRule="auto"/>
        <w:jc w:val="both"/>
      </w:pPr>
      <w:r>
        <w:rPr>
          <w:rFonts w:ascii="Arial" w:hAnsi="Arial" w:eastAsia="Arial" w:cs="Arial"/>
          <w:color w:val="1A1A2E"/>
          <w:sz w:val="22"/>
          <w:szCs w:val="22"/>
        </w:rPr>
        <w:t>The perfect results are partly a product of the clean, synthetic dataset. In real deployments, attackers use encoding tricks like "%2e%2e%2f" instead of "../" that would bypass the current has_dotdot feature. The model would need richer features or training on real-world traffic before being used in production.</w:t>
      </w:r>
    </w:p>
    <w:p w14:paraId="7129E143">
      <w:pPr>
        <w:pStyle w:val="3"/>
        <w:spacing w:before="180" w:after="80" w:line="360" w:lineRule="auto"/>
      </w:pPr>
      <w:r>
        <w:rPr>
          <w:rFonts w:ascii="Arial" w:hAnsi="Arial" w:eastAsia="Arial" w:cs="Arial"/>
          <w:b/>
          <w:bCs/>
          <w:color w:val="0D7377"/>
          <w:sz w:val="24"/>
          <w:szCs w:val="24"/>
        </w:rPr>
        <w:t>7.2 Limitations</w:t>
      </w:r>
    </w:p>
    <w:p w14:paraId="3C2B8B14">
      <w:pPr>
        <w:pStyle w:val="16"/>
        <w:numPr>
          <w:ilvl w:val="0"/>
          <w:numId w:val="1"/>
        </w:numPr>
        <w:spacing w:before="30" w:after="30" w:line="360" w:lineRule="auto"/>
      </w:pPr>
      <w:r>
        <w:rPr>
          <w:rFonts w:ascii="Arial" w:hAnsi="Arial" w:eastAsia="Arial" w:cs="Arial"/>
          <w:color w:val="1A1A2E"/>
          <w:sz w:val="22"/>
          <w:szCs w:val="22"/>
        </w:rPr>
        <w:t>Synthetic dataset — does not cover encoded or obfuscated attack variants.</w:t>
      </w:r>
    </w:p>
    <w:p w14:paraId="12DB4067">
      <w:pPr>
        <w:pStyle w:val="16"/>
        <w:numPr>
          <w:ilvl w:val="0"/>
          <w:numId w:val="1"/>
        </w:numPr>
        <w:spacing w:before="30" w:after="30" w:line="360" w:lineRule="auto"/>
      </w:pPr>
      <w:r>
        <w:rPr>
          <w:rFonts w:ascii="Arial" w:hAnsi="Arial" w:eastAsia="Arial" w:cs="Arial"/>
          <w:color w:val="1A1A2E"/>
          <w:sz w:val="22"/>
          <w:szCs w:val="22"/>
        </w:rPr>
        <w:t>Only four features — may not generalize to all real-world attack formats.</w:t>
      </w:r>
    </w:p>
    <w:p w14:paraId="1DFEBFFB">
      <w:pPr>
        <w:pStyle w:val="16"/>
        <w:numPr>
          <w:ilvl w:val="0"/>
          <w:numId w:val="1"/>
        </w:numPr>
        <w:spacing w:before="30" w:after="30" w:line="360" w:lineRule="auto"/>
      </w:pPr>
      <w:r>
        <w:rPr>
          <w:rFonts w:ascii="Arial" w:hAnsi="Arial" w:eastAsia="Arial" w:cs="Arial"/>
          <w:color w:val="1A1A2E"/>
          <w:sz w:val="22"/>
          <w:szCs w:val="22"/>
        </w:rPr>
        <w:t>Balanced classes — real traffic has far more safe requests than attacks.</w:t>
      </w:r>
    </w:p>
    <w:p w14:paraId="3B7A07D3">
      <w:pPr>
        <w:pStyle w:val="16"/>
        <w:numPr>
          <w:ilvl w:val="0"/>
          <w:numId w:val="1"/>
        </w:numPr>
        <w:spacing w:before="30" w:after="30" w:line="360" w:lineRule="auto"/>
      </w:pPr>
      <w:r>
        <w:rPr>
          <w:rFonts w:ascii="Arial" w:hAnsi="Arial" w:eastAsia="Arial" w:cs="Arial"/>
          <w:color w:val="1A1A2E"/>
          <w:sz w:val="22"/>
          <w:szCs w:val="22"/>
        </w:rPr>
        <w:t>No external validation on real datasets (e.g., CSIC HTTP, CICIDS 2017).</w:t>
      </w:r>
    </w:p>
    <w:p w14:paraId="51E01715">
      <w:pPr>
        <w:pStyle w:val="3"/>
        <w:spacing w:before="180" w:after="80" w:line="360" w:lineRule="auto"/>
      </w:pPr>
      <w:r>
        <w:rPr>
          <w:rFonts w:ascii="Arial" w:hAnsi="Arial" w:eastAsia="Arial" w:cs="Arial"/>
          <w:b/>
          <w:bCs/>
          <w:color w:val="0D7377"/>
          <w:sz w:val="24"/>
          <w:szCs w:val="24"/>
        </w:rPr>
        <w:t>7.3 Future Work</w:t>
      </w:r>
    </w:p>
    <w:p w14:paraId="6CF94555">
      <w:pPr>
        <w:pStyle w:val="16"/>
        <w:numPr>
          <w:ilvl w:val="0"/>
          <w:numId w:val="1"/>
        </w:numPr>
        <w:spacing w:before="30" w:after="30" w:line="360" w:lineRule="auto"/>
      </w:pPr>
      <w:r>
        <w:rPr>
          <w:rFonts w:ascii="Arial" w:hAnsi="Arial" w:eastAsia="Arial" w:cs="Arial"/>
          <w:color w:val="1A1A2E"/>
          <w:sz w:val="22"/>
          <w:szCs w:val="22"/>
        </w:rPr>
        <w:t>Validate on real labeled HTTP traffic datasets.</w:t>
      </w:r>
    </w:p>
    <w:p w14:paraId="23D92E06">
      <w:pPr>
        <w:pStyle w:val="16"/>
        <w:numPr>
          <w:ilvl w:val="0"/>
          <w:numId w:val="1"/>
        </w:numPr>
        <w:spacing w:before="30" w:after="30" w:line="360" w:lineRule="auto"/>
      </w:pPr>
      <w:r>
        <w:rPr>
          <w:rFonts w:ascii="Arial" w:hAnsi="Arial" w:eastAsia="Arial" w:cs="Arial"/>
          <w:color w:val="1A1A2E"/>
          <w:sz w:val="22"/>
          <w:szCs w:val="22"/>
        </w:rPr>
        <w:t>Add URL-encoded and obfuscated attack samples to training data.</w:t>
      </w:r>
    </w:p>
    <w:p w14:paraId="3582E497">
      <w:pPr>
        <w:pStyle w:val="16"/>
        <w:numPr>
          <w:ilvl w:val="0"/>
          <w:numId w:val="1"/>
        </w:numPr>
        <w:spacing w:before="30" w:after="30" w:line="360" w:lineRule="auto"/>
      </w:pPr>
      <w:r>
        <w:rPr>
          <w:rFonts w:ascii="Arial" w:hAnsi="Arial" w:eastAsia="Arial" w:cs="Arial"/>
          <w:color w:val="1A1A2E"/>
          <w:sz w:val="22"/>
          <w:szCs w:val="22"/>
        </w:rPr>
        <w:t>Explore character n-gram features and deep learning (CNN/Transformer).</w:t>
      </w:r>
    </w:p>
    <w:p w14:paraId="56424EB7">
      <w:pPr>
        <w:pStyle w:val="16"/>
        <w:numPr>
          <w:ilvl w:val="0"/>
          <w:numId w:val="1"/>
        </w:numPr>
        <w:spacing w:before="30" w:after="30" w:line="360" w:lineRule="auto"/>
      </w:pPr>
      <w:r>
        <w:rPr>
          <w:rFonts w:ascii="Arial" w:hAnsi="Arial" w:eastAsia="Arial" w:cs="Arial"/>
          <w:color w:val="1A1A2E"/>
          <w:sz w:val="22"/>
          <w:szCs w:val="22"/>
        </w:rPr>
        <w:t>Extend the app with batch processing, logging, and API support.</w:t>
      </w:r>
    </w:p>
    <w:p w14:paraId="4962A325">
      <w:pPr>
        <w:pStyle w:val="3"/>
        <w:spacing w:before="180" w:after="80" w:line="360" w:lineRule="auto"/>
      </w:pPr>
      <w:r>
        <w:rPr>
          <w:rFonts w:ascii="Arial" w:hAnsi="Arial" w:eastAsia="Arial" w:cs="Arial"/>
          <w:b/>
          <w:bCs/>
          <w:color w:val="0D7377"/>
          <w:sz w:val="24"/>
          <w:szCs w:val="24"/>
        </w:rPr>
        <w:t>7.4 Conclusion</w:t>
      </w:r>
    </w:p>
    <w:p w14:paraId="64161354">
      <w:pPr>
        <w:spacing w:before="40" w:after="100" w:line="360" w:lineRule="auto"/>
        <w:jc w:val="both"/>
      </w:pPr>
      <w:r>
        <w:rPr>
          <w:rFonts w:ascii="Arial" w:hAnsi="Arial" w:eastAsia="Arial" w:cs="Arial"/>
          <w:color w:val="1A1A2E"/>
          <w:sz w:val="22"/>
          <w:szCs w:val="22"/>
        </w:rPr>
        <w:t>This project demonstrated that path traversal attacks can be reliably detected using machine learning. A 1,000-sample synthetic dataset was created, four discriminative features were engineered, and two classifiers were trained and evaluated. Both achieved 100% accuracy with an AUC-ROC of 1.00, and the Random Forest model was deployed in a working Streamlit web application. While the results reflect a controlled synthetic environment, the methodology is sound and provides a strong foundation for future real-world deployment.</w:t>
      </w:r>
    </w:p>
    <w:p w14:paraId="28ADA563">
      <w:pPr>
        <w:spacing w:before="0" w:after="80" w:line="360" w:lineRule="auto"/>
      </w:pPr>
    </w:p>
    <w:p w14:paraId="5C176F42">
      <w:pPr>
        <w:pStyle w:val="2"/>
        <w:pBdr>
          <w:bottom w:val="single" w:color="0D7377" w:sz="4" w:space="2"/>
        </w:pBdr>
        <w:spacing w:before="280" w:after="120" w:line="360" w:lineRule="auto"/>
        <w:rPr>
          <w:rFonts w:ascii="Arial" w:hAnsi="Arial" w:eastAsia="Arial" w:cs="Arial"/>
          <w:b/>
          <w:bCs/>
          <w:color w:val="1A3A6B"/>
          <w:sz w:val="30"/>
          <w:szCs w:val="30"/>
        </w:rPr>
      </w:pPr>
    </w:p>
    <w:p w14:paraId="17FEE148">
      <w:pPr>
        <w:pStyle w:val="2"/>
        <w:pBdr>
          <w:bottom w:val="single" w:color="0D7377" w:sz="4" w:space="2"/>
        </w:pBdr>
        <w:spacing w:before="280" w:after="120" w:line="360" w:lineRule="auto"/>
        <w:rPr>
          <w:rFonts w:ascii="Arial" w:hAnsi="Arial" w:eastAsia="Arial" w:cs="Arial"/>
          <w:b/>
          <w:bCs/>
          <w:color w:val="1A3A6B"/>
          <w:sz w:val="30"/>
          <w:szCs w:val="30"/>
        </w:rPr>
      </w:pPr>
    </w:p>
    <w:p w14:paraId="0F51DB1B">
      <w:pPr>
        <w:pStyle w:val="2"/>
        <w:pBdr>
          <w:bottom w:val="single" w:color="0D7377" w:sz="4" w:space="2"/>
        </w:pBdr>
        <w:spacing w:before="280" w:after="120" w:line="360" w:lineRule="auto"/>
      </w:pPr>
      <w:r>
        <w:rPr>
          <w:rFonts w:ascii="Arial" w:hAnsi="Arial" w:eastAsia="Arial" w:cs="Arial"/>
          <w:b/>
          <w:bCs/>
          <w:color w:val="1A3A6B"/>
          <w:sz w:val="30"/>
          <w:szCs w:val="30"/>
        </w:rPr>
        <w:t>References</w:t>
      </w:r>
    </w:p>
    <w:p w14:paraId="21626ADD">
      <w:pPr>
        <w:spacing w:before="50" w:after="70" w:line="360" w:lineRule="auto"/>
        <w:ind w:left="640" w:hanging="640"/>
      </w:pPr>
      <w:r>
        <w:rPr>
          <w:rFonts w:ascii="Arial" w:hAnsi="Arial" w:eastAsia="Arial" w:cs="Arial"/>
          <w:b/>
          <w:bCs/>
          <w:sz w:val="20"/>
          <w:szCs w:val="20"/>
        </w:rPr>
        <w:t xml:space="preserve">[1] </w:t>
      </w:r>
      <w:r>
        <w:rPr>
          <w:rFonts w:ascii="Arial" w:hAnsi="Arial" w:eastAsia="Arial" w:cs="Arial"/>
          <w:sz w:val="20"/>
          <w:szCs w:val="20"/>
        </w:rPr>
        <w:t>C. Kruegel and G. Vigna, "Anomaly detection of web-based attacks," in Proc. 10th ACM Conf. Computer and Communications Security (CCS), Oct. 2003, pp. 251–261. doi: 10.1145/948109.948144.</w:t>
      </w:r>
    </w:p>
    <w:p w14:paraId="1CC35B53">
      <w:pPr>
        <w:spacing w:before="50" w:after="70" w:line="360" w:lineRule="auto"/>
        <w:ind w:left="640" w:hanging="640"/>
      </w:pPr>
      <w:r>
        <w:rPr>
          <w:rFonts w:ascii="Arial" w:hAnsi="Arial" w:eastAsia="Arial" w:cs="Arial"/>
          <w:b/>
          <w:bCs/>
          <w:sz w:val="20"/>
          <w:szCs w:val="20"/>
        </w:rPr>
        <w:t xml:space="preserve">[2] </w:t>
      </w:r>
      <w:r>
        <w:rPr>
          <w:rFonts w:ascii="Arial" w:hAnsi="Arial" w:eastAsia="Arial" w:cs="Arial"/>
          <w:sz w:val="20"/>
          <w:szCs w:val="20"/>
        </w:rPr>
        <w:t>A. L. Buczak and E. Guven, "A survey of data mining and machine learning methods for cyber security intrusion detection," IEEE Commun. Surveys Tuts., vol. 18, no. 2, pp. 1153–1176, 2016. doi: 10.1109/COMST.2015.2494502.</w:t>
      </w:r>
    </w:p>
    <w:p w14:paraId="3FC10F18">
      <w:pPr>
        <w:spacing w:before="50" w:after="70" w:line="360" w:lineRule="auto"/>
        <w:ind w:left="640" w:hanging="640"/>
      </w:pPr>
      <w:r>
        <w:rPr>
          <w:rFonts w:ascii="Arial" w:hAnsi="Arial" w:eastAsia="Arial" w:cs="Arial"/>
          <w:b/>
          <w:bCs/>
          <w:sz w:val="20"/>
          <w:szCs w:val="20"/>
        </w:rPr>
        <w:t xml:space="preserve">[3] </w:t>
      </w:r>
      <w:r>
        <w:rPr>
          <w:rFonts w:ascii="Arial" w:hAnsi="Arial" w:eastAsia="Arial" w:cs="Arial"/>
          <w:sz w:val="20"/>
          <w:szCs w:val="20"/>
        </w:rPr>
        <w:t>J. Liang, J. Zhao, and S. Dai, "Web vulnerability detection based on deep learning," in Proc. IEEE ITNEC, Mar. 2019, pp. 1111–1115. doi: 10.1109/ITNEC.2019.8729210.</w:t>
      </w:r>
    </w:p>
    <w:p w14:paraId="273CAA72">
      <w:pPr>
        <w:spacing w:before="50" w:after="70" w:line="360" w:lineRule="auto"/>
        <w:ind w:left="640" w:hanging="640"/>
      </w:pPr>
      <w:r>
        <w:rPr>
          <w:rFonts w:ascii="Arial" w:hAnsi="Arial" w:eastAsia="Arial" w:cs="Arial"/>
          <w:b/>
          <w:bCs/>
          <w:sz w:val="20"/>
          <w:szCs w:val="20"/>
        </w:rPr>
        <w:t xml:space="preserve">[4] </w:t>
      </w:r>
      <w:r>
        <w:rPr>
          <w:rFonts w:ascii="Arial" w:hAnsi="Arial" w:eastAsia="Arial" w:cs="Arial"/>
          <w:sz w:val="20"/>
          <w:szCs w:val="20"/>
        </w:rPr>
        <w:t>OWASP Foundation, "OWASP Top Ten 2021." [Online]. Available: https://owasp.org/www-project-top-ten/. [Accessed: May 2026].</w:t>
      </w:r>
    </w:p>
    <w:p w14:paraId="56DA9E67">
      <w:pPr>
        <w:spacing w:before="50" w:after="70" w:line="360" w:lineRule="auto"/>
        <w:ind w:left="640" w:hanging="640"/>
      </w:pPr>
      <w:r>
        <w:rPr>
          <w:rFonts w:ascii="Arial" w:hAnsi="Arial" w:eastAsia="Arial" w:cs="Arial"/>
          <w:b/>
          <w:bCs/>
          <w:sz w:val="20"/>
          <w:szCs w:val="20"/>
        </w:rPr>
        <w:t xml:space="preserve">[5] </w:t>
      </w:r>
      <w:r>
        <w:rPr>
          <w:rFonts w:ascii="Arial" w:hAnsi="Arial" w:eastAsia="Arial" w:cs="Arial"/>
          <w:sz w:val="20"/>
          <w:szCs w:val="20"/>
        </w:rPr>
        <w:t>F. Pedregosa et al., "Scikit-learn: Machine learning in Python," J. Mach. Learn. Res., vol. 12, pp. 2825–2830, 2011.</w:t>
      </w:r>
    </w:p>
    <w:sectPr>
      <w:headerReference r:id="rId3" w:type="default"/>
      <w:footerReference r:id="rId4" w:type="default"/>
      <w:pgSz w:w="12240" w:h="15840"/>
      <w:pgMar w:top="1100" w:right="1200" w:bottom="11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D3421">
    <w:pPr>
      <w:pBdr>
        <w:top w:val="single" w:color="0D7377" w:sz="2" w:space="1"/>
      </w:pBdr>
      <w:jc w:val="center"/>
    </w:pPr>
    <w:r>
      <w:rPr>
        <w:rFonts w:ascii="Arial" w:hAnsi="Arial" w:eastAsia="Arial" w:cs="Arial"/>
        <w:color w:val="777777"/>
        <w:sz w:val="18"/>
        <w:szCs w:val="18"/>
      </w:rPr>
      <w:t xml:space="preserve">Page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PAGE</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r>
      <w:rPr>
        <w:rFonts w:ascii="Arial" w:hAnsi="Arial" w:eastAsia="Arial" w:cs="Arial"/>
        <w:color w:val="777777"/>
        <w:sz w:val="18"/>
        <w:szCs w:val="18"/>
      </w:rPr>
      <w:t xml:space="preserve"> of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NUMPAGES</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D358C">
    <w:pPr>
      <w:pBdr>
        <w:bottom w:val="single" w:color="0D7377" w:sz="2" w:space="1"/>
      </w:pBdr>
      <w:jc w:val="right"/>
    </w:pPr>
    <w:r>
      <w:rPr>
        <w:rFonts w:ascii="Arial" w:hAnsi="Arial" w:eastAsia="Arial" w:cs="Arial"/>
        <w:color w:val="777777"/>
        <w:sz w:val="18"/>
        <w:szCs w:val="18"/>
      </w:rPr>
      <w:t>Path Traversal Attack Detection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40" w:hanging="3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54976C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20"/>
      <w:outlineLvl w:val="0"/>
    </w:pPr>
    <w:rPr>
      <w:rFonts w:ascii="Arial" w:hAnsi="Arial" w:eastAsia="Arial" w:cs="Arial"/>
      <w:b/>
      <w:bCs/>
      <w:color w:val="1A3A6B"/>
      <w:sz w:val="30"/>
      <w:szCs w:val="30"/>
    </w:rPr>
  </w:style>
  <w:style w:type="paragraph" w:styleId="3">
    <w:name w:val="heading 2"/>
    <w:next w:val="1"/>
    <w:qFormat/>
    <w:uiPriority w:val="0"/>
    <w:pPr>
      <w:spacing w:before="180" w:after="80"/>
      <w:outlineLvl w:val="1"/>
    </w:pPr>
    <w:rPr>
      <w:rFonts w:ascii="Arial" w:hAnsi="Arial" w:eastAsia="Arial" w:cs="Arial"/>
      <w:b/>
      <w:bCs/>
      <w:color w:val="0D7377"/>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1457</Words>
  <Characters>8397</Characters>
  <TotalTime>10</TotalTime>
  <ScaleCrop>false</ScaleCrop>
  <LinksUpToDate>false</LinksUpToDate>
  <CharactersWithSpaces>9665</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2026-05-04T09:22:00Z</dcterms:created>
  <dc:creator>Un-named</dc:creator>
  <cp:lastModifiedBy>Marawan</cp:lastModifiedBy>
  <dcterms:modified xsi:type="dcterms:W3CDTF">2026-05-04T09:36:40Z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eyJoZGlkIjoiYmFkZmY4ZWQ2NmFiZTkwOWFiMWRhMDlkNjZjZGY4Y2QifQ==</vt:lpwstr>
  </property>
  <property fmtid="{D5CDD505-2E9C-101B-9397-08002B2CF9AE}" pid="3" name="KSOProductBuildVer">
    <vt:lpwstr>1033-12.1.0.25862</vt:lpwstr>
  </property>
  <property fmtid="{D5CDD505-2E9C-101B-9397-08002B2CF9AE}" pid="4" name="ICV">
    <vt:lpwstr>7178F3C48CF04F299E9C4DA025F0AA97_12</vt:lpwstr>
  </property>
</Properties>
</file>