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SANKEI REAL ESTATE Inc. (2972.XTKS)</w:t>
      </w:r>
    </w:p>
    <w:p>
      <w:r>
        <w:rPr>
          <w:i/>
          <w:sz w:val="18"/>
        </w:rPr>
        <w:t>Deep Dive — Tender Offer · Generated 2026-04-15 · Source tool: non_us</w:t>
      </w:r>
    </w:p>
    <w:p>
      <w:pPr>
        <w:pStyle w:val="Heading1"/>
      </w:pPr>
      <w:r>
        <w:t>Hypothesis</w:t>
      </w:r>
    </w:p>
    <w:p>
      <w:r>
        <w:t>SANKEI REAL ESTATE Inc. (2972.XTKS) was flagged on 2026-04-14 via TDnet for a tender offer signal (scanner score 35.0, translation confidence 0.92, $368M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2026-04-14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BBG00N8WDMQ9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BBG00N8WCM62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368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2026-04-14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SANKEI REAL ESTATE Inc. (2972.XTKS) — Tiger LPS / Lion LPS Tender Offer Terms Update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On 2026-04-14 a three-filing cluster on TDnet for Sankei Real Estate Investment Corporation (J-REIT, ticker 2972): Tiger LPS and Lion LPS have updated the terms of their public tender offer (公開買付け, TOB) for Sankei's investment units. Scanner classifies this as tender_offer, strength_estimate=5, thesis_direction=long, translation_confidence 0.92 (TOB pattern is unambiguous). Score 35 is immediate-route. Two sibling filings (progress report + correction notice) were merged by the convergence engine's hard rule (same issuer + same signal_type + same source_date).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**Primary** — https://www.release.tdnet.info/inbs/140120260414503539.pdf — 2026-04-14 17:00 JST — TDnet — headline: "Tiger LPS及びLion LPSによるサンケイリアルエステート投資法人（証券コード：2972）投資口に対する公開買付けの買付条件等の変更に関するお知らせ" (Notice regarding change of TOB conditions)</w:t>
      </w:r>
    </w:p>
    <w:p>
      <w:pPr>
        <w:pStyle w:val="ListBullet"/>
      </w:pPr>
      <w:r>
        <w:t>**Sibling (merged)** — 進捗報告 (progress report) — filed earlier same day</w:t>
      </w:r>
    </w:p>
    <w:p>
      <w:pPr>
        <w:pStyle w:val="ListBullet"/>
      </w:pPr>
      <w:r>
        <w:t>**Sibling (merged)** — 訂正 (correction) — filed earlier same day</w:t>
      </w:r>
    </w:p>
    <w:p/>
    <w:p>
      <w:r>
        <w:t>The cluster suggests this is an **updated / revised** TOB — most interesting outcome if the update is a price increase (offer bump).</w:t>
      </w:r>
    </w:p>
    <w:p/>
    <w:p>
      <w:pPr>
        <w:pStyle w:val="Heading2"/>
      </w:pPr>
      <w:r>
        <w:t>Translation notes</w:t>
      </w:r>
    </w:p>
    <w:p/>
    <w:p>
      <w:r>
        <w:t>Japanese source. TOB (公開買付, kōkai-kaitsuke) is the Japanese tender-offer disclosure. Deep-dive must read the PDF to determine:</w:t>
      </w:r>
    </w:p>
    <w:p>
      <w:pPr>
        <w:pStyle w:val="ListBullet"/>
      </w:pPr>
      <w:r>
        <w:t>Old vs. new offer price per investment unit</w:t>
      </w:r>
    </w:p>
    <w:p>
      <w:pPr>
        <w:pStyle w:val="ListBullet"/>
      </w:pPr>
      <w:r>
        <w:t>Whether the acceptance period has been extended</w:t>
      </w:r>
    </w:p>
    <w:p>
      <w:pPr>
        <w:pStyle w:val="ListBullet"/>
      </w:pPr>
      <w:r>
        <w:t>Acceptance rate to date (if disclosed)</w:t>
      </w:r>
    </w:p>
    <w:p>
      <w:pPr>
        <w:pStyle w:val="ListBullet"/>
      </w:pPr>
      <w:r>
        <w:t>Whether the Sankei board's position has changed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$368M USD (≈¥58B at 158.8 JPY/USD)</w:t>
      </w:r>
    </w:p>
    <w:p>
      <w:pPr>
        <w:pStyle w:val="ListBullet"/>
      </w:pPr>
      <w:r>
        <w:t>Structure: J-REIT (Japanese Real Estate Investment Trust). Investment units trade on TSE REIT market (code 2972).</w:t>
      </w:r>
    </w:p>
    <w:p>
      <w:pPr>
        <w:pStyle w:val="ListBullet"/>
      </w:pPr>
      <w:r>
        <w:t>Sector: Office-focused J-REIT associated with Sankei Shimbun / Fuji Media Holdings group.</w:t>
      </w:r>
    </w:p>
    <w:p>
      <w:pPr>
        <w:pStyle w:val="ListBullet"/>
      </w:pPr>
      <w:r>
        <w:t>Trading status: N (normal) per scanner.</w:t>
      </w:r>
    </w:p>
    <w:p>
      <w:pPr>
        <w:pStyle w:val="ListBullet"/>
      </w:pPr>
      <w:r>
        <w:t>Recent price action: TODO — deep-dive fetch 30/90-day.</w:t>
      </w:r>
    </w:p>
    <w:p>
      <w:pPr>
        <w:pStyle w:val="ListBullet"/>
      </w:pPr>
      <w:r>
        <w:t>Unit-holder structure: J-REITs historically have high retail ownership; acceptance dynamics differ from corporate TOBs.</w:t>
      </w:r>
    </w:p>
    <w:p/>
    <w:p>
      <w:pPr>
        <w:pStyle w:val="Heading2"/>
      </w:pPr>
      <w:r>
        <w:t>Thesis statement (to be completed by deep-dive)</w:t>
      </w:r>
    </w:p>
    <w:p/>
    <w:p>
      <w:r>
        <w:t>**Pending.** Direction pre-tagged long — target REIT units generally rally to offer price on TOB announcements, and if this filing is an offer bump, there is further spread to close. Deep-dive must verify:</w:t>
      </w:r>
    </w:p>
    <w:p>
      <w:pPr>
        <w:pStyle w:val="ListBullet"/>
      </w:pPr>
      <w:r>
        <w:t>What changed in the revised terms (price? acceptance threshold? period?)</w:t>
      </w:r>
    </w:p>
    <w:p>
      <w:pPr>
        <w:pStyle w:val="ListBullet"/>
      </w:pPr>
      <w:r>
        <w:t>Who Tiger LPS / Lion LPS are (investment SPVs — look for ultimate beneficial owner; likely a private real-estate fund)</w:t>
      </w:r>
    </w:p>
    <w:p>
      <w:pPr>
        <w:pStyle w:val="ListBullet"/>
      </w:pPr>
      <w:r>
        <w:t>Regulatory path: J-REIT TOBs involve FSA review but no separate competition clearance in most cases</w:t>
      </w:r>
    </w:p>
    <w:p>
      <w:pPr>
        <w:pStyle w:val="ListBullet"/>
      </w:pPr>
      <w:r>
        <w:t>Sankei board position (recommended / neutral / opposed)</w:t>
      </w:r>
    </w:p>
    <w:p>
      <w:pPr>
        <w:pStyle w:val="ListBullet"/>
      </w:pPr>
      <w:r>
        <w:t>Comparable J-REIT TOBs (Daiwa Office Investment 2016, Japan Hotel REIT 2020) for precedent timeline</w:t>
      </w:r>
    </w:p>
    <w:p/>
    <w:p>
      <w:pPr>
        <w:pStyle w:val="Heading2"/>
      </w:pPr>
      <w:r>
        <w:t>Steelman of the opposite view</w:t>
      </w:r>
    </w:p>
    <w:p/>
    <w:p>
      <w:r>
        <w:t>**Pending deep-dive.** Possible angles:</w:t>
      </w:r>
    </w:p>
    <w:p>
      <w:pPr>
        <w:pStyle w:val="ListBullet"/>
      </w:pPr>
      <w:r>
        <w:t>Terms revision is negative (price cut or threshold raise) — offer struggling</w:t>
      </w:r>
    </w:p>
    <w:p>
      <w:pPr>
        <w:pStyle w:val="ListBullet"/>
      </w:pPr>
      <w:r>
        <w:t>Sankei board opposition; management-side defensive plan (white-knight, scheme to prevent change of control)</w:t>
      </w:r>
    </w:p>
    <w:p>
      <w:pPr>
        <w:pStyle w:val="ListBullet"/>
      </w:pPr>
      <w:r>
        <w:t>Underlying NAV of the portfolio drops below offer price on re-appraisal</w:t>
      </w:r>
    </w:p>
    <w:p>
      <w:pPr>
        <w:pStyle w:val="ListBullet"/>
      </w:pPr>
      <w:r>
        <w:t>Tiger/Lion LPS acceptance conditions are not met; offer lapses and units fall back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coverage of Sankei Real Estate TOB</w:t>
      </w:r>
    </w:p>
    <w:p>
      <w:pPr>
        <w:pStyle w:val="ListBullet"/>
      </w:pPr>
      <w:r>
        <w:t>Tiger LPS / Lion LPS identity (search J-REIT custodian filings, SPV filings)</w:t>
      </w:r>
    </w:p>
    <w:p>
      <w:pPr>
        <w:pStyle w:val="ListBullet"/>
      </w:pPr>
      <w:r>
        <w:t>J-REIT analyst coverage (SMBC Nikko, Mitsubishi UFJ Morgan Stanley, Mizuho)</w:t>
      </w:r>
    </w:p>
    <w:p>
      <w:pPr>
        <w:pStyle w:val="ListBullet"/>
      </w:pPr>
      <w:r>
        <w:t>Sankei board rationale and independent advisor opinion</w:t>
      </w:r>
    </w:p>
    <w:p>
      <w:pPr>
        <w:pStyle w:val="ListBullet"/>
      </w:pPr>
      <w:r>
        <w:t>JPX REIT Index weighting / ETF inclusion impact if delisted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Terms revision is a price cut. Flip thesis or cut position to 0.</w:t>
      </w:r>
    </w:p>
    <w:p>
      <w:pPr>
        <w:pStyle w:val="ListBullet"/>
      </w:pPr>
      <w:r>
        <w:t>**Kill 2:** Sankei board recommends rejection. Elevated break risk.</w:t>
      </w:r>
    </w:p>
    <w:p>
      <w:pPr>
        <w:pStyle w:val="ListBullet"/>
      </w:pPr>
      <w:r>
        <w:t>**Kill 3:** Acceptance rate below threshold at period expiry. Observable in final acceptance filing.</w:t>
      </w:r>
    </w:p>
    <w:p>
      <w:pPr>
        <w:pStyle w:val="ListBullet"/>
      </w:pPr>
      <w:r>
        <w:t>**Kill 4:** Counter-bid from a white-knight J-REIT at a lower price but with structural preference. Observable in new Rule 27 TDnet filing.</w:t>
      </w:r>
    </w:p>
    <w:p>
      <w:pPr>
        <w:pStyle w:val="ListBullet"/>
      </w:pPr>
      <w:r>
        <w:t>**(refine with specific JPY thresholds during deep-dive)**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TOB amendment effective date | T+0 | N/A | - |</w:t>
      </w:r>
    </w:p>
    <w:p>
      <w:r>
        <w:t>| Sankei board response | T+5 to T+10 | - | - |</w:t>
      </w:r>
    </w:p>
    <w:p>
      <w:r>
        <w:t>| Acceptance period close | Per amended terms | - | Settle to cash |</w:t>
      </w:r>
    </w:p>
    <w:p>
      <w:r>
        <w:t>| Payment / settlement | T+30 typical | - | - |</w:t>
      </w:r>
    </w:p>
    <w:p/>
    <w:p>
      <w:pPr>
        <w:pStyle w:val="Heading2"/>
      </w:pPr>
      <w:r>
        <w:t>Position sizing</w:t>
      </w:r>
    </w:p>
    <w:p/>
    <w:p>
      <w:r>
        <w:t>Satellite-arbitrage (2-5%). J-REIT liquidity is generally good on TSE REIT market. Arbitrage spread tight if offer is well-received; wider if board pushback creates break risk. Size to acceptable annualized IRR given days-to-close.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https://www.release.tdnet.info/inbs/140120260414503539.pdf — retrieved 2026-04-14 via tdnet scanner</w:t>
      </w:r>
    </w:p>
    <w:p>
      <w:pPr>
        <w:pStyle w:val="ListBullet"/>
      </w:pPr>
      <w:r>
        <w:t>OpenFIGI: ticker=2972 mic=XTKS → figi=BBG00N8WDMQ9, issuer_figi=BBG00N8WCM62 (cached 2026-04-14)</w:t>
      </w:r>
    </w:p>
    <w:p>
      <w:pPr>
        <w:pStyle w:val="ListBullet"/>
      </w:pPr>
      <w:r>
        <w:t>Market cap: yfinance 2972.T, ≈¥58B × 0.006298 USD/JPY → $368M USD (2026-04-14)</w:t>
      </w:r>
    </w:p>
    <w:p>
      <w:pPr>
        <w:pStyle w:val="ListBullet"/>
      </w:pPr>
      <w:r>
        <w:t>Related signal_ids: 82e86a8ac81b2ae7afc1a1256de5495d (progress report), f17cc614aaad0cf0eaedb3e981a8ba49 (correction)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