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Tsuruha Holdings Inc. (3391.XTKS)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Tsuruha Holdings Inc. (3391.XTKS) was flagged on 2026-04-15 via TDnet for a tender offer signal (scanner score 35.0, translation confidence 0.92, $5812M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2026-04-15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BBG000JXTFN6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BBG000JXTF38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5812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2026-04-15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Tsuruha Holdings Inc. (3391.XTKS)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2026-04-15 for Tsuruha Holdings Inc. (3391). Scanner classified signal_type=tender_offer at score_total=35.0, translation_confidence=0.92, thesis_direction=long. Market cap $5812M USD. 2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https://www.release.tdnet.info/inbs/140120260415504841.pdf — signal_id 24e7b05c5e5600ae400f8d3109e51b96</w:t>
      </w:r>
    </w:p>
    <w:p>
      <w:pPr>
        <w:pStyle w:val="ListBullet"/>
      </w:pPr>
      <w:r>
        <w:t>[impairment_loss] https://www.release.tdnet.info/inbs/140120260408500386.pdf — signal_id 5d8a1dc37016276a5ea4e38590994984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$5812M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Tsuruha Holdings Inc.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2026-04-15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3391.T; $5812M mcap implies institutional liquidity.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https://www.release.tdnet.info/inbs/140120260415504841.pdf — signal_id 24e7b05c5e5600ae400f8d3109e51b96</w:t>
      </w:r>
    </w:p>
    <w:p>
      <w:pPr>
        <w:pStyle w:val="ListBullet"/>
      </w:pPr>
      <w:r>
        <w:t>[impairment_loss] https://www.release.tdnet.info/inbs/140120260408500386.pdf — signal_id 5d8a1dc37016276a5ea4e38590994984</w:t>
      </w:r>
    </w:p>
    <w:p>
      <w:pPr>
        <w:pStyle w:val="ListBullet"/>
      </w:pPr>
      <w:r>
        <w:t>OpenFIGI: ticker=3391 mic=XTKS → figi=BBG000JXTFN6, issuer=BBG000JXTF38</w:t>
      </w:r>
    </w:p>
    <w:p>
      <w:pPr>
        <w:pStyle w:val="ListBullet"/>
      </w:pPr>
      <w:r>
        <w:t>Market cap: yfinance 3391.T → $5812M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