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游明朝" w:hAnsi="游明朝" w:eastAsia="游明朝"/>
          <w:b/>
          <w:sz w:val="32"/>
        </w:rPr>
        <w:t>アセットマネジメント契約書</w:t>
      </w:r>
    </w:p>
    <w:p>
      <w:pPr>
        <w:spacing w:after="80"/>
      </w:pPr>
      <w:r>
        <w:rPr>
          <w:rFonts w:ascii="游明朝" w:hAnsi="游明朝" w:eastAsia="游明朝"/>
          <w:b w:val="0"/>
          <w:sz w:val="21"/>
        </w:rPr>
        <w:t>{{ party_a_name }}（以下「甲」という）と{{ party_b_name }}（以下「乙」という）は、甲が保有する資産の運用管理業務に関し、以下のとおり契約を締結する。</w:t>
      </w:r>
    </w:p>
    <w:p>
      <w:pPr>
        <w:spacing w:before="240" w:after="80"/>
      </w:pPr>
      <w:r>
        <w:rPr>
          <w:rFonts w:ascii="游明朝" w:hAnsi="游明朝" w:eastAsia="游明朝"/>
          <w:b/>
          <w:sz w:val="24"/>
        </w:rPr>
        <w:t>当事者</w:t>
      </w:r>
    </w:p>
    <w:p>
      <w:pPr>
        <w:spacing w:after="80"/>
      </w:pPr>
      <w:r>
        <w:rPr>
          <w:rFonts w:ascii="游明朝" w:hAnsi="游明朝" w:eastAsia="游明朝"/>
          <w:b w:val="0"/>
          <w:sz w:val="21"/>
        </w:rPr>
        <w:t>甲（委託者）: {{ party_a_name }}</w:t>
      </w:r>
    </w:p>
    <w:p>
      <w:pPr>
        <w:spacing w:after="80"/>
      </w:pPr>
      <w:r>
        <w:rPr>
          <w:rFonts w:ascii="游明朝" w:hAnsi="游明朝" w:eastAsia="游明朝"/>
          <w:b w:val="0"/>
          <w:sz w:val="21"/>
        </w:rPr>
        <w:t>住所: {{ party_a_address }}</w:t>
      </w:r>
    </w:p>
    <w:p>
      <w:pPr>
        <w:spacing w:after="80"/>
      </w:pPr>
      <w:r>
        <w:rPr>
          <w:rFonts w:ascii="游明朝" w:hAnsi="游明朝" w:eastAsia="游明朝"/>
          <w:b w:val="0"/>
          <w:sz w:val="21"/>
        </w:rPr>
        <w:t>代表者: {{ party_a_representative }}</w:t>
      </w:r>
    </w:p>
    <w:p/>
    <w:p>
      <w:pPr>
        <w:spacing w:after="80"/>
      </w:pPr>
      <w:r>
        <w:rPr>
          <w:rFonts w:ascii="游明朝" w:hAnsi="游明朝" w:eastAsia="游明朝"/>
          <w:b w:val="0"/>
          <w:sz w:val="21"/>
        </w:rPr>
        <w:t>乙（受託者）: {{ party_b_name }}</w:t>
      </w:r>
    </w:p>
    <w:p>
      <w:pPr>
        <w:spacing w:after="80"/>
      </w:pPr>
      <w:r>
        <w:rPr>
          <w:rFonts w:ascii="游明朝" w:hAnsi="游明朝" w:eastAsia="游明朝"/>
          <w:b w:val="0"/>
          <w:sz w:val="21"/>
        </w:rPr>
        <w:t>住所: {{ party_b_address }}</w:t>
      </w:r>
    </w:p>
    <w:p>
      <w:pPr>
        <w:spacing w:after="80"/>
      </w:pPr>
      <w:r>
        <w:rPr>
          <w:rFonts w:ascii="游明朝" w:hAnsi="游明朝" w:eastAsia="游明朝"/>
          <w:b w:val="0"/>
          <w:sz w:val="21"/>
        </w:rPr>
        <w:t>代表者: {{ party_b_representative }}</w:t>
      </w:r>
    </w:p>
    <w:p/>
    <w:p>
      <w:pPr>
        <w:spacing w:after="80"/>
      </w:pPr>
      <w:r>
        <w:rPr>
          <w:rFonts w:ascii="游明朝" w:hAnsi="游明朝" w:eastAsia="游明朝"/>
          <w:b w:val="0"/>
          <w:sz w:val="21"/>
        </w:rPr>
        <w:t>契約日: {{ contract_date }}</w:t>
      </w:r>
    </w:p>
    <w:p>
      <w:pPr>
        <w:spacing w:after="80"/>
      </w:pPr>
      <w:r>
        <w:rPr>
          <w:rFonts w:ascii="游明朝" w:hAnsi="游明朝" w:eastAsia="游明朝"/>
          <w:b w:val="0"/>
          <w:sz w:val="21"/>
        </w:rPr>
        <w:t>効力発生日: {{ effective_date }}</w:t>
      </w:r>
    </w:p>
    <w:p>
      <w:pPr>
        <w:spacing w:before="240" w:after="80"/>
      </w:pPr>
      <w:r>
        <w:rPr>
          <w:rFonts w:ascii="游明朝" w:hAnsi="游明朝" w:eastAsia="游明朝"/>
          <w:b/>
          <w:sz w:val="24"/>
        </w:rPr>
        <w:t>第1条（目的）</w:t>
      </w:r>
    </w:p>
    <w:p>
      <w:pPr>
        <w:spacing w:after="80"/>
      </w:pPr>
      <w:r>
        <w:rPr>
          <w:rFonts w:ascii="游明朝" w:hAnsi="游明朝" w:eastAsia="游明朝"/>
          <w:b w:val="0"/>
          <w:sz w:val="21"/>
        </w:rPr>
        <w:t>本契約は、{{ fund_name }}（以下「本ファンド」という）に係る資産の運用管理業務を、甲が乙に委託し、乙がこれを受託することを目的とする。</w:t>
      </w:r>
    </w:p>
    <w:p>
      <w:pPr>
        <w:spacing w:before="240" w:after="80"/>
      </w:pPr>
      <w:r>
        <w:rPr>
          <w:rFonts w:ascii="游明朝" w:hAnsi="游明朝" w:eastAsia="游明朝"/>
          <w:b/>
          <w:sz w:val="24"/>
        </w:rPr>
        <w:t>第2条（業務内容）</w:t>
      </w:r>
    </w:p>
    <w:p>
      <w:pPr>
        <w:spacing w:after="80"/>
      </w:pPr>
      <w:r>
        <w:rPr>
          <w:rFonts w:ascii="游明朝" w:hAnsi="游明朝" w:eastAsia="游明朝"/>
          <w:b w:val="0"/>
          <w:sz w:val="21"/>
        </w:rPr>
        <w:t>乙は、甲の指示及び本契約の定めに従い、以下の業務を行う。</w:t>
      </w:r>
    </w:p>
    <w:p>
      <w:pPr>
        <w:spacing w:after="80"/>
      </w:pPr>
      <w:r>
        <w:rPr>
          <w:rFonts w:ascii="游明朝" w:hAnsi="游明朝" w:eastAsia="游明朝"/>
          <w:b w:val="0"/>
          <w:sz w:val="21"/>
        </w:rPr>
        <w:t>（1）運用資産の取得、処分及び管理に関する助言・実行</w:t>
      </w:r>
    </w:p>
    <w:p>
      <w:pPr>
        <w:spacing w:after="80"/>
      </w:pPr>
      <w:r>
        <w:rPr>
          <w:rFonts w:ascii="游明朝" w:hAnsi="游明朝" w:eastAsia="游明朝"/>
          <w:b w:val="0"/>
          <w:sz w:val="21"/>
        </w:rPr>
        <w:t>（2）運用資産の価値評価及びモニタリング</w:t>
      </w:r>
    </w:p>
    <w:p>
      <w:pPr>
        <w:spacing w:after="80"/>
      </w:pPr>
      <w:r>
        <w:rPr>
          <w:rFonts w:ascii="游明朝" w:hAnsi="游明朝" w:eastAsia="游明朝"/>
          <w:b w:val="0"/>
          <w:sz w:val="21"/>
        </w:rPr>
        <w:t>（3）運用報告書の作成及び提出</w:t>
      </w:r>
    </w:p>
    <w:p>
      <w:pPr>
        <w:spacing w:after="80"/>
      </w:pPr>
      <w:r>
        <w:rPr>
          <w:rFonts w:ascii="游明朝" w:hAnsi="游明朝" w:eastAsia="游明朝"/>
          <w:b w:val="0"/>
          <w:sz w:val="21"/>
        </w:rPr>
        <w:t>（4）その他前各号に付随する業務</w:t>
      </w:r>
    </w:p>
    <w:p>
      <w:pPr>
        <w:spacing w:before="240" w:after="80"/>
      </w:pPr>
      <w:r>
        <w:rPr>
          <w:rFonts w:ascii="游明朝" w:hAnsi="游明朝" w:eastAsia="游明朝"/>
          <w:b/>
          <w:sz w:val="24"/>
        </w:rPr>
        <w:t>第3条（対象資産）</w:t>
      </w:r>
    </w:p>
    <w:p>
      <w:pPr>
        <w:spacing w:after="80"/>
      </w:pPr>
      <w:r>
        <w:rPr>
          <w:rFonts w:ascii="游明朝" w:hAnsi="游明朝" w:eastAsia="游明朝"/>
          <w:b w:val="0"/>
          <w:sz w:val="21"/>
        </w:rPr>
        <w:t>運用対象資産: {{ managed_assets }}</w:t>
      </w:r>
    </w:p>
    <w:p>
      <w:pPr>
        <w:spacing w:before="240" w:after="80"/>
      </w:pPr>
      <w:r>
        <w:rPr>
          <w:rFonts w:ascii="游明朝" w:hAnsi="游明朝" w:eastAsia="游明朝"/>
          <w:b/>
          <w:sz w:val="24"/>
        </w:rPr>
        <w:t>第4条（報酬）</w:t>
      </w:r>
    </w:p>
    <w:p>
      <w:pPr>
        <w:spacing w:after="80"/>
      </w:pPr>
      <w:r>
        <w:rPr>
          <w:rFonts w:ascii="游明朝" w:hAnsi="游明朝" w:eastAsia="游明朝"/>
          <w:b w:val="0"/>
          <w:sz w:val="21"/>
        </w:rPr>
        <w:t>甲は、乙に対し、アセットマネジメント報酬として、運用資産残高に対し年率{{ am_fee_rate }}を乗じた金額を支払う。</w:t>
      </w:r>
    </w:p>
    <w:p>
      <w:pPr>
        <w:spacing w:after="80"/>
      </w:pPr>
      <w:r>
        <w:rPr>
          <w:rFonts w:ascii="游明朝" w:hAnsi="游明朝" w:eastAsia="游明朝"/>
          <w:b w:val="0"/>
          <w:sz w:val="21"/>
        </w:rPr>
        <w:t>報酬は四半期ごとに計算し、各四半期末日の翌月末日までに乙の指定する口座に振り込む方法により支払う。</w:t>
      </w:r>
    </w:p>
    <w:p>
      <w:pPr>
        <w:spacing w:before="240" w:after="80"/>
      </w:pPr>
      <w:r>
        <w:rPr>
          <w:rFonts w:ascii="游明朝" w:hAnsi="游明朝" w:eastAsia="游明朝"/>
          <w:b/>
          <w:sz w:val="24"/>
        </w:rPr>
        <w:t>第5条（報告義務）</w:t>
      </w:r>
    </w:p>
    <w:p>
      <w:pPr>
        <w:spacing w:after="80"/>
      </w:pPr>
      <w:r>
        <w:rPr>
          <w:rFonts w:ascii="游明朝" w:hAnsi="游明朝" w:eastAsia="游明朝"/>
          <w:b w:val="0"/>
          <w:sz w:val="21"/>
        </w:rPr>
        <w:t>乙は、甲に対し、運用状況について{{ reporting_frequency }}の頻度で報告書を提出するものとする。</w:t>
      </w:r>
    </w:p>
    <w:p>
      <w:pPr>
        <w:spacing w:after="80"/>
      </w:pPr>
      <w:r>
        <w:rPr>
          <w:rFonts w:ascii="游明朝" w:hAnsi="游明朝" w:eastAsia="游明朝"/>
          <w:b w:val="0"/>
          <w:sz w:val="21"/>
        </w:rPr>
        <w:t>甲が随時報告を求めた場合、乙は速やかにこれに応じるものとする。</w:t>
      </w:r>
    </w:p>
    <w:p>
      <w:pPr>
        <w:spacing w:before="240" w:after="80"/>
      </w:pPr>
      <w:r>
        <w:rPr>
          <w:rFonts w:ascii="游明朝" w:hAnsi="游明朝" w:eastAsia="游明朝"/>
          <w:b/>
          <w:sz w:val="24"/>
        </w:rPr>
        <w:t>第6条（善管注意義務）</w:t>
      </w:r>
    </w:p>
    <w:p>
      <w:pPr>
        <w:spacing w:after="80"/>
      </w:pPr>
      <w:r>
        <w:rPr>
          <w:rFonts w:ascii="游明朝" w:hAnsi="游明朝" w:eastAsia="游明朝"/>
          <w:b w:val="0"/>
          <w:sz w:val="21"/>
        </w:rPr>
        <w:t>乙は、善良なる管理者の注意をもって本契約に基づく業務を遂行するものとする。</w:t>
      </w:r>
    </w:p>
    <w:p>
      <w:pPr>
        <w:spacing w:before="240" w:after="80"/>
      </w:pPr>
      <w:r>
        <w:rPr>
          <w:rFonts w:ascii="游明朝" w:hAnsi="游明朝" w:eastAsia="游明朝"/>
          <w:b/>
          <w:sz w:val="24"/>
        </w:rPr>
        <w:t>第7条（期間）</w:t>
      </w:r>
    </w:p>
    <w:p>
      <w:pPr>
        <w:spacing w:after="80"/>
      </w:pPr>
      <w:r>
        <w:rPr>
          <w:rFonts w:ascii="游明朝" w:hAnsi="游明朝" w:eastAsia="游明朝"/>
          <w:b w:val="0"/>
          <w:sz w:val="21"/>
        </w:rPr>
        <w:t>本契約の有効期間は、効力発生日から1年間とする。ただし、期間満了の3ヶ月前までに甲乙いずれからも書面による終了の申出がないときは、同一条件で更に1年間更新されるものとし、以後も同様とする。</w:t>
      </w:r>
    </w:p>
    <w:p>
      <w:pPr>
        <w:spacing w:before="240" w:after="80"/>
      </w:pPr>
      <w:r>
        <w:rPr>
          <w:rFonts w:ascii="游明朝" w:hAnsi="游明朝" w:eastAsia="游明朝"/>
          <w:b/>
          <w:sz w:val="24"/>
        </w:rPr>
        <w:t>第8条（秘密保持）</w:t>
      </w:r>
    </w:p>
    <w:p>
      <w:pPr>
        <w:spacing w:after="80"/>
      </w:pPr>
      <w:r>
        <w:rPr>
          <w:rFonts w:ascii="游明朝" w:hAnsi="游明朝" w:eastAsia="游明朝"/>
          <w:b w:val="0"/>
          <w:sz w:val="21"/>
        </w:rPr>
        <w:t>甲及び乙は、本契約に関して知り得た相手方の秘密情報を、相手方の事前の書面による承諾なく第三者に開示又は漏洩してはならない。本条の義務は、本契約終了後もなお3年間存続する。</w:t>
      </w:r>
    </w:p>
    <w:p>
      <w:pPr>
        <w:spacing w:before="240" w:after="80"/>
      </w:pPr>
      <w:r>
        <w:rPr>
          <w:rFonts w:ascii="游明朝" w:hAnsi="游明朝" w:eastAsia="游明朝"/>
          <w:b/>
          <w:sz w:val="24"/>
        </w:rPr>
        <w:t>第9条（解除）</w:t>
      </w:r>
    </w:p>
    <w:p>
      <w:pPr>
        <w:spacing w:after="80"/>
      </w:pPr>
      <w:r>
        <w:rPr>
          <w:rFonts w:ascii="游明朝" w:hAnsi="游明朝" w:eastAsia="游明朝"/>
          <w:b w:val="0"/>
          <w:sz w:val="21"/>
        </w:rPr>
        <w:t>甲又は乙は、相手方が本契約の条項に違反し、相当の期間を定めて催告したにもかかわらず是正されない場合、本契約を解除することができる。</w:t>
      </w:r>
    </w:p>
    <w:p>
      <w:pPr>
        <w:spacing w:after="80"/>
      </w:pPr>
      <w:r>
        <w:rPr>
          <w:rFonts w:ascii="游明朝" w:hAnsi="游明朝" w:eastAsia="游明朝"/>
          <w:b w:val="0"/>
          <w:sz w:val="21"/>
        </w:rPr>
        <w:t>前項のほか、相手方に破産手続開始の申立てその他の重大な信用不安事由が生じた場合、催告なく直ちに本契約を解除することができる。</w:t>
      </w:r>
    </w:p>
    <w:p>
      <w:pPr>
        <w:spacing w:before="240" w:after="80"/>
      </w:pPr>
      <w:r>
        <w:rPr>
          <w:rFonts w:ascii="游明朝" w:hAnsi="游明朝" w:eastAsia="游明朝"/>
          <w:b/>
          <w:sz w:val="24"/>
        </w:rPr>
        <w:t>第10条（損害賠償）</w:t>
      </w:r>
    </w:p>
    <w:p>
      <w:pPr>
        <w:spacing w:after="80"/>
      </w:pPr>
      <w:r>
        <w:rPr>
          <w:rFonts w:ascii="游明朝" w:hAnsi="游明朝" w:eastAsia="游明朝"/>
          <w:b w:val="0"/>
          <w:sz w:val="21"/>
        </w:rPr>
        <w:t>乙は、故意又は重過失により甲に損害を与えた場合、その損害を賠償する責任を負うものとする。ただし、乙の賠償額は、直近1年間に甲が乙に支払った報酬の総額を上限とする。</w:t>
      </w:r>
    </w:p>
    <w:p>
      <w:pPr>
        <w:spacing w:before="240" w:after="80"/>
      </w:pPr>
      <w:r>
        <w:rPr>
          <w:rFonts w:ascii="游明朝" w:hAnsi="游明朝" w:eastAsia="游明朝"/>
          <w:b/>
          <w:sz w:val="24"/>
        </w:rPr>
        <w:t>第11条（準拠法及び管轄裁判所）</w:t>
      </w:r>
    </w:p>
    <w:p>
      <w:pPr>
        <w:spacing w:after="80"/>
      </w:pPr>
      <w:r>
        <w:rPr>
          <w:rFonts w:ascii="游明朝" w:hAnsi="游明朝" w:eastAsia="游明朝"/>
          <w:b w:val="0"/>
          <w:sz w:val="21"/>
        </w:rPr>
        <w:t>本契約は日本法に準拠し、日本法に従い解釈されるものとする。</w:t>
      </w:r>
    </w:p>
    <w:p>
      <w:pPr>
        <w:spacing w:after="80"/>
      </w:pPr>
      <w:r>
        <w:rPr>
          <w:rFonts w:ascii="游明朝" w:hAnsi="游明朝" w:eastAsia="游明朝"/>
          <w:b w:val="0"/>
          <w:sz w:val="21"/>
        </w:rPr>
        <w:t>本契約に関する紛争については、東京地方裁判所を第一審の専属的合意管轄裁判所とする。</w:t>
      </w:r>
    </w:p>
    <w:p/>
    <w:p>
      <w:pPr>
        <w:spacing w:after="80"/>
      </w:pPr>
      <w:r>
        <w:rPr>
          <w:rFonts w:ascii="游明朝" w:hAnsi="游明朝" w:eastAsia="游明朝"/>
          <w:b w:val="0"/>
          <w:sz w:val="21"/>
        </w:rPr>
        <w:t>本契約の成立を証するため、本書2通を作成し、甲乙記名押印のうえ各1通を保有する。</w:t>
      </w:r>
    </w:p>
    <w:p/>
    <w:p/>
    <w:p>
      <w:pPr>
        <w:spacing w:after="80"/>
      </w:pPr>
      <w:r>
        <w:rPr>
          <w:rFonts w:ascii="游明朝" w:hAnsi="游明朝" w:eastAsia="游明朝"/>
          <w:b w:val="0"/>
          <w:sz w:val="21"/>
        </w:rPr>
        <w:t>甲 署名: ____________________  印</w:t>
      </w:r>
    </w:p>
    <w:p/>
    <w:p>
      <w:pPr>
        <w:spacing w:after="80"/>
      </w:pPr>
      <w:r>
        <w:rPr>
          <w:rFonts w:ascii="游明朝" w:hAnsi="游明朝" w:eastAsia="游明朝"/>
          <w:b w:val="0"/>
          <w:sz w:val="21"/>
        </w:rPr>
        <w:t>乙 署名: ____________________  印</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