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204"/>
        <w:jc w:val="left"/>
        <w:rPr>
          <w:u w:val="none"/>
        </w:rPr>
      </w:pP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—</w:t>
      </w:r>
      <w:r>
        <w:rPr>
          <w:u w:val="none"/>
        </w:rPr>
        <w:t>provisions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waiving</w:t>
      </w:r>
      <w:r>
        <w:rPr>
          <w:spacing w:val="-10"/>
          <w:u w:val="none"/>
        </w:rPr>
        <w:t> </w:t>
      </w:r>
      <w:r>
        <w:rPr>
          <w:u w:val="none"/>
        </w:rPr>
        <w:t>presentment,</w:t>
      </w:r>
      <w:r>
        <w:rPr>
          <w:spacing w:val="-11"/>
          <w:u w:val="none"/>
        </w:rPr>
        <w:t> </w:t>
      </w:r>
      <w:r>
        <w:rPr>
          <w:u w:val="none"/>
        </w:rPr>
        <w:t>demand,</w:t>
      </w:r>
      <w:r>
        <w:rPr>
          <w:spacing w:val="-10"/>
          <w:u w:val="none"/>
        </w:rPr>
        <w:t> </w:t>
      </w:r>
      <w:r>
        <w:rPr>
          <w:u w:val="none"/>
        </w:rPr>
        <w:t>notice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dishonor,</w:t>
      </w:r>
      <w:r>
        <w:rPr>
          <w:spacing w:val="-8"/>
          <w:u w:val="none"/>
        </w:rPr>
        <w:t> </w:t>
      </w:r>
      <w:r>
        <w:rPr>
          <w:u w:val="none"/>
        </w:rPr>
        <w:t>protest,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notice</w:t>
      </w:r>
      <w:r>
        <w:rPr>
          <w:spacing w:val="30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protest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6323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promise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3551" w:val="left" w:leader="none"/>
          <w:tab w:pos="4273" w:val="left" w:leader="none"/>
          <w:tab w:pos="7623" w:val="left" w:leader="none"/>
          <w:tab w:pos="9173" w:val="left" w:leader="none"/>
        </w:tabs>
        <w:spacing w:line="240" w:lineRule="auto"/>
        <w:ind w:right="204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payment),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such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7"/>
          <w:u w:val="none"/>
        </w:rPr>
        <w:t> </w:t>
      </w:r>
      <w:r>
        <w:rPr>
          <w:u w:val="none"/>
        </w:rPr>
        <w:t>places</w:t>
      </w:r>
      <w:r>
        <w:rPr>
          <w:spacing w:val="-6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holder</w:t>
      </w:r>
      <w:r>
        <w:rPr>
          <w:spacing w:val="22"/>
          <w:w w:val="99"/>
          <w:u w:val="none"/>
        </w:rPr>
        <w:t> </w:t>
      </w:r>
      <w:r>
        <w:rPr>
          <w:u w:val="none"/>
        </w:rPr>
        <w:t>may</w:t>
      </w:r>
      <w:r>
        <w:rPr>
          <w:spacing w:val="-11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7"/>
          <w:u w:val="none"/>
        </w:rPr>
        <w:t> </w:t>
      </w:r>
      <w:r>
        <w:rPr>
          <w:u w:val="none"/>
        </w:rPr>
        <w:t>time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time</w:t>
      </w:r>
      <w:r>
        <w:rPr>
          <w:spacing w:val="-2"/>
          <w:u w:val="none"/>
        </w:rPr>
        <w:t> </w:t>
      </w:r>
      <w:r>
        <w:rPr>
          <w:u w:val="none"/>
        </w:rPr>
        <w:t>appoint,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$_</w:t>
      </w:r>
      <w:r>
        <w:rPr>
          <w:spacing w:val="1"/>
          <w:u w:val="single" w:color="000000"/>
        </w:rPr>
        <w:tab/>
      </w:r>
      <w:r>
        <w:rPr>
          <w:spacing w:val="1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7"/>
          <w:w w:val="99"/>
          <w:u w:val="none"/>
        </w:rPr>
        <w:t> </w:t>
      </w:r>
      <w:r>
        <w:rPr>
          <w:u w:val="none"/>
        </w:rPr>
        <w:t>note),</w:t>
      </w:r>
      <w:r>
        <w:rPr>
          <w:spacing w:val="-10"/>
          <w:u w:val="none"/>
        </w:rPr>
        <w:t> </w:t>
      </w:r>
      <w:r>
        <w:rPr>
          <w:u w:val="none"/>
        </w:rPr>
        <w:t>in</w:t>
      </w:r>
      <w:r>
        <w:rPr>
          <w:spacing w:val="-9"/>
          <w:u w:val="none"/>
        </w:rPr>
        <w:t> </w:t>
      </w:r>
      <w:r>
        <w:rPr>
          <w:u w:val="none"/>
        </w:rPr>
        <w:t>successive</w:t>
      </w:r>
      <w:r>
        <w:rPr>
          <w:spacing w:val="-4"/>
          <w:u w:val="none"/>
        </w:rPr>
        <w:t> </w:t>
      </w:r>
      <w:r>
        <w:rPr>
          <w:u w:val="none"/>
        </w:rPr>
        <w:t>monthly</w:t>
      </w:r>
      <w:r>
        <w:rPr>
          <w:spacing w:val="-14"/>
          <w:u w:val="none"/>
        </w:rPr>
        <w:t> </w:t>
      </w:r>
      <w:r>
        <w:rPr>
          <w:u w:val="none"/>
        </w:rPr>
        <w:t>installments</w:t>
      </w:r>
      <w:r>
        <w:rPr>
          <w:spacing w:val="-7"/>
          <w:u w:val="none"/>
        </w:rPr>
        <w:t> </w:t>
      </w:r>
      <w:r>
        <w:rPr>
          <w:u w:val="none"/>
        </w:rPr>
        <w:t>beginning</w:t>
      </w:r>
      <w:r>
        <w:rPr>
          <w:spacing w:val="-9"/>
          <w:u w:val="none"/>
        </w:rPr>
        <w:t> </w:t>
      </w:r>
      <w:r>
        <w:rPr>
          <w:u w:val="none"/>
        </w:rPr>
        <w:t>on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spacing w:val="-1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9"/>
          <w:u w:val="none"/>
        </w:rPr>
        <w:t> </w:t>
      </w:r>
      <w:r>
        <w:rPr>
          <w:w w:val="95"/>
          <w:u w:val="none"/>
        </w:rPr>
        <w:t>day</w:t>
      </w:r>
      <w:r>
        <w:rPr>
          <w:spacing w:val="14"/>
          <w:w w:val="95"/>
          <w:u w:val="none"/>
        </w:rPr>
        <w:t> </w:t>
      </w:r>
      <w:r>
        <w:rPr>
          <w:w w:val="95"/>
          <w:u w:val="none"/>
        </w:rPr>
        <w:t>of</w:t>
      </w:r>
      <w:r>
        <w:rPr>
          <w:w w:val="95"/>
          <w:u w:val="single" w:color="000000"/>
        </w:rPr>
        <w:tab/>
        <w:tab/>
      </w:r>
      <w:r>
        <w:rPr>
          <w:w w:val="95"/>
          <w:u w:val="none"/>
        </w:rPr>
      </w:r>
      <w:r>
        <w:rPr>
          <w:u w:val="none"/>
        </w:rPr>
        <w:t>_</w:t>
      </w:r>
      <w:r>
        <w:rPr>
          <w:spacing w:val="-6"/>
          <w:u w:val="none"/>
        </w:rPr>
        <w:t> </w:t>
      </w:r>
      <w:r>
        <w:rPr>
          <w:u w:val="none"/>
        </w:rPr>
        <w:t>(month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year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first</w:t>
      </w:r>
      <w:r>
        <w:rPr>
          <w:spacing w:val="-6"/>
          <w:u w:val="none"/>
        </w:rPr>
        <w:t> </w:t>
      </w:r>
      <w:r>
        <w:rPr>
          <w:u w:val="none"/>
        </w:rPr>
        <w:t>payment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due),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22"/>
          <w:w w:val="99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3"/>
          <w:u w:val="none"/>
        </w:rPr>
        <w:t> </w:t>
      </w:r>
      <w:r>
        <w:rPr>
          <w:u w:val="none"/>
        </w:rPr>
        <w:t>date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each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month</w:t>
      </w:r>
      <w:r>
        <w:rPr>
          <w:spacing w:val="-6"/>
          <w:u w:val="none"/>
        </w:rPr>
        <w:t> </w:t>
      </w:r>
      <w:r>
        <w:rPr>
          <w:u w:val="none"/>
        </w:rPr>
        <w:t>thereafter</w:t>
      </w:r>
      <w:r>
        <w:rPr>
          <w:spacing w:val="-6"/>
          <w:u w:val="none"/>
        </w:rPr>
        <w:t> </w:t>
      </w:r>
      <w:r>
        <w:rPr>
          <w:u w:val="none"/>
        </w:rPr>
        <w:t>until</w:t>
      </w:r>
      <w:r>
        <w:rPr>
          <w:spacing w:val="-6"/>
          <w:u w:val="none"/>
        </w:rPr>
        <w:t> </w:t>
      </w:r>
      <w:r>
        <w:rPr>
          <w:u w:val="none"/>
        </w:rPr>
        <w:t>paid,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36</w:t>
      </w:r>
      <w:r>
        <w:rPr>
          <w:spacing w:val="-6"/>
          <w:u w:val="none"/>
        </w:rPr>
        <w:t> </w:t>
      </w:r>
      <w:r>
        <w:rPr>
          <w:u w:val="none"/>
        </w:rPr>
        <w:t>equal</w:t>
      </w:r>
      <w:r>
        <w:rPr>
          <w:spacing w:val="-6"/>
          <w:u w:val="none"/>
        </w:rPr>
        <w:t> </w:t>
      </w:r>
      <w:r>
        <w:rPr>
          <w:u w:val="none"/>
        </w:rPr>
        <w:t>installments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32"/>
          <w:w w:val="99"/>
          <w:u w:val="none"/>
        </w:rPr>
        <w:t> </w:t>
      </w:r>
      <w:r>
        <w:rPr>
          <w:u w:val="none"/>
        </w:rPr>
        <w:t>amount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(monthly</w:t>
      </w:r>
      <w:r>
        <w:rPr>
          <w:spacing w:val="-11"/>
          <w:u w:val="none"/>
        </w:rPr>
        <w:t> </w:t>
      </w:r>
      <w:r>
        <w:rPr>
          <w:u w:val="none"/>
        </w:rPr>
        <w:t>payment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amount),</w:t>
      </w:r>
      <w:r>
        <w:rPr>
          <w:spacing w:val="-8"/>
          <w:u w:val="none"/>
        </w:rPr>
        <w:t> </w:t>
      </w:r>
      <w:r>
        <w:rPr>
          <w:u w:val="none"/>
        </w:rPr>
        <w:t>with</w:t>
      </w:r>
      <w:r>
        <w:rPr>
          <w:spacing w:val="-8"/>
          <w:u w:val="none"/>
        </w:rPr>
        <w:t> </w:t>
      </w:r>
      <w:r>
        <w:rPr>
          <w:u w:val="none"/>
        </w:rPr>
        <w:t>interest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4214" w:val="left" w:leader="none"/>
        </w:tabs>
        <w:spacing w:line="240" w:lineRule="auto"/>
        <w:ind w:right="99"/>
        <w:jc w:val="left"/>
        <w:rPr>
          <w:rFonts w:ascii="Times New Roman" w:hAnsi="Times New Roman" w:cs="Times New Roman" w:eastAsia="Times New Roman"/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7"/>
          <w:u w:val="none"/>
        </w:rPr>
        <w:t> </w:t>
      </w:r>
      <w:r>
        <w:rPr>
          <w:u w:val="none"/>
        </w:rPr>
        <w:t>per</w:t>
      </w:r>
      <w:r>
        <w:rPr>
          <w:spacing w:val="-2"/>
          <w:u w:val="none"/>
        </w:rPr>
        <w:t> year</w:t>
      </w:r>
      <w:r>
        <w:rPr>
          <w:spacing w:val="-4"/>
          <w:u w:val="none"/>
        </w:rPr>
        <w:t> </w:t>
      </w:r>
      <w:r>
        <w:rPr>
          <w:u w:val="none"/>
        </w:rPr>
        <w:t>until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maturity,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-6"/>
          <w:u w:val="none"/>
        </w:rPr>
        <w:t> </w:t>
      </w:r>
      <w:r>
        <w:rPr>
          <w:u w:val="none"/>
        </w:rPr>
        <w:t>sum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40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attorney’s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if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placed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hands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collection,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interest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after</w:t>
      </w:r>
      <w:r>
        <w:rPr>
          <w:rFonts w:ascii="Times New Roman" w:hAnsi="Times New Roman" w:cs="Times New Roman" w:eastAsia="Times New Roman"/>
          <w:spacing w:val="54"/>
          <w:w w:val="99"/>
          <w:u w:val="none"/>
        </w:rPr>
        <w:t> </w:t>
      </w:r>
      <w:r>
        <w:rPr>
          <w:u w:val="none"/>
        </w:rPr>
        <w:t>maturity</w:t>
      </w:r>
      <w:r>
        <w:rPr>
          <w:spacing w:val="-17"/>
          <w:u w:val="none"/>
        </w:rPr>
        <w:t> </w:t>
      </w:r>
      <w:r>
        <w:rPr>
          <w:u w:val="none"/>
        </w:rPr>
        <w:t>at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7"/>
          <w:u w:val="none"/>
        </w:rPr>
        <w:t> </w:t>
      </w:r>
      <w:r>
        <w:rPr>
          <w:u w:val="none"/>
        </w:rPr>
        <w:t>per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year.</w:t>
      </w:r>
      <w:r>
        <w:rPr>
          <w:spacing w:val="-6"/>
          <w:u w:val="none"/>
        </w:rPr>
        <w:t> </w:t>
      </w:r>
      <w:r>
        <w:rPr>
          <w:u w:val="none"/>
        </w:rPr>
        <w:t>Upon</w:t>
      </w:r>
      <w:r>
        <w:rPr>
          <w:spacing w:val="-7"/>
          <w:u w:val="none"/>
        </w:rPr>
        <w:t> </w:t>
      </w:r>
      <w:r>
        <w:rPr>
          <w:u w:val="none"/>
        </w:rPr>
        <w:t>default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28"/>
          <w:w w:val="99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installment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spacing w:val="2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interest,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-7"/>
          <w:u w:val="none"/>
        </w:rPr>
        <w:t> </w:t>
      </w:r>
      <w:r>
        <w:rPr>
          <w:spacing w:val="2"/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sum</w:t>
      </w:r>
      <w:r>
        <w:rPr>
          <w:spacing w:val="-7"/>
          <w:u w:val="none"/>
        </w:rPr>
        <w:t> </w:t>
      </w:r>
      <w:r>
        <w:rPr>
          <w:u w:val="none"/>
        </w:rPr>
        <w:t>due</w:t>
      </w:r>
      <w:r>
        <w:rPr>
          <w:spacing w:val="-4"/>
          <w:u w:val="none"/>
        </w:rPr>
        <w:t> </w:t>
      </w:r>
      <w:r>
        <w:rPr>
          <w:u w:val="none"/>
        </w:rPr>
        <w:t>hereunder,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aggregate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36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note,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remaining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unpaid,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holder’s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option,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shall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without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notice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demand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once</w:t>
      </w:r>
      <w:r>
        <w:rPr>
          <w:rFonts w:ascii="Times New Roman" w:hAnsi="Times New Roman" w:cs="Times New Roman" w:eastAsia="Times New Roman"/>
          <w:spacing w:val="36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become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due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together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with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interest,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collection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charges,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attorney’s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fees.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204"/>
        <w:jc w:val="left"/>
        <w:rPr>
          <w:u w:val="none"/>
        </w:rPr>
      </w:pP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undersigned</w:t>
      </w:r>
      <w:r>
        <w:rPr>
          <w:spacing w:val="-9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9"/>
          <w:u w:val="none"/>
        </w:rPr>
        <w:t> </w:t>
      </w:r>
      <w:r>
        <w:rPr>
          <w:u w:val="none"/>
        </w:rPr>
        <w:t>indorsers,</w:t>
      </w:r>
      <w:r>
        <w:rPr>
          <w:spacing w:val="-7"/>
          <w:u w:val="none"/>
        </w:rPr>
        <w:t> </w:t>
      </w:r>
      <w:r>
        <w:rPr>
          <w:u w:val="none"/>
        </w:rPr>
        <w:t>sureties,</w:t>
      </w:r>
      <w:r>
        <w:rPr>
          <w:spacing w:val="-9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guarantors</w:t>
      </w:r>
      <w:r>
        <w:rPr>
          <w:spacing w:val="-9"/>
          <w:u w:val="none"/>
        </w:rPr>
        <w:t> </w:t>
      </w:r>
      <w:r>
        <w:rPr>
          <w:u w:val="none"/>
        </w:rPr>
        <w:t>hereof,</w:t>
      </w:r>
      <w:r>
        <w:rPr>
          <w:spacing w:val="-9"/>
          <w:u w:val="none"/>
        </w:rPr>
        <w:t> </w:t>
      </w:r>
      <w:r>
        <w:rPr>
          <w:u w:val="none"/>
        </w:rPr>
        <w:t>jointly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severally</w:t>
      </w:r>
      <w:r>
        <w:rPr>
          <w:spacing w:val="52"/>
          <w:w w:val="99"/>
          <w:u w:val="none"/>
        </w:rPr>
        <w:t> </w:t>
      </w:r>
      <w:r>
        <w:rPr>
          <w:spacing w:val="-1"/>
          <w:u w:val="none"/>
        </w:rPr>
        <w:t>waive</w:t>
      </w:r>
      <w:r>
        <w:rPr>
          <w:spacing w:val="-8"/>
          <w:u w:val="none"/>
        </w:rPr>
        <w:t> </w:t>
      </w:r>
      <w:r>
        <w:rPr>
          <w:u w:val="none"/>
        </w:rPr>
        <w:t>presentment,</w:t>
      </w:r>
      <w:r>
        <w:rPr>
          <w:spacing w:val="-6"/>
          <w:u w:val="none"/>
        </w:rPr>
        <w:t> </w:t>
      </w:r>
      <w:r>
        <w:rPr>
          <w:u w:val="none"/>
        </w:rPr>
        <w:t>demand</w:t>
      </w:r>
      <w:r>
        <w:rPr>
          <w:spacing w:val="-8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payment,</w:t>
      </w:r>
      <w:r>
        <w:rPr>
          <w:spacing w:val="-6"/>
          <w:u w:val="none"/>
        </w:rPr>
        <w:t> </w:t>
      </w:r>
      <w:r>
        <w:rPr>
          <w:u w:val="none"/>
        </w:rPr>
        <w:t>notice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dishonor,</w:t>
      </w:r>
      <w:r>
        <w:rPr>
          <w:spacing w:val="-8"/>
          <w:u w:val="none"/>
        </w:rPr>
        <w:t> </w:t>
      </w:r>
      <w:r>
        <w:rPr>
          <w:u w:val="none"/>
        </w:rPr>
        <w:t>notice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protest,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28"/>
          <w:w w:val="99"/>
          <w:u w:val="none"/>
        </w:rPr>
        <w:t> </w:t>
      </w:r>
      <w:r>
        <w:rPr>
          <w:u w:val="none"/>
        </w:rPr>
        <w:t>protest,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all</w:t>
      </w:r>
      <w:r>
        <w:rPr>
          <w:spacing w:val="-8"/>
          <w:u w:val="none"/>
        </w:rPr>
        <w:t> </w:t>
      </w:r>
      <w:r>
        <w:rPr>
          <w:u w:val="none"/>
        </w:rPr>
        <w:t>other</w:t>
      </w:r>
      <w:r>
        <w:rPr>
          <w:spacing w:val="-8"/>
          <w:u w:val="none"/>
        </w:rPr>
        <w:t> </w:t>
      </w:r>
      <w:r>
        <w:rPr>
          <w:u w:val="none"/>
        </w:rPr>
        <w:t>notices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8"/>
          <w:u w:val="none"/>
        </w:rPr>
        <w:t> </w:t>
      </w:r>
      <w:r>
        <w:rPr>
          <w:u w:val="none"/>
        </w:rPr>
        <w:t>demands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connection</w:t>
      </w:r>
      <w:r>
        <w:rPr>
          <w:spacing w:val="-8"/>
          <w:u w:val="none"/>
        </w:rPr>
        <w:t> </w:t>
      </w:r>
      <w:r>
        <w:rPr>
          <w:u w:val="none"/>
        </w:rPr>
        <w:t>with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delivery,</w:t>
      </w:r>
      <w:r>
        <w:rPr>
          <w:spacing w:val="-6"/>
          <w:u w:val="none"/>
        </w:rPr>
        <w:t> </w:t>
      </w:r>
      <w:r>
        <w:rPr>
          <w:u w:val="none"/>
        </w:rPr>
        <w:t>acceptance,</w:t>
      </w:r>
      <w:r>
        <w:rPr>
          <w:spacing w:val="24"/>
          <w:w w:val="99"/>
          <w:u w:val="none"/>
        </w:rPr>
        <w:t> </w:t>
      </w:r>
      <w:r>
        <w:rPr>
          <w:spacing w:val="-1"/>
          <w:u w:val="none"/>
        </w:rPr>
        <w:t>performance,</w:t>
      </w:r>
      <w:r>
        <w:rPr>
          <w:spacing w:val="-8"/>
          <w:u w:val="none"/>
        </w:rPr>
        <w:t> </w:t>
      </w:r>
      <w:r>
        <w:rPr>
          <w:u w:val="none"/>
        </w:rPr>
        <w:t>default,</w:t>
      </w:r>
      <w:r>
        <w:rPr>
          <w:spacing w:val="-10"/>
          <w:u w:val="none"/>
        </w:rPr>
        <w:t> </w:t>
      </w:r>
      <w:r>
        <w:rPr>
          <w:u w:val="none"/>
        </w:rPr>
        <w:t>indorsement,</w:t>
      </w:r>
      <w:r>
        <w:rPr>
          <w:spacing w:val="-8"/>
          <w:u w:val="none"/>
        </w:rPr>
        <w:t> </w:t>
      </w:r>
      <w:r>
        <w:rPr>
          <w:u w:val="none"/>
        </w:rPr>
        <w:t>or</w:t>
      </w:r>
      <w:r>
        <w:rPr>
          <w:spacing w:val="-10"/>
          <w:u w:val="none"/>
        </w:rPr>
        <w:t> </w:t>
      </w:r>
      <w:r>
        <w:rPr>
          <w:u w:val="none"/>
        </w:rPr>
        <w:t>guaranty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this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instrument.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Note—provisions waiving presentment</cp:keywords>
  <dcterms:created xsi:type="dcterms:W3CDTF">2022-08-18T16:55:37Z</dcterms:created>
  <dcterms:modified xsi:type="dcterms:W3CDTF">2022-08-18T16:55:37Z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