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u w:val="none"/>
        </w:rPr>
        <w:t>Note</w:t>
      </w:r>
      <w:r>
        <w:rPr>
          <w:rFonts w:ascii="Times New Roman" w:hAnsi="Times New Roman" w:cs="Times New Roman" w:eastAsia="Times New Roman"/>
          <w:u w:val="none"/>
        </w:rPr>
        <w:t>—</w:t>
      </w:r>
      <w:r>
        <w:rPr>
          <w:u w:val="none"/>
        </w:rPr>
        <w:t>reference</w:t>
      </w:r>
      <w:r>
        <w:rPr>
          <w:spacing w:val="-14"/>
          <w:u w:val="none"/>
        </w:rPr>
        <w:t> </w:t>
      </w:r>
      <w:r>
        <w:rPr>
          <w:u w:val="none"/>
        </w:rPr>
        <w:t>to</w:t>
      </w:r>
      <w:r>
        <w:rPr>
          <w:spacing w:val="-14"/>
          <w:u w:val="none"/>
        </w:rPr>
        <w:t> </w:t>
      </w:r>
      <w:r>
        <w:rPr>
          <w:u w:val="none"/>
        </w:rPr>
        <w:t>underlying</w:t>
      </w:r>
      <w:r>
        <w:rPr>
          <w:spacing w:val="-13"/>
          <w:u w:val="none"/>
        </w:rPr>
        <w:t> </w:t>
      </w:r>
      <w:r>
        <w:rPr>
          <w:u w:val="none"/>
        </w:rPr>
        <w:t>security</w:t>
      </w:r>
      <w:r>
        <w:rPr>
          <w:spacing w:val="-18"/>
          <w:u w:val="none"/>
        </w:rPr>
        <w:t> </w:t>
      </w:r>
      <w:r>
        <w:rPr>
          <w:u w:val="none"/>
        </w:rPr>
        <w:t>agreement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12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433" w:lineRule="auto"/>
        <w:ind w:right="1893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w w:val="99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7"/>
          <w:u w:val="none"/>
        </w:rPr>
        <w:t> </w:t>
      </w:r>
      <w:r>
        <w:rPr>
          <w:u w:val="none"/>
        </w:rPr>
        <w:t>secured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9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u w:val="none"/>
        </w:rPr>
        <w:t>security</w:t>
      </w:r>
      <w:r>
        <w:rPr>
          <w:spacing w:val="-11"/>
          <w:u w:val="none"/>
        </w:rPr>
        <w:t> </w:t>
      </w:r>
      <w:r>
        <w:rPr>
          <w:u w:val="none"/>
        </w:rPr>
        <w:t>agreement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even</w:t>
      </w:r>
      <w:r>
        <w:rPr>
          <w:spacing w:val="-6"/>
          <w:u w:val="none"/>
        </w:rPr>
        <w:t> </w:t>
      </w:r>
      <w:r>
        <w:rPr>
          <w:u w:val="none"/>
        </w:rPr>
        <w:t>date</w:t>
      </w:r>
      <w:r>
        <w:rPr>
          <w:spacing w:val="-6"/>
          <w:u w:val="none"/>
        </w:rPr>
        <w:t> </w:t>
      </w:r>
      <w:r>
        <w:rPr>
          <w:u w:val="none"/>
        </w:rPr>
        <w:t>herewith.</w:t>
      </w:r>
      <w:r>
        <w:rPr>
          <w:u w:val="none"/>
        </w:rPr>
      </w:r>
    </w:p>
    <w:p>
      <w:pPr>
        <w:pStyle w:val="BodyText"/>
        <w:tabs>
          <w:tab w:pos="4250" w:val="left" w:leader="none"/>
          <w:tab w:pos="6323" w:val="left" w:leader="none"/>
        </w:tabs>
        <w:spacing w:line="240" w:lineRule="auto" w:before="9"/>
        <w:ind w:right="142"/>
        <w:jc w:val="left"/>
        <w:rPr>
          <w:u w:val="none"/>
        </w:rPr>
      </w:pP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promise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order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6"/>
          <w:u w:val="none"/>
        </w:rPr>
        <w:t> </w:t>
      </w:r>
      <w:r>
        <w:rPr>
          <w:u w:val="none"/>
        </w:rPr>
        <w:t>one</w:t>
      </w:r>
      <w:r>
        <w:rPr>
          <w:spacing w:val="-2"/>
          <w:u w:val="none"/>
        </w:rPr>
        <w:t> year</w:t>
      </w:r>
      <w:r>
        <w:rPr>
          <w:spacing w:val="44"/>
          <w:w w:val="99"/>
          <w:u w:val="none"/>
        </w:rPr>
        <w:t> </w:t>
      </w:r>
      <w:r>
        <w:rPr>
          <w:u w:val="none"/>
        </w:rPr>
        <w:t>after</w:t>
      </w:r>
      <w:r>
        <w:rPr>
          <w:spacing w:val="-7"/>
          <w:u w:val="none"/>
        </w:rPr>
        <w:t> </w:t>
      </w:r>
      <w:r>
        <w:rPr>
          <w:u w:val="none"/>
        </w:rPr>
        <w:t>date,</w:t>
      </w:r>
      <w:r>
        <w:rPr>
          <w:spacing w:val="-7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spacing w:val="-7"/>
          <w:u w:val="none"/>
        </w:rPr>
        <w:t> </w:t>
      </w:r>
      <w:r>
        <w:rPr>
          <w:u w:val="none"/>
        </w:rPr>
        <w:t>at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142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payment).</w:t>
      </w:r>
      <w:r>
        <w:rPr>
          <w:spacing w:val="-7"/>
          <w:u w:val="none"/>
        </w:rPr>
        <w:t> </w:t>
      </w:r>
      <w:r>
        <w:rPr>
          <w:u w:val="none"/>
        </w:rPr>
        <w:t>If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maker,</w:t>
      </w:r>
      <w:r>
        <w:rPr>
          <w:spacing w:val="-8"/>
          <w:u w:val="none"/>
        </w:rPr>
        <w:t> </w:t>
      </w:r>
      <w:r>
        <w:rPr>
          <w:u w:val="none"/>
        </w:rPr>
        <w:t>endorser,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guarantor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28"/>
          <w:w w:val="99"/>
          <w:u w:val="none"/>
        </w:rPr>
        <w:t> </w:t>
      </w:r>
      <w:r>
        <w:rPr>
          <w:u w:val="none"/>
        </w:rPr>
        <w:t>this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suspend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business,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become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insolvent,</w:t>
      </w:r>
      <w:r>
        <w:rPr>
          <w:spacing w:val="-7"/>
          <w:u w:val="none"/>
        </w:rPr>
        <w:t> </w:t>
      </w:r>
      <w:r>
        <w:rPr>
          <w:u w:val="none"/>
        </w:rPr>
        <w:t>offer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settlement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2"/>
          <w:u w:val="none"/>
        </w:rPr>
        <w:t> </w:t>
      </w:r>
      <w:r>
        <w:rPr>
          <w:spacing w:val="-1"/>
          <w:u w:val="none"/>
        </w:rPr>
        <w:t>creditors,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be</w:t>
      </w:r>
      <w:r>
        <w:rPr>
          <w:spacing w:val="72"/>
          <w:w w:val="99"/>
          <w:u w:val="none"/>
        </w:rPr>
        <w:t> </w:t>
      </w:r>
      <w:r>
        <w:rPr>
          <w:u w:val="none"/>
        </w:rPr>
        <w:t>unable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meet</w:t>
      </w:r>
      <w:r>
        <w:rPr>
          <w:spacing w:val="-7"/>
          <w:u w:val="none"/>
        </w:rPr>
        <w:t> </w:t>
      </w:r>
      <w:r>
        <w:rPr>
          <w:u w:val="none"/>
        </w:rPr>
        <w:t>obligations</w:t>
      </w:r>
      <w:r>
        <w:rPr>
          <w:spacing w:val="-6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they</w:t>
      </w:r>
      <w:r>
        <w:rPr>
          <w:spacing w:val="-11"/>
          <w:u w:val="none"/>
        </w:rPr>
        <w:t> </w:t>
      </w:r>
      <w:r>
        <w:rPr>
          <w:u w:val="none"/>
        </w:rPr>
        <w:t>fall</w:t>
      </w:r>
      <w:r>
        <w:rPr>
          <w:spacing w:val="-7"/>
          <w:u w:val="none"/>
        </w:rPr>
        <w:t> </w:t>
      </w:r>
      <w:r>
        <w:rPr>
          <w:u w:val="none"/>
        </w:rPr>
        <w:t>due,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make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bulk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sale,</w:t>
      </w:r>
      <w:r>
        <w:rPr>
          <w:spacing w:val="-6"/>
          <w:u w:val="none"/>
        </w:rPr>
        <w:t> </w:t>
      </w:r>
      <w:r>
        <w:rPr>
          <w:u w:val="none"/>
        </w:rPr>
        <w:t>assignment</w:t>
      </w:r>
      <w:r>
        <w:rPr>
          <w:spacing w:val="-6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6"/>
          <w:u w:val="none"/>
        </w:rPr>
      </w:r>
      <w:r>
        <w:rPr>
          <w:u w:val="none"/>
        </w:rPr>
        <w:t>benefit</w:t>
      </w:r>
      <w:r>
        <w:rPr>
          <w:spacing w:val="37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creditors,</w:t>
      </w:r>
      <w:r>
        <w:rPr>
          <w:spacing w:val="-8"/>
          <w:u w:val="none"/>
        </w:rPr>
        <w:t> </w:t>
      </w:r>
      <w:r>
        <w:rPr>
          <w:u w:val="none"/>
        </w:rPr>
        <w:t>security</w:t>
      </w:r>
      <w:r>
        <w:rPr>
          <w:spacing w:val="-13"/>
          <w:u w:val="none"/>
        </w:rPr>
        <w:t> </w:t>
      </w:r>
      <w:r>
        <w:rPr>
          <w:u w:val="none"/>
        </w:rPr>
        <w:t>agreements,</w:t>
      </w:r>
      <w:r>
        <w:rPr>
          <w:spacing w:val="-8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false</w:t>
      </w:r>
      <w:r>
        <w:rPr>
          <w:spacing w:val="-8"/>
          <w:u w:val="none"/>
        </w:rPr>
        <w:t> </w:t>
      </w:r>
      <w:r>
        <w:rPr>
          <w:u w:val="none"/>
        </w:rPr>
        <w:t>representation,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fail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furnish</w:t>
      </w:r>
      <w:r>
        <w:rPr>
          <w:spacing w:val="-8"/>
          <w:u w:val="none"/>
        </w:rPr>
        <w:t> </w:t>
      </w:r>
      <w:r>
        <w:rPr>
          <w:spacing w:val="-8"/>
          <w:u w:val="none"/>
        </w:rPr>
      </w:r>
      <w:r>
        <w:rPr>
          <w:u w:val="none"/>
        </w:rPr>
        <w:t>information</w:t>
      </w:r>
      <w:r>
        <w:rPr>
          <w:spacing w:val="3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permit</w:t>
      </w:r>
      <w:r>
        <w:rPr>
          <w:spacing w:val="-6"/>
          <w:u w:val="none"/>
        </w:rPr>
        <w:t> </w:t>
      </w:r>
      <w:r>
        <w:rPr>
          <w:u w:val="none"/>
        </w:rPr>
        <w:t>inspection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books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records</w:t>
      </w:r>
      <w:r>
        <w:rPr>
          <w:spacing w:val="-6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demand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139"/>
        <w:jc w:val="left"/>
        <w:rPr>
          <w:rFonts w:ascii="Times New Roman" w:hAnsi="Times New Roman" w:cs="Times New Roman" w:eastAsia="Times New Roman"/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fail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obligation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-3"/>
          <w:u w:val="none"/>
        </w:rPr>
        <w:t> </w:t>
      </w:r>
      <w:r>
        <w:rPr>
          <w:u w:val="none"/>
        </w:rPr>
        <w:t>due,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38"/>
          <w:w w:val="99"/>
          <w:u w:val="none"/>
        </w:rPr>
        <w:t> </w:t>
      </w:r>
      <w:r>
        <w:rPr>
          <w:u w:val="none"/>
        </w:rPr>
        <w:t>there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filed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against</w:t>
      </w:r>
      <w:r>
        <w:rPr>
          <w:spacing w:val="-6"/>
          <w:u w:val="none"/>
        </w:rPr>
        <w:t> </w:t>
      </w:r>
      <w:r>
        <w:rPr>
          <w:u w:val="none"/>
        </w:rPr>
        <w:t>it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petition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bankruptcy</w:t>
      </w:r>
      <w:r>
        <w:rPr>
          <w:spacing w:val="-10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proceeding</w:t>
      </w:r>
      <w:r>
        <w:rPr>
          <w:spacing w:val="-6"/>
          <w:u w:val="none"/>
        </w:rPr>
        <w:t> </w:t>
      </w:r>
      <w:r>
        <w:rPr>
          <w:u w:val="none"/>
        </w:rPr>
        <w:t>under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law</w:t>
      </w:r>
      <w:r>
        <w:rPr>
          <w:spacing w:val="40"/>
          <w:w w:val="99"/>
          <w:u w:val="none"/>
        </w:rPr>
        <w:t> </w:t>
      </w:r>
      <w:r>
        <w:rPr>
          <w:u w:val="none"/>
        </w:rPr>
        <w:t>relating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relief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debtors,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appointment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receiver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its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property,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if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24"/>
          <w:w w:val="99"/>
          <w:u w:val="none"/>
        </w:rPr>
        <w:t> </w:t>
      </w:r>
      <w:r>
        <w:rPr>
          <w:spacing w:val="-1"/>
          <w:u w:val="none"/>
        </w:rPr>
        <w:t>warrant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attachment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issued</w:t>
      </w:r>
      <w:r>
        <w:rPr>
          <w:spacing w:val="-7"/>
          <w:u w:val="none"/>
        </w:rPr>
        <w:t> </w:t>
      </w:r>
      <w:r>
        <w:rPr>
          <w:u w:val="none"/>
        </w:rPr>
        <w:t>against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its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property,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judgment</w:t>
      </w:r>
      <w:r>
        <w:rPr>
          <w:spacing w:val="-7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entered</w:t>
      </w:r>
      <w:r>
        <w:rPr>
          <w:spacing w:val="34"/>
          <w:w w:val="99"/>
          <w:u w:val="none"/>
        </w:rPr>
        <w:t> </w:t>
      </w:r>
      <w:r>
        <w:rPr>
          <w:u w:val="none"/>
        </w:rPr>
        <w:t>against</w:t>
      </w:r>
      <w:r>
        <w:rPr>
          <w:spacing w:val="-7"/>
          <w:u w:val="none"/>
        </w:rPr>
        <w:t> </w:t>
      </w:r>
      <w:r>
        <w:rPr>
          <w:u w:val="none"/>
        </w:rPr>
        <w:t>it,</w:t>
      </w:r>
      <w:r>
        <w:rPr>
          <w:spacing w:val="-4"/>
          <w:u w:val="none"/>
        </w:rPr>
        <w:t> </w:t>
      </w:r>
      <w:r>
        <w:rPr>
          <w:u w:val="none"/>
        </w:rPr>
        <w:t>or,</w:t>
      </w:r>
      <w:r>
        <w:rPr>
          <w:spacing w:val="-4"/>
          <w:u w:val="none"/>
        </w:rPr>
        <w:t> </w:t>
      </w:r>
      <w:r>
        <w:rPr>
          <w:u w:val="none"/>
        </w:rPr>
        <w:t>if</w:t>
      </w:r>
      <w:r>
        <w:rPr>
          <w:spacing w:val="-4"/>
          <w:u w:val="none"/>
        </w:rPr>
        <w:t> </w:t>
      </w:r>
      <w:r>
        <w:rPr>
          <w:u w:val="none"/>
        </w:rPr>
        <w:t>an</w:t>
      </w:r>
      <w:r>
        <w:rPr>
          <w:spacing w:val="-4"/>
          <w:u w:val="none"/>
        </w:rPr>
        <w:t> </w:t>
      </w:r>
      <w:r>
        <w:rPr>
          <w:u w:val="none"/>
        </w:rPr>
        <w:t>individual,</w:t>
      </w:r>
      <w:r>
        <w:rPr>
          <w:spacing w:val="-5"/>
          <w:u w:val="none"/>
        </w:rPr>
        <w:t> </w:t>
      </w:r>
      <w:r>
        <w:rPr>
          <w:u w:val="none"/>
        </w:rPr>
        <w:t>he</w:t>
      </w:r>
      <w:r>
        <w:rPr>
          <w:spacing w:val="-5"/>
          <w:u w:val="none"/>
        </w:rPr>
        <w:t> </w:t>
      </w:r>
      <w:r>
        <w:rPr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die,</w:t>
      </w:r>
      <w:r>
        <w:rPr>
          <w:spacing w:val="-4"/>
          <w:u w:val="none"/>
        </w:rPr>
        <w:t> </w:t>
      </w:r>
      <w:r>
        <w:rPr>
          <w:u w:val="none"/>
        </w:rPr>
        <w:t>or,</w:t>
      </w:r>
      <w:r>
        <w:rPr>
          <w:spacing w:val="-2"/>
          <w:u w:val="none"/>
        </w:rPr>
        <w:t> </w:t>
      </w:r>
      <w:r>
        <w:rPr>
          <w:u w:val="none"/>
        </w:rPr>
        <w:t>if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corporation,</w:t>
      </w:r>
      <w:r>
        <w:rPr>
          <w:spacing w:val="-6"/>
          <w:u w:val="none"/>
        </w:rPr>
        <w:t> </w:t>
      </w:r>
      <w:r>
        <w:rPr>
          <w:u w:val="none"/>
        </w:rPr>
        <w:t>it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dissolved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its</w:t>
      </w:r>
      <w:r>
        <w:rPr>
          <w:spacing w:val="-5"/>
          <w:u w:val="none"/>
        </w:rPr>
        <w:t> </w:t>
      </w:r>
      <w:r>
        <w:rPr>
          <w:spacing w:val="-5"/>
          <w:u w:val="none"/>
        </w:rPr>
      </w:r>
      <w:r>
        <w:rPr>
          <w:u w:val="none"/>
        </w:rPr>
        <w:t>capital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impaired,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if</w:t>
      </w:r>
      <w:r>
        <w:rPr>
          <w:spacing w:val="-6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other</w:t>
      </w:r>
      <w:r>
        <w:rPr>
          <w:spacing w:val="-5"/>
          <w:u w:val="none"/>
        </w:rPr>
        <w:t> </w:t>
      </w:r>
      <w:r>
        <w:rPr>
          <w:u w:val="none"/>
        </w:rPr>
        <w:t>cause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protection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Commercial</w:t>
      </w:r>
      <w:r>
        <w:rPr>
          <w:spacing w:val="-7"/>
          <w:u w:val="none"/>
        </w:rPr>
        <w:t> </w:t>
      </w:r>
      <w:r>
        <w:rPr>
          <w:u w:val="none"/>
        </w:rPr>
        <w:t>Bank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its</w:t>
      </w:r>
      <w:r>
        <w:rPr>
          <w:w w:val="99"/>
          <w:u w:val="none"/>
        </w:rPr>
        <w:t> </w:t>
      </w:r>
      <w:r>
        <w:rPr>
          <w:spacing w:val="5"/>
          <w:w w:val="99"/>
          <w:u w:val="none"/>
        </w:rPr>
        <w:t>      </w:t>
      </w:r>
      <w:r>
        <w:rPr>
          <w:spacing w:val="-1"/>
          <w:u w:val="none"/>
        </w:rPr>
        <w:t>sole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discretion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so</w:t>
      </w:r>
      <w:r>
        <w:rPr>
          <w:spacing w:val="-7"/>
          <w:u w:val="none"/>
        </w:rPr>
        <w:t> </w:t>
      </w:r>
      <w:r>
        <w:rPr>
          <w:u w:val="none"/>
        </w:rPr>
        <w:t>requires,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8"/>
          <w:u w:val="none"/>
        </w:rPr>
        <w:t> </w:t>
      </w:r>
      <w:r>
        <w:rPr>
          <w:u w:val="none"/>
        </w:rPr>
        <w:t>liabilities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undersigned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Commercial</w:t>
      </w:r>
      <w:r>
        <w:rPr>
          <w:spacing w:val="-8"/>
          <w:u w:val="none"/>
        </w:rPr>
        <w:t> </w:t>
      </w:r>
      <w:r>
        <w:rPr>
          <w:u w:val="none"/>
        </w:rPr>
        <w:t>Bank,</w:t>
      </w:r>
      <w:r>
        <w:rPr>
          <w:spacing w:val="35"/>
          <w:w w:val="99"/>
          <w:u w:val="none"/>
        </w:rPr>
        <w:t> </w:t>
      </w:r>
      <w:r>
        <w:rPr>
          <w:u w:val="none"/>
        </w:rPr>
        <w:t>including</w:t>
      </w:r>
      <w:r>
        <w:rPr>
          <w:spacing w:val="-7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note,</w:t>
      </w:r>
      <w:r>
        <w:rPr>
          <w:spacing w:val="-7"/>
          <w:u w:val="none"/>
        </w:rPr>
        <w:t> </w:t>
      </w:r>
      <w:r>
        <w:rPr>
          <w:u w:val="none"/>
        </w:rPr>
        <w:t>shall,</w:t>
      </w:r>
      <w:r>
        <w:rPr>
          <w:spacing w:val="-7"/>
          <w:u w:val="none"/>
        </w:rPr>
        <w:t> </w:t>
      </w:r>
      <w:r>
        <w:rPr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option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Commercial</w:t>
      </w:r>
      <w:r>
        <w:rPr>
          <w:spacing w:val="-6"/>
          <w:u w:val="none"/>
        </w:rPr>
        <w:t> </w:t>
      </w:r>
      <w:r>
        <w:rPr>
          <w:u w:val="none"/>
        </w:rPr>
        <w:t>Bank</w:t>
      </w:r>
      <w:r>
        <w:rPr>
          <w:spacing w:val="-5"/>
          <w:u w:val="none"/>
        </w:rPr>
        <w:t> </w:t>
      </w:r>
      <w:r>
        <w:rPr>
          <w:u w:val="none"/>
        </w:rPr>
        <w:t>mature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become</w:t>
      </w:r>
      <w:r>
        <w:rPr>
          <w:spacing w:val="-7"/>
          <w:u w:val="none"/>
        </w:rPr>
        <w:t> </w:t>
      </w:r>
      <w:r>
        <w:rPr>
          <w:u w:val="none"/>
        </w:rPr>
        <w:t>due</w:t>
      </w:r>
      <w:r>
        <w:rPr>
          <w:spacing w:val="29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without</w:t>
      </w:r>
      <w:r>
        <w:rPr>
          <w:spacing w:val="-7"/>
          <w:u w:val="none"/>
        </w:rPr>
        <w:t> </w:t>
      </w:r>
      <w:r>
        <w:rPr>
          <w:u w:val="none"/>
        </w:rPr>
        <w:t>demand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notice,</w:t>
      </w:r>
      <w:r>
        <w:rPr>
          <w:spacing w:val="-6"/>
          <w:u w:val="none"/>
        </w:rPr>
        <w:t> </w:t>
      </w:r>
      <w:r>
        <w:rPr>
          <w:u w:val="none"/>
        </w:rPr>
        <w:t>which</w:t>
      </w:r>
      <w:r>
        <w:rPr>
          <w:spacing w:val="-4"/>
          <w:u w:val="none"/>
        </w:rPr>
        <w:t> </w:t>
      </w:r>
      <w:r>
        <w:rPr>
          <w:u w:val="none"/>
        </w:rPr>
        <w:t>are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waived.</w:t>
      </w:r>
      <w:r>
        <w:rPr>
          <w:spacing w:val="-5"/>
          <w:u w:val="none"/>
        </w:rPr>
        <w:t> </w:t>
      </w:r>
      <w:r>
        <w:rPr>
          <w:u w:val="none"/>
        </w:rPr>
        <w:t>If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6"/>
          <w:u w:val="none"/>
        </w:rPr>
        <w:t> </w:t>
      </w:r>
      <w:r>
        <w:rPr>
          <w:u w:val="none"/>
        </w:rPr>
        <w:t>note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signed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9"/>
          <w:u w:val="none"/>
        </w:rPr>
        <w:t> </w:t>
      </w:r>
      <w:r>
        <w:rPr>
          <w:u w:val="none"/>
        </w:rPr>
        <w:t>more</w:t>
      </w:r>
      <w:r>
        <w:rPr>
          <w:spacing w:val="36"/>
          <w:w w:val="99"/>
          <w:u w:val="none"/>
        </w:rPr>
        <w:t> </w:t>
      </w:r>
      <w:r>
        <w:rPr>
          <w:u w:val="none"/>
        </w:rPr>
        <w:t>than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one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maker,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they</w:t>
      </w:r>
      <w:r>
        <w:rPr>
          <w:spacing w:val="-8"/>
          <w:u w:val="none"/>
        </w:rPr>
        <w:t> </w:t>
      </w:r>
      <w:r>
        <w:rPr>
          <w:u w:val="none"/>
        </w:rPr>
        <w:t>are</w:t>
      </w:r>
      <w:r>
        <w:rPr>
          <w:spacing w:val="-6"/>
          <w:u w:val="none"/>
        </w:rPr>
        <w:t> </w:t>
      </w:r>
      <w:r>
        <w:rPr>
          <w:u w:val="none"/>
        </w:rPr>
        <w:t>jointly</w:t>
      </w:r>
      <w:r>
        <w:rPr>
          <w:spacing w:val="-10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severally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bound.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case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default,</w:t>
      </w:r>
      <w:r>
        <w:rPr>
          <w:spacing w:val="-6"/>
          <w:u w:val="none"/>
        </w:rPr>
        <w:t> </w:t>
      </w:r>
      <w:r>
        <w:rPr>
          <w:u w:val="none"/>
        </w:rPr>
        <w:t>there</w:t>
      </w:r>
      <w:r>
        <w:rPr>
          <w:spacing w:val="-6"/>
          <w:u w:val="none"/>
        </w:rPr>
        <w:t> </w:t>
      </w:r>
      <w:r>
        <w:rPr>
          <w:u w:val="none"/>
        </w:rPr>
        <w:t>shall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be</w:t>
      </w:r>
      <w:r>
        <w:rPr>
          <w:spacing w:val="36"/>
          <w:w w:val="99"/>
          <w:u w:val="none"/>
        </w:rPr>
        <w:t> </w:t>
      </w:r>
      <w:r>
        <w:rPr>
          <w:u w:val="none"/>
        </w:rPr>
        <w:t>added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amount</w:t>
      </w:r>
      <w:r>
        <w:rPr>
          <w:spacing w:val="-7"/>
          <w:u w:val="none"/>
        </w:rPr>
        <w:t> </w:t>
      </w:r>
      <w:r>
        <w:rPr>
          <w:u w:val="none"/>
        </w:rPr>
        <w:t>due</w:t>
      </w:r>
      <w:r>
        <w:rPr>
          <w:spacing w:val="-6"/>
          <w:u w:val="none"/>
        </w:rPr>
        <w:t> </w:t>
      </w:r>
      <w:r>
        <w:rPr>
          <w:u w:val="none"/>
        </w:rPr>
        <w:t>on</w:t>
      </w:r>
      <w:r>
        <w:rPr>
          <w:spacing w:val="-6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costs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collection</w:t>
      </w:r>
      <w:r>
        <w:rPr>
          <w:spacing w:val="-6"/>
          <w:u w:val="none"/>
        </w:rPr>
        <w:t> </w:t>
      </w:r>
      <w:r>
        <w:rPr>
          <w:u w:val="none"/>
        </w:rPr>
        <w:t>including</w:t>
      </w:r>
      <w:r>
        <w:rPr>
          <w:spacing w:val="-5"/>
          <w:u w:val="none"/>
        </w:rPr>
        <w:t> </w:t>
      </w:r>
      <w:r>
        <w:rPr>
          <w:u w:val="none"/>
        </w:rPr>
        <w:t>15</w:t>
      </w:r>
      <w:r>
        <w:rPr>
          <w:spacing w:val="-6"/>
          <w:u w:val="none"/>
        </w:rPr>
        <w:t> </w:t>
      </w:r>
      <w:r>
        <w:rPr>
          <w:u w:val="none"/>
        </w:rPr>
        <w:t>percent</w:t>
      </w:r>
      <w:r>
        <w:rPr>
          <w:spacing w:val="29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attorneys’</w:t>
      </w:r>
      <w:r>
        <w:rPr>
          <w:rFonts w:ascii="Times New Roman" w:hAnsi="Times New Roman" w:cs="Times New Roman" w:eastAsia="Times New Roman"/>
          <w:spacing w:val="-1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fees.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5148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spacing w:val="-1"/>
          <w:u w:val="none"/>
        </w:rPr>
        <w:t>Value</w:t>
      </w:r>
      <w:r>
        <w:rPr>
          <w:spacing w:val="-8"/>
          <w:u w:val="none"/>
        </w:rPr>
        <w:t> </w:t>
      </w:r>
      <w:r>
        <w:rPr>
          <w:u w:val="none"/>
        </w:rPr>
        <w:t>received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Due</w:t>
      </w:r>
      <w:r>
        <w:rPr>
          <w:spacing w:val="-8"/>
          <w:u w:val="none"/>
        </w:rPr>
        <w:t> </w:t>
      </w:r>
      <w:r>
        <w:rPr>
          <w:spacing w:val="2"/>
          <w:u w:val="none"/>
        </w:rPr>
        <w:t>__</w:t>
      </w:r>
      <w:r>
        <w:rPr>
          <w:spacing w:val="2"/>
          <w:u w:val="single" w:color="000000"/>
        </w:rPr>
        <w:tab/>
      </w:r>
      <w:r>
        <w:rPr>
          <w:spacing w:val="2"/>
          <w:u w:val="none"/>
        </w:rPr>
      </w:r>
      <w:r>
        <w:rPr>
          <w:u w:val="none"/>
        </w:rPr>
        <w:t>(note</w:t>
      </w:r>
      <w:r>
        <w:rPr>
          <w:spacing w:val="-9"/>
          <w:u w:val="none"/>
        </w:rPr>
        <w:t> </w:t>
      </w:r>
      <w:r>
        <w:rPr>
          <w:u w:val="none"/>
        </w:rPr>
        <w:t>due</w:t>
      </w:r>
      <w:r>
        <w:rPr>
          <w:spacing w:val="-8"/>
          <w:u w:val="none"/>
        </w:rPr>
        <w:t> </w:t>
      </w:r>
      <w:r>
        <w:rPr>
          <w:u w:val="none"/>
        </w:rPr>
        <w:t>date)</w:t>
      </w:r>
      <w:r>
        <w:rPr>
          <w:u w:val="none"/>
        </w:rPr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Note—reference to underlying</cp:keywords>
  <dcterms:created xsi:type="dcterms:W3CDTF">2022-08-18T16:59:41Z</dcterms:created>
  <dcterms:modified xsi:type="dcterms:W3CDTF">2022-08-18T16:59:41Z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