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1" w:type="default"/>
    </w:sectPr>
    <w:p>
      <w:pPr>
        <w:spacing w:lineRule="auto"/>
      </w:pPr>
      <w:r>
        <w:rPr/>
        <w:t xml:space="preserve"/>
      </w:r>
    </w:p>
    <w:p>
      <w:pPr>
        <w:spacing w:lineRule="auto"/>
      </w:pPr>
      <w:r>
        <w:rPr/>
        <w:t xml:space="preserve">Taken from wikipedia</w:t>
      </w:r>
    </w:p>
    <w:p>
      <w:pPr>
        <w:spacing w:lineRule="auto"/>
      </w:pPr>
      <w:r>
        <w:rPr/>
        <w:drawing>
          <wp:inline distB="0" distL="0" distR="0" distT="0">
            <wp:extent cx="47625" cy="47625"/>
            <wp:effectExtent b="0" l="0" r="0" t="0"/>
            <wp:docPr id="2" name="image-6GtsQdolX26eiR1URcBCf.png"/>
            <a:graphic>
              <a:graphicData uri="http://schemas.openxmlformats.org/drawingml/2006/picture">
                <pic:pic>
                  <pic:nvPicPr>
                    <pic:cNvPr id="2" name="image-6GtsQdolX26eiR1URcBCf.png" descr="Red dot"/>
                    <pic:cNvPicPr/>
                  </pic:nvPicPr>
                  <pic:blipFill>
                    <a:blip r:embed="rId7" cstate="print"/>
                    <a:srcRect b="0" l="0" r="0" t="0"/>
                    <a:stretch>
                      <a:fillRect/>
                    </a:stretch>
                  </pic:blipFill>
                  <pic:spPr>
                    <a:xfrm>
                      <a:off x="0" y="0"/>
                      <a:ext cx="47625" cy="47625"/>
                    </a:xfrm>
                    <a:prstGeom prst="rect"/>
                  </pic:spPr>
                </pic:pic>
              </a:graphicData>
            </a:graphic>
          </wp:inline>
        </w:drawing>
      </w:r>
    </w:p>
    <w:p>
      <w:pPr>
        <w:spacing w:lineRule="auto"/>
      </w:pPr>
      <w:r>
        <w:rPr/>
        <w:drawing>
          <wp:inline distB="0" distL="0" distR="0" distT="0">
            <wp:extent cx="5486400" cy="4114800"/>
            <wp:effectExtent b="0" l="0" r="0" t="0"/>
            <wp:docPr id="4" name="image-5q2msRhdnxgk6xQDxob2O.png"/>
            <a:graphic>
              <a:graphicData uri="http://schemas.openxmlformats.org/drawingml/2006/picture">
                <pic:pic>
                  <pic:nvPicPr>
                    <pic:cNvPr id="4" name="image-5q2msRhdnxgk6xQDxob2O.png" descr="Red dot"/>
                    <pic:cNvPicPr/>
                  </pic:nvPicPr>
                  <pic:blipFill>
                    <a:blip r:embed="rId9" cstate="print"/>
                    <a:srcRect b="0" l="0" r="0" t="0"/>
                    <a:stretch>
                      <a:fillRect/>
                    </a:stretch>
                  </pic:blipFill>
                  <pic:spPr>
                    <a:xfrm>
                      <a:off x="0" y="0"/>
                      <a:ext cx="5486400" cy="4114800"/>
                    </a:xfrm>
                    <a:prstGeom prst="rect"/>
                  </pic:spPr>
                </pic:pic>
              </a:graphicData>
            </a:graphic>
          </wp:inline>
        </w:drawing>
      </w:r>
    </w:p>
    <w:p>
      <w:pPr>
        <w:pStyle w:val="Heading1"/>
        <w:spacing w:lineRule="auto"/>
      </w:pPr>
      <w:r>
        <w:rPr/>
        <w:t xml:space="preserve">This is heading 1</w:t>
      </w:r>
    </w:p>
    <w:p>
      <w:pPr>
        <w:spacing w:lineRule="auto"/>
      </w:pPr>
      <w:r>
        <w:rPr/>
        <w:t xml:space="preserve">Content</w:t>
      </w:r>
    </w:p>
    <w:p>
      <w:pPr>
        <w:pStyle w:val="Heading2"/>
        <w:spacing w:lineRule="auto"/>
      </w:pPr>
      <w:r>
        <w:rPr/>
        <w:t xml:space="preserve">This is heading 2</w:t>
      </w:r>
    </w:p>
    <w:p>
      <w:pPr>
        <w:spacing w:lineRule="auto"/>
      </w:pPr>
      <w:r>
        <w:rPr/>
        <w:t xml:space="preserve">Content</w:t>
      </w:r>
    </w:p>
    <w:p>
      <w:pPr>
        <w:pStyle w:val="Heading3"/>
        <w:spacing w:lineRule="auto"/>
      </w:pPr>
      <w:r>
        <w:rPr/>
        <w:t xml:space="preserve">This is heading 3</w:t>
      </w:r>
    </w:p>
    <w:p>
      <w:pPr>
        <w:spacing w:lineRule="auto"/>
      </w:pPr>
      <w:r>
        <w:rPr/>
        <w:t xml:space="preserve">Content</w:t>
      </w:r>
    </w:p>
    <w:p>
      <w:pPr>
        <w:pStyle w:val="Heading4"/>
        <w:spacing w:lineRule="auto"/>
      </w:pPr>
      <w:r>
        <w:rPr/>
        <w:t xml:space="preserve">This is heading 4</w:t>
      </w:r>
    </w:p>
    <w:p>
      <w:pPr>
        <w:spacing w:lineRule="auto"/>
      </w:pPr>
      <w:r>
        <w:rPr/>
        <w:t xml:space="preserve">Content</w:t>
      </w:r>
    </w:p>
    <w:p>
      <w:pPr>
        <w:pStyle w:val="Heading5"/>
        <w:spacing w:lineRule="auto"/>
      </w:pPr>
      <w:r>
        <w:rPr/>
        <w:t xml:space="preserve">This is heading 5</w:t>
      </w:r>
    </w:p>
    <w:p>
      <w:pPr>
        <w:spacing w:lineRule="auto"/>
      </w:pPr>
      <w:r>
        <w:rPr/>
        <w:t xml:space="preserve">Content</w:t>
      </w:r>
    </w:p>
    <w:p>
      <w:pPr>
        <w:pStyle w:val="Heading6"/>
        <w:spacing w:lineRule="auto"/>
      </w:pPr>
      <w:r>
        <w:rPr/>
        <w:t xml:space="preserve">This is heading 6</w:t>
      </w:r>
    </w:p>
    <w:p>
      <w:pPr>
        <w:spacing w:lineRule="auto"/>
      </w:pPr>
      <w:r>
        <w:rPr/>
        <w:t xml:space="preserve">Content</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r>
        <w:rPr>
          <w:i/>
        </w:rPr>
        <w:t xml:space="preserve">It has survived not only five centuries, but also the leap into electronic typesetting, remaining essentially unchanged.</w:t>
      </w:r>
      <w:r>
        <w:rPr>
          <w:u w:val="single"/>
        </w:rPr>
        <w:t xml:space="preserve">It was popularised in the 1960s with the release of Letraset sheets containing Lorem Ipsum passages,</w:t>
      </w:r>
      <w:r>
        <w:rPr/>
        <w:t xml:space="preserve">and more recently with desktop publishing software             </w:t>
      </w:r>
      <w:r>
        <w:rPr>
          <w:color w:val="e64c4c"/>
        </w:rPr>
        <w:t xml:space="preserve"> like Aldus PageMaker </w:t>
      </w:r>
      <w:r>
        <w:rPr/>
        <w:t xml:space="preserve">including versions of Lorem Ipsum.             </w:t>
      </w:r>
      <w:r>
        <w:rPr>
          <w:shd w:val="clear" w:fill="e64c4c"/>
        </w:rPr>
        <w:t xml:space="preserve">Where does it come from? Contrary to popular belief, Lorem Ipsum is not simply random text.</w:t>
      </w:r>
      <w:r>
        <w:rPr/>
        <w:t xml:space="preserve">             It has roots in a piece of classical Latin literature from 45 BC, making it over 2000 years old.         </w:t>
      </w:r>
    </w:p>
    <w:p>
      <w:pPr>
        <w:spacing w:lineRule="auto"/>
      </w:pPr>
      <w:r>
        <w:rPr>
          <w:rFonts w:ascii="Courier New" w:hAnsi="Courier New"/>
        </w:rPr>
        <w:t xml:space="preserve">Look at me, i'm a paragraph in Courier New!</w:t>
      </w:r>
    </w:p>
    <w:p>
      <w:pPr>
        <w:spacing w:lineRule="auto"/>
      </w:pPr>
      <w:r>
        <w:rPr>
          <w:rFonts w:ascii="SerifTestFont" w:hAnsi="SerifTestFont"/>
        </w:rPr>
        <w:t xml:space="preserve">Look at me, i'm a paragraph in SerifTestFont!</w:t>
      </w:r>
    </w:p>
    <w:p>
      <w:pPr>
        <w:spacing w:lineRule="auto"/>
      </w:pPr>
      <w:r>
        <w:rPr>
          <w:rFonts w:ascii="SansTestFont" w:hAnsi="SansTestFont"/>
        </w:rPr>
        <w:t xml:space="preserve">Look at me, i'm a paragraph in SansTestFont!</w:t>
      </w:r>
    </w:p>
    <w:p>
      <w:pPr>
        <w:spacing w:lineRule="auto"/>
      </w:pPr>
      <w:r>
        <w:rPr>
          <w:rFonts w:ascii="MonoTestFont" w:hAnsi="MonoTestFont"/>
        </w:rPr>
        <w:t xml:space="preserve">Look at me, i'm a paragraph in MonoTestFont!</w:t>
      </w:r>
    </w:p>
    <w:p>
      <w:pPr>
        <w:ind w:left="284"/>
        <w:jc w:val="both"/>
        <w:spacing w:lineRule="auto"/>
      </w:pPr>
      <w:r>
        <w:rPr/>
        <w:t xml:space="preserve">             For 50 years, WWF has been protecting the future of nature. The world's leading conservation organization, WWF works in 100 countries and is supported by 1.2 million members in the United States and close to 5 million globally.         </w:t>
      </w:r>
    </w:p>
    <w:p>
      <w:pPr>
        <w:spacing w:lineRule="auto"/>
      </w:pPr>
      <w:r>
        <w:rPr>
          <w:b/>
        </w:rPr>
        <w:t xml:space="preserve">                 Lorem Ipsum is simply dummy text of the printing and typesetting industry. Lorem Ipsum has been the industry's standard dummy text ever since the 1500s, when an unknown printer took a galley of type and scrambled it to make                 a type specimen book.             </w:t>
      </w:r>
    </w:p>
    <w:p>
      <w:pPr>
        <w:ind w:left="600"/>
        <w:spacing w:lineRule="auto"/>
      </w:pPr>
      <w:r>
        <w:rPr>
          <w:b/>
        </w:rPr>
        <w:t xml:space="preserve">Left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right="600"/>
        <w:spacing w:lineRule="auto"/>
      </w:pPr>
      <w:r>
        <w:rPr>
          <w:b/>
        </w:rPr>
        <w:t xml:space="preserve">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left="600" w:right="600"/>
        <w:spacing w:lineRule="auto"/>
      </w:pPr>
      <w:r>
        <w:rPr>
          <w:b/>
        </w:rPr>
        <w:t xml:space="preserve">Left and 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numPr>
          <w:ilvl w:val="0"/>
          <w:numId w:val="1"/>
        </w:numPr>
        <w:spacing w:lineRule="auto"/>
      </w:pPr>
      <w:r>
        <w:rPr/>
        <w:t xml:space="preserve">Unordered list element</w:t>
      </w:r>
    </w:p>
    <w:p>
      <w:pPr>
        <w:spacing w:lineRule="auto"/>
      </w:pPr>
      <w:r>
        <w:rPr/>
      </w:r>
    </w:p>
    <w:p>
      <w:pPr>
        <w:numPr>
          <w:ilvl w:val="0"/>
          <w:numId w:val="2"/>
        </w:numPr>
        <w:spacing w:lineRule="auto"/>
      </w:pPr>
      <w:r>
        <w:rPr/>
        <w:t xml:space="preserve">Ordered list element</w:t>
      </w:r>
    </w:p>
    <w:p>
      <w:r>
        <w:br w:type="page"/>
      </w:r>
    </w:p>
    <w:p>
      <w:pPr>
        <w:numPr>
          <w:ilvl w:val="0"/>
          <w:numId w:val="3"/>
        </w:numPr>
        <w:spacing w:lineRule="auto"/>
      </w:pPr>
      <w:r>
        <w:rPr>
          <w:sz w:val="20"/>
          <w:color w:val="e28743"/>
        </w:rPr>
        <w:t xml:space="preserve">I am a teacup </w:t>
      </w:r>
      <w:r>
        <w:rPr>
          <w:sz w:val="20"/>
          <w:color w:val="595959"/>
          <w:b/>
        </w:rPr>
        <w:t xml:space="preserve">A strong teacup</w:t>
      </w:r>
    </w:p>
    <w:p>
      <w:pPr>
        <w:numPr>
          <w:ilvl w:val="0"/>
          <w:numId w:val="3"/>
        </w:numPr>
        <w:spacing w:lineRule="auto"/>
      </w:pPr>
      <w:r>
        <w:rPr>
          <w:sz w:val="20"/>
          <w:color w:val="4d4f53"/>
        </w:rPr>
        <w:t xml:space="preserve">I am another teacup </w:t>
      </w:r>
      <w:r>
        <w:rPr>
          <w:sz w:val="20"/>
          <w:color w:val="2596be"/>
          <w:b/>
        </w:rPr>
        <w:t xml:space="preserve">A blue</w:t>
      </w:r>
      <w:r>
        <w:rPr>
          <w:sz w:val="20"/>
          <w:color w:val="4d4f53"/>
        </w:rPr>
        <w:t xml:space="preserve"> Teacup</w:t>
      </w:r>
    </w:p>
    <w:p>
      <w:pPr>
        <w:numPr>
          <w:ilvl w:val="0"/>
          <w:numId w:val="3"/>
        </w:numPr>
        <w:spacing w:lineRule="auto"/>
      </w:pPr>
      <w:r>
        <w:rPr>
          <w:sz w:val="20"/>
          <w:color w:val="cc1177"/>
        </w:rPr>
        <w:t xml:space="preserve">Stonks only go up if you turn the chart sometimes</w:t>
      </w:r>
    </w:p>
    <w:p>
      <w:r>
        <w:br w:type="page"/>
      </w:r>
    </w:p>
    <w:p>
      <w:pPr>
        <w:numPr>
          <w:ilvl w:val="0"/>
          <w:numId w:val="4"/>
        </w:numPr>
        <w:spacing w:lineRule="auto"/>
      </w:pPr>
      <w:hyperlink r:id="rId10">
        <w:r>
          <w:rPr>
            <w:rStyle w:val="Hyperlink"/>
            <w:u w:val="single"/>
          </w:rPr>
          <w:t xml:space="preserve">Coffee</w:t>
        </w:r>
      </w:hyperlink>
    </w:p>
    <w:p>
      <w:pPr>
        <w:numPr>
          <w:ilvl w:val="0"/>
          <w:numId w:val="4"/>
        </w:numPr>
        <w:spacing w:lineRule="auto"/>
      </w:pPr>
      <w:r>
        <w:rPr/>
        <w:t xml:space="preserve">Tea                 </w:t>
      </w:r>
    </w:p>
    <w:p>
      <w:pPr>
        <w:numPr>
          <w:ilvl w:val="1"/>
          <w:numId w:val="5"/>
        </w:numPr>
        <w:spacing w:lineRule="auto"/>
      </w:pPr>
      <w:r>
        <w:rPr/>
        <w:t xml:space="preserve">Black tea                         </w:t>
      </w:r>
    </w:p>
    <w:p>
      <w:pPr>
        <w:numPr>
          <w:ilvl w:val="2"/>
          <w:numId w:val="6"/>
        </w:numPr>
        <w:spacing w:lineRule="auto"/>
      </w:pPr>
      <w:r>
        <w:rPr/>
        <w:t xml:space="preserve">Srilankan </w:t>
      </w:r>
      <w:r>
        <w:rPr>
          <w:b/>
        </w:rPr>
        <w:t xml:space="preserve">Tea</w:t>
      </w:r>
    </w:p>
    <w:p>
      <w:pPr>
        <w:numPr>
          <w:ilvl w:val="3"/>
          <w:numId w:val="7"/>
        </w:numPr>
        <w:spacing w:lineRule="auto"/>
      </w:pPr>
      <w:r>
        <w:rPr/>
        <w:t xml:space="preserve">Uva </w:t>
      </w:r>
      <w:r>
        <w:rPr>
          <w:b/>
        </w:rPr>
        <w:t xml:space="preserve">Tea</w:t>
      </w:r>
    </w:p>
    <w:p>
      <w:pPr>
        <w:numPr>
          <w:ilvl w:val="2"/>
          <w:numId w:val="6"/>
        </w:numPr>
        <w:spacing w:lineRule="auto"/>
      </w:pPr>
      <w:r>
        <w:rPr/>
        <w:t xml:space="preserve">Assam Tea</w:t>
      </w:r>
    </w:p>
    <w:p>
      <w:pPr>
        <w:numPr>
          <w:ilvl w:val="1"/>
          <w:numId w:val="5"/>
        </w:numPr>
        <w:spacing w:lineRule="auto"/>
      </w:pPr>
      <w:r>
        <w:rPr/>
        <w:t xml:space="preserve">Green tea</w:t>
      </w:r>
    </w:p>
    <w:p>
      <w:pPr>
        <w:numPr>
          <w:ilvl w:val="0"/>
          <w:numId w:val="4"/>
        </w:numPr>
        <w:spacing w:lineRule="auto"/>
      </w:pPr>
      <w:r>
        <w:rPr/>
        <w:t xml:space="preserve">Milk                 </w:t>
      </w:r>
    </w:p>
    <w:p>
      <w:pPr>
        <w:numPr>
          <w:ilvl w:val="1"/>
          <w:numId w:val="8"/>
        </w:numPr>
        <w:spacing w:lineRule="auto"/>
      </w:pPr>
      <w:r>
        <w:rPr/>
        <w:t xml:space="preserve">Cow Milk</w:t>
      </w:r>
    </w:p>
    <w:p>
      <w:pPr>
        <w:numPr>
          <w:ilvl w:val="1"/>
          <w:numId w:val="8"/>
        </w:numPr>
        <w:spacing w:lineRule="auto"/>
      </w:pPr>
      <w:r>
        <w:rPr/>
        <w:t xml:space="preserve">Soy Milk</w:t>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Country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Capital</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Delhi</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United States of America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Washington DC</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Bolivia</w:t>
            </w:r>
          </w:p>
        </w:tc>
        <w:tc>
          <w:tcPr>
            <w:tcBorders>
              <w:top w:val="single" w:sz="1" w:space="0" w:color="000000"/>
              <w:bottom w:val="single" w:sz="1" w:space="0" w:color="000000"/>
              <w:left w:val="single" w:sz="1" w:space="0" w:color="000000"/>
              <w:right w:val="single" w:sz="1" w:space="0" w:color="000000"/>
            </w:tcBorders>
          </w:tcPr>
          <w:p>
            <w:pPr>
              <w:numPr>
                <w:ilvl w:val="0"/>
                <w:numId w:val="9"/>
              </w:numPr>
              <w:spacing w:lineRule="auto"/>
            </w:pPr>
            <w:r>
              <w:rPr/>
              <w:t xml:space="preserve">Sucre</w:t>
            </w:r>
          </w:p>
          <w:p>
            <w:pPr>
              <w:numPr>
                <w:ilvl w:val="0"/>
                <w:numId w:val="9"/>
              </w:numPr>
              <w:spacing w:lineRule="auto"/>
            </w:pPr>
            <w:r>
              <w:rPr/>
              <w:t xml:space="preserve">La Paz</w:t>
            </w:r>
          </w:p>
        </w:tc>
      </w:tr>
    </w:tbl>
    <w:p>
      <w:pPr>
        <w:spacing w:lineRule="auto"/>
      </w:pPr>
      <w:r>
        <w:rPr/>
      </w:r>
    </w:p>
    <w:p>
      <w:r>
        <w:br w:type="page"/>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cantSplit/>
        </w:trPr>
        <w:tc>
          <w:tcPr>
            <w:tcBorders>
              <w:top w:val="single" w:sz="none" w:space="0" w:color="000000"/>
              <w:bottom w:val="single" w:sz="none" w:space="0" w:color="000000"/>
              <w:left w:val="single" w:sz="none" w:space="0" w:color="000000"/>
              <w:right w:val="single" w:sz="8" w:space="0" w:color="000000"/>
            </w:tcBorders>
            <w:vMerge w:val="restart"/>
            <w:gridSpan w:val="2"/>
            <w:tcW w:w="3735" w:type="dxa"/>
          </w:tcPr>
          <w:p>
            <w:pPr>
              <w:spacing w:lineRule="auto"/>
            </w:pPr>
            <w:r>
              <w:rPr>
                <w:rFonts w:ascii="Arial" w:hAnsi="Arial"/>
                <w:sz w:val="22"/>
              </w:rPr>
              <w:t xml:space="preserve"> </w:t>
            </w:r>
          </w:p>
        </w:tc>
        <w:tc>
          <w:tcPr>
            <w:tcBorders>
              <w:top w:val="single" w:sz="8" w:space="0" w:color="000000"/>
              <w:bottom w:val="single" w:sz="8" w:space="0" w:color="000000"/>
              <w:left w:val="single" w:sz="none" w:space="0" w:color="000000"/>
              <w:right w:val="single" w:sz="8" w:space="0" w:color="000000"/>
            </w:tcBorders>
            <w:gridSpan w:val="3"/>
            <w:shd w:val="clear" w:fill="808080"/>
            <w:tcW w:w="5610" w:type="dxa"/>
          </w:tcPr>
          <w:p>
            <w:pPr>
              <w:spacing w:lineRule="auto"/>
            </w:pPr>
            <w:r>
              <w:rPr>
                <w:rFonts w:ascii="Arial" w:hAnsi="Arial"/>
                <w:sz w:val="22"/>
                <w:color w:val="000000"/>
              </w:rPr>
              <w:t xml:space="preserve">Example Header</w:t>
            </w:r>
          </w:p>
        </w:tc>
      </w:tr>
      <w:tr>
        <w:trPr>
          <w:cantSplit/>
        </w:trPr>
        <w:tc>
          <w:tcPr>
            <w:tcBorders>
              <w:top w:val="single" w:sz="1" w:space="0" w:color="000000"/>
              <w:bottom w:val="single" w:sz="1" w:space="0" w:color="000000"/>
              <w:left w:val="single" w:sz="1" w:space="0" w:color="000000"/>
              <w:right w:val="single" w:sz="1" w:space="0" w:color="000000"/>
            </w:tcBorders>
            <w:vMerge w:val="continue"/>
            <w:gridSpan w:val="2"/>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Financial</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Tech</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Total Market</w:t>
            </w:r>
          </w:p>
        </w:tc>
      </w:tr>
      <w:tr>
        <w:trPr>
          <w:cantSplit/>
        </w:trPr>
        <w:tc>
          <w:tcPr>
            <w:tcBorders>
              <w:top w:val="single" w:sz="none" w:space="0" w:color="000000"/>
              <w:bottom w:val="single" w:sz="none" w:space="0" w:color="000000"/>
              <w:left w:val="single" w:sz="8" w:space="0" w:color="000000"/>
              <w:right w:val="single" w:sz="8" w:space="0" w:color="000000"/>
            </w:tcBorders>
            <w:vMerge w:val="restart"/>
            <w:shd w:val="clear" w:fill="808080"/>
            <w:tcW w:w="1875" w:type="dxa"/>
          </w:tcPr>
          <w:p>
            <w:pPr>
              <w:spacing w:lineRule="auto"/>
            </w:pPr>
            <w:r>
              <w:rPr>
                <w:rFonts w:ascii="Arial" w:hAnsi="Arial"/>
                <w:sz w:val="20"/>
                <w:b/>
                <w:color w:val="000000"/>
              </w:rPr>
              <w:t xml:space="preserve">Level of Meme</w:t>
            </w: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High</w:t>
            </w:r>
          </w:p>
        </w:tc>
        <w:tc>
          <w:tcPr>
            <w:tcBorders>
              <w:top w:val="single" w:sz="none" w:space="0" w:color="000000"/>
              <w:bottom w:val="single" w:sz="8" w:space="0" w:color="000000"/>
              <w:left w:val="single" w:sz="none" w:space="0" w:color="000000"/>
              <w:right w:val="single" w:sz="8" w:space="0" w:color="000000"/>
            </w:tcBorders>
            <w:shd w:val="clear" w:fill="ff0000"/>
            <w:tcW w:w="1875" w:type="dxa"/>
          </w:tcPr>
          <w:p>
            <w:pPr>
              <w:spacing w:lineRule="auto"/>
            </w:pPr>
            <w:r>
              <w:rPr>
                <w:rFonts w:ascii="Arial" w:hAnsi="Arial"/>
                <w:sz w:val="22"/>
                <w:color w:val="000000"/>
              </w:rPr>
              <w:t xml:space="preserve">GUSH</w:t>
            </w:r>
          </w:p>
        </w:tc>
        <w:tc>
          <w:tcPr>
            <w:tcBorders>
              <w:top w:val="single" w:sz="none" w:space="0" w:color="000000"/>
              <w:bottom w:val="single" w:sz="8" w:space="0" w:color="000000"/>
              <w:left w:val="single" w:sz="none" w:space="0" w:color="000000"/>
              <w:right w:val="single" w:sz="8" w:space="0" w:color="000000"/>
            </w:tcBorders>
            <w:shd w:val="clear" w:fill="ffc000"/>
            <w:tcW w:w="1875" w:type="dxa"/>
          </w:tcPr>
          <w:p>
            <w:pPr>
              <w:spacing w:lineRule="auto"/>
            </w:pPr>
            <w:r>
              <w:rPr>
                <w:rFonts w:ascii="Arial" w:hAnsi="Arial"/>
                <w:sz w:val="22"/>
                <w:color w:val="000000"/>
              </w:rPr>
              <w:t xml:space="preserve">ARKK</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SPLX</w:t>
            </w:r>
          </w:p>
        </w:tc>
      </w:tr>
      <w:tr>
        <w:trPr>
          <w:cantSplit/>
        </w:trPr>
        <w:tc>
          <w:tcPr>
            <w:tcBorders>
              <w:top w:val="single" w:sz="1" w:space="0" w:color="000000"/>
              <w:bottom w:val="single" w:sz="1" w:space="0" w:color="000000"/>
              <w:left w:val="single" w:sz="1" w:space="0" w:color="000000"/>
              <w:right w:val="single" w:sz="1" w:space="0" w:color="000000"/>
            </w:tcBorders>
            <w:vMerge w:val="continue"/>
            <w:gridSpan w:val="0"/>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Medium</w:t>
            </w:r>
          </w:p>
        </w:tc>
        <w:tc>
          <w:tcPr>
            <w:tcBorders>
              <w:top w:val="single" w:sz="none" w:space="0" w:color="000000"/>
              <w:bottom w:val="single" w:sz="8" w:space="0" w:color="000000"/>
              <w:left w:val="single" w:sz="none" w:space="0" w:color="000000"/>
              <w:right w:val="single" w:sz="8" w:space="0" w:color="000000"/>
            </w:tcBorders>
            <w:shd w:val="clear" w:fill="ffc000"/>
            <w:tcW w:w="1875" w:type="dxa"/>
          </w:tcPr>
          <w:p>
            <w:pPr>
              <w:spacing w:lineRule="auto"/>
            </w:pPr>
            <w:r>
              <w:rPr>
                <w:rFonts w:ascii="Arial" w:hAnsi="Arial"/>
                <w:sz w:val="22"/>
                <w:color w:val="000000"/>
              </w:rPr>
              <w:t xml:space="preserve">[̲̅$̲̅(̲̅ ͡° ͜ʖ ͡°̲̅)̲̅$̲̅]</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TQQQ</w:t>
            </w:r>
          </w:p>
        </w:tc>
        <w:tc>
          <w:tcPr>
            <w:tcBorders>
              <w:top w:val="single" w:sz="none" w:space="0" w:color="000000"/>
              <w:bottom w:val="single" w:sz="8" w:space="0" w:color="000000"/>
              <w:left w:val="single" w:sz="none" w:space="0" w:color="000000"/>
              <w:right w:val="single" w:sz="8" w:space="0" w:color="000000"/>
            </w:tcBorders>
            <w:shd w:val="clear" w:fill="92d050"/>
            <w:tcW w:w="1875" w:type="dxa"/>
          </w:tcPr>
          <w:p>
            <w:pPr>
              <w:spacing w:lineRule="auto"/>
            </w:pPr>
            <w:r>
              <w:rPr>
                <w:rFonts w:ascii="Arial" w:hAnsi="Arial"/>
                <w:sz w:val="22"/>
                <w:color w:val="000000"/>
              </w:rPr>
              <w:t xml:space="preserve">( ͡~ ͜ʖ ͡°)</w:t>
            </w:r>
          </w:p>
        </w:tc>
      </w:tr>
      <w:tr>
        <w:trPr>
          <w:cantSplit/>
        </w:trPr>
        <w:tc>
          <w:tcPr>
            <w:tcBorders>
              <w:top w:val="single" w:sz="1" w:space="0" w:color="000000"/>
              <w:bottom w:val="single" w:sz="1" w:space="0" w:color="000000"/>
              <w:left w:val="single" w:sz="1" w:space="0" w:color="000000"/>
              <w:right w:val="single" w:sz="1" w:space="0" w:color="000000"/>
            </w:tcBorders>
            <w:vMerge w:val="continue"/>
            <w:gridSpan w:val="0"/>
          </w:tcPr>
          <w:p/>
        </w:tc>
        <w:tc>
          <w:tcPr>
            <w:tcBorders>
              <w:top w:val="single" w:sz="none" w:space="0" w:color="000000"/>
              <w:bottom w:val="single" w:sz="8" w:space="0" w:color="000000"/>
              <w:left w:val="single" w:sz="none" w:space="0" w:color="000000"/>
              <w:right w:val="single" w:sz="8" w:space="0" w:color="000000"/>
            </w:tcBorders>
            <w:shd w:val="clear" w:fill="d9d9d9"/>
            <w:tcW w:w="1875" w:type="dxa"/>
          </w:tcPr>
          <w:p>
            <w:pPr>
              <w:spacing w:lineRule="auto"/>
            </w:pPr>
            <w:r>
              <w:rPr>
                <w:rFonts w:ascii="Arial" w:hAnsi="Arial"/>
                <w:sz w:val="20"/>
                <w:b/>
                <w:color w:val="000000"/>
              </w:rPr>
              <w:t xml:space="preserve">Low</w:t>
            </w:r>
          </w:p>
        </w:tc>
        <w:tc>
          <w:tcPr>
            <w:tcBorders>
              <w:top w:val="single" w:sz="none" w:space="0" w:color="000000"/>
              <w:bottom w:val="single" w:sz="8" w:space="0" w:color="000000"/>
              <w:left w:val="single" w:sz="none" w:space="0" w:color="000000"/>
              <w:right w:val="single" w:sz="8" w:space="0" w:color="000000"/>
            </w:tcBorders>
            <w:shd w:val="clear" w:fill="ffff00"/>
            <w:tcW w:w="1875" w:type="dxa"/>
          </w:tcPr>
          <w:p>
            <w:pPr>
              <w:spacing w:lineRule="auto"/>
            </w:pPr>
            <w:r>
              <w:rPr>
                <w:rFonts w:ascii="Arial" w:hAnsi="Arial"/>
                <w:sz w:val="22"/>
                <w:color w:val="000000"/>
              </w:rPr>
              <w:t xml:space="preserve">( ◔ ʖ̯ ◔ )</w:t>
            </w:r>
          </w:p>
        </w:tc>
        <w:tc>
          <w:tcPr>
            <w:tcBorders>
              <w:top w:val="single" w:sz="none" w:space="0" w:color="000000"/>
              <w:bottom w:val="single" w:sz="8" w:space="0" w:color="000000"/>
              <w:left w:val="single" w:sz="none" w:space="0" w:color="000000"/>
              <w:right w:val="single" w:sz="8" w:space="0" w:color="000000"/>
            </w:tcBorders>
            <w:shd w:val="clear" w:fill="92d050"/>
            <w:tcW w:w="1875" w:type="dxa"/>
          </w:tcPr>
          <w:p>
            <w:pPr>
              <w:spacing w:lineRule="auto"/>
            </w:pPr>
            <w:r>
              <w:rPr>
                <w:rFonts w:ascii="Arial" w:hAnsi="Arial"/>
                <w:sz w:val="22"/>
                <w:color w:val="000000"/>
              </w:rPr>
              <w:t xml:space="preserve">QQQ</w:t>
            </w:r>
          </w:p>
        </w:tc>
        <w:tc>
          <w:tcPr>
            <w:tcBorders>
              <w:top w:val="single" w:sz="none" w:space="0" w:color="000000"/>
              <w:bottom w:val="single" w:sz="8" w:space="0" w:color="000000"/>
              <w:left w:val="single" w:sz="none" w:space="0" w:color="000000"/>
              <w:right w:val="single" w:sz="8" w:space="0" w:color="000000"/>
            </w:tcBorders>
            <w:shd w:val="clear" w:fill="00b050"/>
            <w:tcW w:w="1875" w:type="dxa"/>
          </w:tcPr>
          <w:p>
            <w:pPr>
              <w:spacing w:lineRule="auto"/>
            </w:pPr>
            <w:r>
              <w:rPr>
                <w:rFonts w:ascii="Arial" w:hAnsi="Arial"/>
                <w:sz w:val="22"/>
                <w:color w:val="000000"/>
              </w:rPr>
              <w:t xml:space="preserve">SPY</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rifTestFont">
    <w:altName w:val="Times New Roman"/>
    <w:family w:val="roman"/>
    <w:pitch w:val="variable"/>
  </w:font>
  <w:font w:name="SansTestFont">
    <w:altName w:val="Arial"/>
    <w:family w:val="swiss"/>
    <w:pitch w:val="variable"/>
  </w:font>
  <w:font w:name="MonoTestFont">
    <w:altName w:val="Courier New"/>
    <w:family w:val="modern"/>
    <w:pitch w:val="fixed"/>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Letter"/>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2"/>
      <w:numFmt w:val="lowerLetter"/>
      <w:lvlText w:val="%5)"/>
      <w:lvlJc w:val="left"/>
      <w:pPr>
        <w:tabs>
          <w:tab w:val="num" w:pos="3600"/>
        </w:tabs>
        <w:ind w:left="3600" w:hanging="360"/>
      </w:pPr>
    </w:lvl>
    <w:lvl w:ilvl="5">
      <w:start w:val="2"/>
      <w:numFmt w:val="lowerLetter"/>
      <w:lvlText w:val="%6)"/>
      <w:lvlJc w:val="left"/>
      <w:pPr>
        <w:tabs>
          <w:tab w:val="num" w:pos="4320"/>
        </w:tabs>
        <w:ind w:left="4320" w:hanging="360"/>
      </w:pPr>
    </w:lvl>
    <w:lvl w:ilvl="6">
      <w:start w:val="2"/>
      <w:numFmt w:val="lowerLetter"/>
      <w:lvlText w:val="%7)"/>
      <w:lvlJc w:val="left"/>
      <w:pPr>
        <w:tabs>
          <w:tab w:val="num" w:pos="5040"/>
        </w:tabs>
        <w:ind w:left="5040" w:hanging="360"/>
      </w:pPr>
    </w:lvl>
    <w:lvl w:ilvl="7">
      <w:start w:val="2"/>
      <w:numFmt w:val="lowerLetter"/>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hFgn7CsOGVTvwRa5pVKR8.png" TargetMode="Internal"/>
  <Relationship Id="rId7" Type="http://schemas.openxmlformats.org/officeDocument/2006/relationships/image" Target="media/image-6GtsQdolX26eiR1URcBCf.png" TargetMode="Internal"/>
  <Relationship Id="rId8" Type="http://schemas.openxmlformats.org/officeDocument/2006/relationships/image" Target="media/image-uas16bezKod_KPfwCYJOM.png" TargetMode="Internal"/>
  <Relationship Id="rId9" Type="http://schemas.openxmlformats.org/officeDocument/2006/relationships/image" Target="media/image-5q2msRhdnxgk6xQDxob2O.png" TargetMode="Internal"/>
  <Relationship Id="rId10" Type="http://schemas.openxmlformats.org/officeDocument/2006/relationships/hyperlink" Target="https://en.wikipedia.org/wiki/Coffee" TargetMode="External"/>
  <Relationship Id="rId11" Type="http://schemas.openxmlformats.org/officeDocument/2006/relationships/footer" Target="footer1.xml" TargetMode="Internal"/>
  <Relationship Id="rId1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2024-07-02T17:58:55.820Z</dcterms:created>
  <dcterms:modified xsi:type="dcterms:W3CDTF">2024-07-02T17:58:55.820Z</dcterms:modified>
</cp:coreProperties>
</file>