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A1B" w:rsidRDefault="00546A1B" w:rsidP="00014DCC">
      <w:pPr>
        <w:pStyle w:val="1"/>
      </w:pPr>
      <w:r>
        <w:t>10</w:t>
      </w:r>
      <w:r>
        <w:rPr>
          <w:rFonts w:hint="eastAsia"/>
        </w:rPr>
        <w:t xml:space="preserve">.1 </w:t>
      </w:r>
      <w:r>
        <w:rPr>
          <w:rFonts w:hint="eastAsia"/>
        </w:rPr>
        <w:t>深度</w:t>
      </w:r>
      <w:r>
        <w:rPr>
          <w:rFonts w:hint="eastAsia"/>
        </w:rPr>
        <w:t>/</w:t>
      </w:r>
      <w:r>
        <w:rPr>
          <w:rFonts w:hint="eastAsia"/>
        </w:rPr>
        <w:t>模板格式及清空操作</w:t>
      </w:r>
    </w:p>
    <w:p w:rsidR="0090703C" w:rsidRDefault="0090703C" w:rsidP="0090703C">
      <w:pPr>
        <w:ind w:firstLine="420"/>
      </w:pPr>
      <w:r>
        <w:rPr>
          <w:rFonts w:hint="eastAsia"/>
        </w:rPr>
        <w:t>模板缓冲区（</w:t>
      </w:r>
      <w:r>
        <w:rPr>
          <w:rFonts w:hint="eastAsia"/>
        </w:rPr>
        <w:t>stencil buffer</w:t>
      </w:r>
      <w:r>
        <w:rPr>
          <w:rFonts w:hint="eastAsia"/>
        </w:rPr>
        <w:t>）是一种用来实现特殊效果的离屏（</w:t>
      </w:r>
      <w:r>
        <w:rPr>
          <w:rFonts w:hint="eastAsia"/>
        </w:rPr>
        <w:t>off-screen</w:t>
      </w:r>
      <w:r>
        <w:rPr>
          <w:rFonts w:hint="eastAsia"/>
        </w:rPr>
        <w:t>）缓冲区。模板缓冲的大小与后台缓冲及深度缓冲的大小相同，也就是说，模板缓冲的第</w:t>
      </w:r>
      <w:r w:rsidRPr="0090703C">
        <w:rPr>
          <w:rFonts w:hint="eastAsia"/>
          <w:i/>
        </w:rPr>
        <w:t>ij</w:t>
      </w:r>
      <w:r>
        <w:rPr>
          <w:rFonts w:hint="eastAsia"/>
        </w:rPr>
        <w:t>个像素对应于后台缓冲和深度缓冲第</w:t>
      </w:r>
      <w:r w:rsidRPr="0090703C">
        <w:rPr>
          <w:rFonts w:hint="eastAsia"/>
          <w:i/>
        </w:rPr>
        <w:t>ij</w:t>
      </w:r>
      <w:r>
        <w:rPr>
          <w:rFonts w:hint="eastAsia"/>
        </w:rPr>
        <w:t>个像素。我们在</w:t>
      </w:r>
      <w:r>
        <w:rPr>
          <w:rFonts w:hint="eastAsia"/>
        </w:rPr>
        <w:t>4.1.5</w:t>
      </w:r>
      <w:r>
        <w:rPr>
          <w:rFonts w:hint="eastAsia"/>
        </w:rPr>
        <w:t>节的“注意”中提到，当指定一个模板缓冲时，它总是与深度缓冲共享相同的内存空间。尤如名字所指出的，模板缓冲区的用法就像是模板一样，它可以挡住某些像素片段，不让它们存入后台缓冲。（译者注：比如喷油漆时使用的图案模板，先把模板贴在汽车上或者其他什么地方，然后开始喷油漆。在模板镂空的地方会有油漆喷到汽车上，而没有镂空的地方会挡住油漆。在喷完之后，揭下模板，图案就喷涂在汽车上了。）</w:t>
      </w:r>
    </w:p>
    <w:p w:rsidR="0090703C" w:rsidRDefault="0090703C" w:rsidP="0090703C">
      <w:pPr>
        <w:ind w:firstLine="420"/>
      </w:pPr>
      <w:r>
        <w:rPr>
          <w:rFonts w:hint="eastAsia"/>
        </w:rPr>
        <w:t>例如，当实现一个镜像效果时，我们需要反射镜子对面的物体；不过，我们希望镜像只显示在镜子里面。我们可以使用模板缓冲区来控制镜像范围，阻止镜像绘制到镜子之外的区域（参见图</w:t>
      </w:r>
      <w:r w:rsidR="003246E4">
        <w:rPr>
          <w:rFonts w:hint="eastAsia"/>
        </w:rPr>
        <w:t>10</w:t>
      </w:r>
      <w:r>
        <w:rPr>
          <w:rFonts w:hint="eastAsia"/>
        </w:rPr>
        <w:t>.1</w:t>
      </w:r>
      <w:r>
        <w:rPr>
          <w:rFonts w:hint="eastAsia"/>
        </w:rPr>
        <w:t>）。</w:t>
      </w:r>
    </w:p>
    <w:p w:rsidR="00A9074D" w:rsidRPr="00A9074D" w:rsidRDefault="00A9074D" w:rsidP="00A9074D">
      <w:pPr>
        <w:jc w:val="center"/>
        <w:rPr>
          <w:b/>
        </w:rPr>
      </w:pPr>
      <w:r w:rsidRPr="00A9074D">
        <w:rPr>
          <w:b/>
          <w:noProof/>
        </w:rPr>
        <w:drawing>
          <wp:inline distT="0" distB="0" distL="0" distR="0" wp14:anchorId="212C9A16" wp14:editId="471FF118">
            <wp:extent cx="5274310" cy="2020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4D" w:rsidRPr="00A9074D" w:rsidRDefault="0090703C" w:rsidP="00A9074D">
      <w:pPr>
        <w:jc w:val="center"/>
        <w:rPr>
          <w:b/>
        </w:rPr>
      </w:pPr>
      <w:r w:rsidRPr="00A9074D">
        <w:rPr>
          <w:rFonts w:hint="eastAsia"/>
          <w:b/>
        </w:rPr>
        <w:t>图</w:t>
      </w:r>
      <w:r w:rsidR="003246E4" w:rsidRPr="00A9074D">
        <w:rPr>
          <w:rFonts w:hint="eastAsia"/>
          <w:b/>
        </w:rPr>
        <w:t>10</w:t>
      </w:r>
      <w:r w:rsidRPr="00A9074D">
        <w:rPr>
          <w:rFonts w:hint="eastAsia"/>
          <w:b/>
        </w:rPr>
        <w:t>.1</w:t>
      </w:r>
      <w:r w:rsidR="003246E4" w:rsidRPr="00A9074D">
        <w:rPr>
          <w:b/>
        </w:rPr>
        <w:t xml:space="preserve"> </w:t>
      </w:r>
      <w:r w:rsidRPr="00A9074D">
        <w:rPr>
          <w:rFonts w:hint="eastAsia"/>
          <w:b/>
        </w:rPr>
        <w:t>（左）</w:t>
      </w:r>
      <w:r w:rsidR="00A9074D" w:rsidRPr="00A9074D">
        <w:rPr>
          <w:rFonts w:hint="eastAsia"/>
          <w:b/>
        </w:rPr>
        <w:t>头骨的镜像在镜中的显示是正确的，由于没有通过深度测试，镜像也正确地被砖墙阻挡。但是，我们能看到墙后的镜像，这样就不对了（镜像应只出现在镜子中）。</w:t>
      </w:r>
      <w:r w:rsidRPr="00A9074D">
        <w:rPr>
          <w:rFonts w:hint="eastAsia"/>
          <w:b/>
        </w:rPr>
        <w:t>（右）通过使用模板缓冲，我们可以阻止</w:t>
      </w:r>
      <w:r w:rsidR="00A9074D" w:rsidRPr="00A9074D">
        <w:rPr>
          <w:rFonts w:hint="eastAsia"/>
          <w:b/>
        </w:rPr>
        <w:t>头骨</w:t>
      </w:r>
      <w:r w:rsidRPr="00A9074D">
        <w:rPr>
          <w:rFonts w:hint="eastAsia"/>
          <w:b/>
        </w:rPr>
        <w:t>的镜像绘制到镜子之外的区域。</w:t>
      </w:r>
    </w:p>
    <w:p w:rsidR="00A9074D" w:rsidRDefault="00A9074D" w:rsidP="00A9074D"/>
    <w:p w:rsidR="0090703C" w:rsidRDefault="0090703C" w:rsidP="0090703C">
      <w:pPr>
        <w:ind w:firstLine="420"/>
      </w:pPr>
      <w:r>
        <w:rPr>
          <w:rFonts w:hint="eastAsia"/>
        </w:rPr>
        <w:t>我们可以通过</w:t>
      </w:r>
      <w:r w:rsidRPr="00A9074D">
        <w:rPr>
          <w:rFonts w:hint="eastAsia"/>
          <w:b/>
        </w:rPr>
        <w:t>ID3D1</w:t>
      </w:r>
      <w:r w:rsidR="00A9074D" w:rsidRPr="00A9074D">
        <w:rPr>
          <w:b/>
        </w:rPr>
        <w:t>1</w:t>
      </w:r>
      <w:r w:rsidRPr="00A9074D">
        <w:rPr>
          <w:rFonts w:hint="eastAsia"/>
          <w:b/>
        </w:rPr>
        <w:t>DepthStencilState</w:t>
      </w:r>
      <w:r>
        <w:rPr>
          <w:rFonts w:hint="eastAsia"/>
        </w:rPr>
        <w:t>接口控制模板缓冲（和深度缓冲）。与混合一样，该接口也提供了一套灵活而强大的功能集合。要学习如何高效地使用模板缓冲区，最有效的方法是仔细研究现有的示例应用程序。当你弄懂了几个使用模板缓冲区的应用程序之后，就会对它有一个更清晰的认识，知道该如何用它来解决实际工作问题。</w:t>
      </w:r>
    </w:p>
    <w:p w:rsidR="0090703C" w:rsidRPr="003246E4" w:rsidRDefault="0090703C" w:rsidP="0090703C">
      <w:pPr>
        <w:ind w:firstLine="420"/>
        <w:rPr>
          <w:b/>
        </w:rPr>
      </w:pPr>
      <w:r w:rsidRPr="003246E4">
        <w:rPr>
          <w:rFonts w:hint="eastAsia"/>
          <w:b/>
        </w:rPr>
        <w:t>学习目标：</w:t>
      </w:r>
    </w:p>
    <w:p w:rsidR="0090703C" w:rsidRDefault="003246E4" w:rsidP="003246E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90703C">
        <w:rPr>
          <w:rFonts w:hint="eastAsia"/>
        </w:rPr>
        <w:t>了解如何使用</w:t>
      </w:r>
      <w:r w:rsidR="0090703C" w:rsidRPr="003246E4">
        <w:rPr>
          <w:rFonts w:hint="eastAsia"/>
        </w:rPr>
        <w:t>ID3D1</w:t>
      </w:r>
      <w:r w:rsidRPr="003246E4">
        <w:t>1</w:t>
      </w:r>
      <w:r w:rsidR="0090703C" w:rsidRPr="003246E4">
        <w:rPr>
          <w:rFonts w:hint="eastAsia"/>
        </w:rPr>
        <w:t>DepthStencilState</w:t>
      </w:r>
      <w:r w:rsidR="0090703C">
        <w:rPr>
          <w:rFonts w:hint="eastAsia"/>
        </w:rPr>
        <w:t>接口控制深度缓冲和模板缓冲。</w:t>
      </w:r>
    </w:p>
    <w:p w:rsidR="0090703C" w:rsidRDefault="003246E4" w:rsidP="003246E4">
      <w:pPr>
        <w:ind w:firstLine="420"/>
      </w:pPr>
      <w:r>
        <w:t>2</w:t>
      </w:r>
      <w:r>
        <w:rPr>
          <w:rFonts w:hint="eastAsia"/>
        </w:rPr>
        <w:t>．</w:t>
      </w:r>
      <w:r w:rsidR="0090703C">
        <w:rPr>
          <w:rFonts w:hint="eastAsia"/>
        </w:rPr>
        <w:t>学习如何通过模板缓冲来实现镜像效果，阻止镜像绘制到镜子之外的区域。</w:t>
      </w:r>
    </w:p>
    <w:p w:rsidR="003246E4" w:rsidRPr="00777A7A" w:rsidRDefault="003246E4" w:rsidP="00777A7A">
      <w:pPr>
        <w:ind w:firstLine="420"/>
      </w:pPr>
      <w:r w:rsidRPr="00777A7A">
        <w:rPr>
          <w:rFonts w:hint="eastAsia"/>
        </w:rPr>
        <w:t>3</w:t>
      </w:r>
      <w:r w:rsidRPr="00777A7A">
        <w:rPr>
          <w:rFonts w:hint="eastAsia"/>
        </w:rPr>
        <w:t>．</w:t>
      </w:r>
      <w:r w:rsidR="00777A7A" w:rsidRPr="00777A7A">
        <w:rPr>
          <w:rFonts w:hint="eastAsia"/>
        </w:rPr>
        <w:t>会</w:t>
      </w:r>
      <w:r w:rsidR="00777A7A">
        <w:rPr>
          <w:rFonts w:hint="eastAsia"/>
        </w:rPr>
        <w:t>辨认</w:t>
      </w:r>
      <w:r w:rsidR="00777A7A" w:rsidRPr="00777A7A">
        <w:rPr>
          <w:rFonts w:hint="eastAsia"/>
        </w:rPr>
        <w:t>双重混合以及理解模板缓冲如何防止</w:t>
      </w:r>
      <w:r w:rsidR="00777A7A">
        <w:rPr>
          <w:rFonts w:hint="eastAsia"/>
        </w:rPr>
        <w:t>出现</w:t>
      </w:r>
      <w:bookmarkStart w:id="0" w:name="_GoBack"/>
      <w:bookmarkEnd w:id="0"/>
      <w:r w:rsidR="00777A7A" w:rsidRPr="00777A7A">
        <w:rPr>
          <w:rFonts w:hint="eastAsia"/>
        </w:rPr>
        <w:t>这种情况。</w:t>
      </w:r>
    </w:p>
    <w:p w:rsidR="0090703C" w:rsidRDefault="003246E4" w:rsidP="003246E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．解释什么是深度复杂性，介绍两种方法</w:t>
      </w:r>
      <w:r w:rsidR="0090703C">
        <w:rPr>
          <w:rFonts w:hint="eastAsia"/>
        </w:rPr>
        <w:t>测量深度复杂性。</w:t>
      </w:r>
    </w:p>
    <w:p w:rsidR="003246E4" w:rsidRDefault="003246E4" w:rsidP="00014DCC">
      <w:pPr>
        <w:ind w:firstLine="420"/>
      </w:pPr>
    </w:p>
    <w:p w:rsidR="00546A1B" w:rsidRDefault="00546A1B" w:rsidP="00A9074D">
      <w:pPr>
        <w:ind w:firstLine="420"/>
      </w:pPr>
      <w:r>
        <w:rPr>
          <w:rFonts w:hint="eastAsia"/>
        </w:rPr>
        <w:t>前面讲过，深度</w:t>
      </w:r>
      <w:r>
        <w:rPr>
          <w:rFonts w:hint="eastAsia"/>
        </w:rPr>
        <w:t>/</w:t>
      </w:r>
      <w:r>
        <w:rPr>
          <w:rFonts w:hint="eastAsia"/>
        </w:rPr>
        <w:t>模板缓冲区是一个纹理，在创建它时必须为它指定某种数据格式。可用于深度</w:t>
      </w:r>
      <w:r>
        <w:rPr>
          <w:rFonts w:hint="eastAsia"/>
        </w:rPr>
        <w:t>/</w:t>
      </w:r>
      <w:r>
        <w:rPr>
          <w:rFonts w:hint="eastAsia"/>
        </w:rPr>
        <w:t>模板缓冲区的格式有：</w:t>
      </w:r>
    </w:p>
    <w:p w:rsidR="00A9074D" w:rsidRDefault="00A9074D" w:rsidP="00A9074D">
      <w:pPr>
        <w:ind w:firstLine="420"/>
      </w:pPr>
      <w:r w:rsidRPr="00DC156B">
        <w:rPr>
          <w:b/>
        </w:rPr>
        <w:t>1</w:t>
      </w:r>
      <w:r w:rsidRPr="00DC156B">
        <w:rPr>
          <w:rFonts w:hint="eastAsia"/>
          <w:b/>
        </w:rPr>
        <w:t>．</w:t>
      </w:r>
      <w:r w:rsidR="00546A1B" w:rsidRPr="00A9074D">
        <w:rPr>
          <w:rFonts w:hint="eastAsia"/>
          <w:b/>
        </w:rPr>
        <w:t>DXGI_FORMAT_D32_FLOAT_S8X24_UINT</w:t>
      </w:r>
      <w:r w:rsidR="00546A1B">
        <w:rPr>
          <w:rFonts w:hint="eastAsia"/>
        </w:rPr>
        <w:t>：</w:t>
      </w:r>
      <w:r w:rsidR="00546A1B">
        <w:rPr>
          <w:rFonts w:hint="eastAsia"/>
        </w:rPr>
        <w:t>32</w:t>
      </w:r>
      <w:r w:rsidR="00546A1B">
        <w:rPr>
          <w:rFonts w:hint="eastAsia"/>
        </w:rPr>
        <w:t>位浮点深度缓冲区。其中</w:t>
      </w:r>
      <w:r w:rsidR="00546A1B">
        <w:rPr>
          <w:rFonts w:hint="eastAsia"/>
        </w:rPr>
        <w:t>8</w:t>
      </w:r>
      <w:r w:rsidR="00546A1B">
        <w:rPr>
          <w:rFonts w:hint="eastAsia"/>
        </w:rPr>
        <w:t>位用于模板缓冲区，每个模板元素的取值范围是</w:t>
      </w:r>
      <w:r w:rsidR="00546A1B">
        <w:rPr>
          <w:rFonts w:hint="eastAsia"/>
        </w:rPr>
        <w:t>[0,255]</w:t>
      </w:r>
      <w:r w:rsidR="00546A1B">
        <w:rPr>
          <w:rFonts w:hint="eastAsia"/>
        </w:rPr>
        <w:t>。其余</w:t>
      </w:r>
      <w:r w:rsidR="00546A1B">
        <w:rPr>
          <w:rFonts w:hint="eastAsia"/>
        </w:rPr>
        <w:t>24</w:t>
      </w:r>
      <w:r w:rsidR="00546A1B">
        <w:rPr>
          <w:rFonts w:hint="eastAsia"/>
        </w:rPr>
        <w:t>位闲置。</w:t>
      </w:r>
    </w:p>
    <w:p w:rsidR="00546A1B" w:rsidRDefault="00A9074D" w:rsidP="00DC156B">
      <w:pPr>
        <w:ind w:firstLine="420"/>
      </w:pPr>
      <w:r w:rsidRPr="00DC156B">
        <w:rPr>
          <w:rFonts w:hint="eastAsia"/>
          <w:b/>
        </w:rPr>
        <w:lastRenderedPageBreak/>
        <w:t>2</w:t>
      </w:r>
      <w:r w:rsidRPr="00DC156B">
        <w:rPr>
          <w:rFonts w:hint="eastAsia"/>
          <w:b/>
        </w:rPr>
        <w:t>．</w:t>
      </w:r>
      <w:r w:rsidR="00546A1B" w:rsidRPr="00DC156B">
        <w:rPr>
          <w:rFonts w:hint="eastAsia"/>
          <w:b/>
        </w:rPr>
        <w:t>DXGI_FORMAT_D24_UNORM_S8_UINT</w:t>
      </w:r>
      <w:r w:rsidR="00546A1B">
        <w:rPr>
          <w:rFonts w:hint="eastAsia"/>
        </w:rPr>
        <w:t>：</w:t>
      </w:r>
      <w:r w:rsidR="00546A1B">
        <w:rPr>
          <w:rFonts w:hint="eastAsia"/>
        </w:rPr>
        <w:t>24</w:t>
      </w:r>
      <w:r w:rsidR="00546A1B">
        <w:rPr>
          <w:rFonts w:hint="eastAsia"/>
        </w:rPr>
        <w:t>位用于深度缓冲区，每个深度元素的取值范围是</w:t>
      </w:r>
      <w:r w:rsidR="00546A1B">
        <w:rPr>
          <w:rFonts w:hint="eastAsia"/>
        </w:rPr>
        <w:t>[0,1]</w:t>
      </w:r>
      <w:r w:rsidR="00546A1B">
        <w:rPr>
          <w:rFonts w:hint="eastAsia"/>
        </w:rPr>
        <w:t>；</w:t>
      </w:r>
      <w:r w:rsidR="00546A1B">
        <w:rPr>
          <w:rFonts w:hint="eastAsia"/>
        </w:rPr>
        <w:t>8</w:t>
      </w:r>
      <w:r w:rsidR="00546A1B">
        <w:rPr>
          <w:rFonts w:hint="eastAsia"/>
        </w:rPr>
        <w:t>位用于模板缓冲区，每个模板元素的取值范围是</w:t>
      </w:r>
      <w:r w:rsidR="00546A1B">
        <w:rPr>
          <w:rFonts w:hint="eastAsia"/>
        </w:rPr>
        <w:t>[0,255]</w:t>
      </w:r>
      <w:r w:rsidR="00546A1B">
        <w:rPr>
          <w:rFonts w:hint="eastAsia"/>
        </w:rPr>
        <w:t>。</w:t>
      </w:r>
    </w:p>
    <w:p w:rsidR="00DC156B" w:rsidRDefault="00546A1B" w:rsidP="00DC156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D3DApp</w:t>
      </w:r>
      <w:r>
        <w:rPr>
          <w:rFonts w:hint="eastAsia"/>
        </w:rPr>
        <w:t>框架中，我们使用如下格式创建深度缓冲区：</w:t>
      </w:r>
    </w:p>
    <w:p w:rsidR="00546A1B" w:rsidRPr="00DC156B" w:rsidRDefault="00546A1B" w:rsidP="00777A7A">
      <w:pPr>
        <w:pStyle w:val="a5"/>
      </w:pPr>
      <w:r w:rsidRPr="00DC156B">
        <w:t>depthStencilDesc.Format = DXGI_FORMAT_D24_UNORM_S8_UINT;</w:t>
      </w:r>
    </w:p>
    <w:p w:rsidR="00546A1B" w:rsidRDefault="00546A1B" w:rsidP="00DC156B">
      <w:pPr>
        <w:ind w:firstLine="420"/>
      </w:pPr>
      <w:r>
        <w:rPr>
          <w:rFonts w:hint="eastAsia"/>
        </w:rPr>
        <w:t>另外，在每帧开始时，模板缓冲区应该被重置为某些初始值。该操作由如下方法完成（它可以同清空深度</w:t>
      </w:r>
      <w:r>
        <w:rPr>
          <w:rFonts w:hint="eastAsia"/>
        </w:rPr>
        <w:t>/</w:t>
      </w:r>
      <w:r>
        <w:rPr>
          <w:rFonts w:hint="eastAsia"/>
        </w:rPr>
        <w:t>模板缓冲区）：</w:t>
      </w:r>
    </w:p>
    <w:p w:rsidR="00546A1B" w:rsidRDefault="00546A1B" w:rsidP="00DC156B">
      <w:pPr>
        <w:pStyle w:val="a5"/>
      </w:pPr>
      <w:r>
        <w:t>void ID3D1</w:t>
      </w:r>
      <w:r w:rsidR="005E6BAD">
        <w:t>1</w:t>
      </w:r>
      <w:r>
        <w:t xml:space="preserve">Device::ClearDepthStencilView( </w:t>
      </w:r>
    </w:p>
    <w:p w:rsidR="00546A1B" w:rsidRDefault="005E6BAD" w:rsidP="00DC156B">
      <w:pPr>
        <w:pStyle w:val="a5"/>
      </w:pPr>
      <w:r>
        <w:t xml:space="preserve">    </w:t>
      </w:r>
      <w:r w:rsidR="00546A1B">
        <w:t>ID3D1</w:t>
      </w:r>
      <w:r>
        <w:t>1</w:t>
      </w:r>
      <w:r w:rsidR="00546A1B">
        <w:t xml:space="preserve">DepthStencilView *pDepthStencilView, </w:t>
      </w:r>
    </w:p>
    <w:p w:rsidR="00546A1B" w:rsidRDefault="005E6BAD" w:rsidP="00DC156B">
      <w:pPr>
        <w:pStyle w:val="a5"/>
      </w:pPr>
      <w:r>
        <w:t xml:space="preserve">    </w:t>
      </w:r>
      <w:r w:rsidR="00546A1B">
        <w:t xml:space="preserve">UINT ClearFlags, FLOAT Depth, UINT8 Stencil); </w:t>
      </w:r>
    </w:p>
    <w:p w:rsidR="00546A1B" w:rsidRDefault="00DC156B" w:rsidP="00DC156B">
      <w:pPr>
        <w:ind w:firstLine="420"/>
      </w:pPr>
      <w:r w:rsidRPr="005E6BAD">
        <w:rPr>
          <w:b/>
        </w:rPr>
        <w:t>1</w:t>
      </w:r>
      <w:r w:rsidR="00A9074D" w:rsidRPr="005E6BAD">
        <w:rPr>
          <w:rFonts w:hint="eastAsia"/>
          <w:b/>
        </w:rPr>
        <w:t>．</w:t>
      </w:r>
      <w:r w:rsidR="00546A1B" w:rsidRPr="005E6BAD">
        <w:rPr>
          <w:rFonts w:hint="eastAsia"/>
          <w:b/>
        </w:rPr>
        <w:t>pDepthStencilView</w:t>
      </w:r>
      <w:r w:rsidR="00546A1B">
        <w:rPr>
          <w:rFonts w:hint="eastAsia"/>
        </w:rPr>
        <w:t>：所要清空的深度</w:t>
      </w:r>
      <w:r w:rsidR="00546A1B">
        <w:rPr>
          <w:rFonts w:hint="eastAsia"/>
        </w:rPr>
        <w:t>/</w:t>
      </w:r>
      <w:r w:rsidR="00546A1B">
        <w:rPr>
          <w:rFonts w:hint="eastAsia"/>
        </w:rPr>
        <w:t>模板缓冲区的视图的指针。</w:t>
      </w:r>
    </w:p>
    <w:p w:rsidR="00546A1B" w:rsidRDefault="00DC156B" w:rsidP="005E6BAD">
      <w:pPr>
        <w:ind w:firstLine="420"/>
      </w:pPr>
      <w:r w:rsidRPr="005E6BAD">
        <w:rPr>
          <w:rFonts w:hint="eastAsia"/>
          <w:b/>
        </w:rPr>
        <w:t>2</w:t>
      </w:r>
      <w:r w:rsidR="00A9074D" w:rsidRPr="005E6BAD">
        <w:rPr>
          <w:rFonts w:hint="eastAsia"/>
          <w:b/>
        </w:rPr>
        <w:t>．</w:t>
      </w:r>
      <w:r w:rsidR="00546A1B" w:rsidRPr="005E6BAD">
        <w:rPr>
          <w:rFonts w:hint="eastAsia"/>
          <w:b/>
        </w:rPr>
        <w:t>ClearFlags</w:t>
      </w:r>
      <w:r w:rsidR="00546A1B">
        <w:rPr>
          <w:rFonts w:hint="eastAsia"/>
        </w:rPr>
        <w:t>：当设为</w:t>
      </w:r>
      <w:r w:rsidR="00546A1B" w:rsidRPr="005E6BAD">
        <w:rPr>
          <w:rFonts w:hint="eastAsia"/>
          <w:b/>
        </w:rPr>
        <w:t>D3D1</w:t>
      </w:r>
      <w:r w:rsidR="005E6BAD" w:rsidRPr="005E6BAD">
        <w:rPr>
          <w:b/>
        </w:rPr>
        <w:t>1</w:t>
      </w:r>
      <w:r w:rsidR="00546A1B" w:rsidRPr="005E6BAD">
        <w:rPr>
          <w:rFonts w:hint="eastAsia"/>
          <w:b/>
        </w:rPr>
        <w:t>_CLEAR_DEPTH</w:t>
      </w:r>
      <w:r w:rsidR="00546A1B">
        <w:rPr>
          <w:rFonts w:hint="eastAsia"/>
        </w:rPr>
        <w:t>时，表示只清空深度缓冲区；当设为</w:t>
      </w:r>
      <w:r w:rsidR="00546A1B" w:rsidRPr="005E6BAD">
        <w:rPr>
          <w:rFonts w:hint="eastAsia"/>
          <w:b/>
        </w:rPr>
        <w:t>D3D1</w:t>
      </w:r>
      <w:r w:rsidR="005E6BAD" w:rsidRPr="005E6BAD">
        <w:rPr>
          <w:b/>
        </w:rPr>
        <w:t>1</w:t>
      </w:r>
      <w:r w:rsidR="00546A1B" w:rsidRPr="005E6BAD">
        <w:rPr>
          <w:rFonts w:hint="eastAsia"/>
          <w:b/>
        </w:rPr>
        <w:t>_CLEAR_STENCIL</w:t>
      </w:r>
      <w:r w:rsidR="00546A1B">
        <w:rPr>
          <w:rFonts w:hint="eastAsia"/>
        </w:rPr>
        <w:t>时，表示只清空模板缓冲区；当设为</w:t>
      </w:r>
      <w:r w:rsidR="00546A1B" w:rsidRPr="005E6BAD">
        <w:rPr>
          <w:rFonts w:hint="eastAsia"/>
          <w:b/>
        </w:rPr>
        <w:t>D3D1</w:t>
      </w:r>
      <w:r w:rsidR="005E6BAD" w:rsidRPr="005E6BAD">
        <w:rPr>
          <w:b/>
        </w:rPr>
        <w:t>1</w:t>
      </w:r>
      <w:r w:rsidR="00546A1B" w:rsidRPr="005E6BAD">
        <w:rPr>
          <w:rFonts w:hint="eastAsia"/>
          <w:b/>
        </w:rPr>
        <w:t>_CLEAR_DEPTH| D3D1</w:t>
      </w:r>
      <w:r w:rsidR="005E6BAD" w:rsidRPr="005E6BAD">
        <w:rPr>
          <w:b/>
        </w:rPr>
        <w:t>1</w:t>
      </w:r>
      <w:r w:rsidR="00546A1B" w:rsidRPr="005E6BAD">
        <w:rPr>
          <w:rFonts w:hint="eastAsia"/>
          <w:b/>
        </w:rPr>
        <w:t>_CLEAR_STENCIL</w:t>
      </w:r>
      <w:r w:rsidR="00546A1B">
        <w:rPr>
          <w:rFonts w:hint="eastAsia"/>
        </w:rPr>
        <w:t>时，表示同</w:t>
      </w:r>
      <w:r w:rsidR="00777A7A">
        <w:rPr>
          <w:rFonts w:hint="eastAsia"/>
        </w:rPr>
        <w:t>时</w:t>
      </w:r>
      <w:r w:rsidR="00546A1B">
        <w:rPr>
          <w:rFonts w:hint="eastAsia"/>
        </w:rPr>
        <w:t>清空深度</w:t>
      </w:r>
      <w:r w:rsidR="00546A1B">
        <w:rPr>
          <w:rFonts w:hint="eastAsia"/>
        </w:rPr>
        <w:t>/</w:t>
      </w:r>
      <w:r w:rsidR="00546A1B">
        <w:rPr>
          <w:rFonts w:hint="eastAsia"/>
        </w:rPr>
        <w:t>模板缓冲区。</w:t>
      </w:r>
    </w:p>
    <w:p w:rsidR="00546A1B" w:rsidRDefault="00DC156B" w:rsidP="00DC156B">
      <w:pPr>
        <w:ind w:firstLine="420"/>
      </w:pPr>
      <w:r w:rsidRPr="005E6BAD">
        <w:rPr>
          <w:rFonts w:hint="eastAsia"/>
          <w:b/>
        </w:rPr>
        <w:t>3</w:t>
      </w:r>
      <w:r w:rsidR="00A9074D" w:rsidRPr="005E6BAD">
        <w:rPr>
          <w:rFonts w:hint="eastAsia"/>
          <w:b/>
        </w:rPr>
        <w:t>．</w:t>
      </w:r>
      <w:r w:rsidR="00546A1B" w:rsidRPr="005E6BAD">
        <w:rPr>
          <w:rFonts w:hint="eastAsia"/>
          <w:b/>
        </w:rPr>
        <w:t>Depth</w:t>
      </w:r>
      <w:r w:rsidR="00546A1B">
        <w:rPr>
          <w:rFonts w:hint="eastAsia"/>
        </w:rPr>
        <w:t>：深度缓冲区元素的初始值，它必须是一个在</w:t>
      </w:r>
      <w:r w:rsidR="00546A1B">
        <w:rPr>
          <w:rFonts w:hint="eastAsia"/>
        </w:rPr>
        <w:t>0</w:t>
      </w:r>
      <w:r w:rsidR="00546A1B">
        <w:rPr>
          <w:rFonts w:hint="eastAsia"/>
        </w:rPr>
        <w:t>≤</w:t>
      </w:r>
      <w:r w:rsidR="005E6BAD" w:rsidRPr="005E6BAD">
        <w:rPr>
          <w:rFonts w:hint="eastAsia"/>
          <w:i/>
        </w:rPr>
        <w:t>x</w:t>
      </w:r>
      <w:r w:rsidR="00546A1B">
        <w:rPr>
          <w:rFonts w:hint="eastAsia"/>
        </w:rPr>
        <w:t>≤</w:t>
      </w:r>
      <w:r w:rsidR="00546A1B">
        <w:rPr>
          <w:rFonts w:hint="eastAsia"/>
        </w:rPr>
        <w:t>1</w:t>
      </w:r>
      <w:r w:rsidR="00546A1B">
        <w:rPr>
          <w:rFonts w:hint="eastAsia"/>
        </w:rPr>
        <w:t>之间的浮点值。</w:t>
      </w:r>
    </w:p>
    <w:p w:rsidR="00546A1B" w:rsidRDefault="00DC156B" w:rsidP="00DC156B">
      <w:pPr>
        <w:ind w:firstLine="420"/>
      </w:pPr>
      <w:r w:rsidRPr="005E6BAD">
        <w:rPr>
          <w:rFonts w:hint="eastAsia"/>
          <w:b/>
        </w:rPr>
        <w:t>4</w:t>
      </w:r>
      <w:r w:rsidR="00A9074D" w:rsidRPr="005E6BAD">
        <w:rPr>
          <w:rFonts w:hint="eastAsia"/>
          <w:b/>
        </w:rPr>
        <w:t>．</w:t>
      </w:r>
      <w:r w:rsidR="00546A1B" w:rsidRPr="005E6BAD">
        <w:rPr>
          <w:rFonts w:hint="eastAsia"/>
          <w:b/>
        </w:rPr>
        <w:t>Stencil</w:t>
      </w:r>
      <w:r w:rsidR="00546A1B">
        <w:rPr>
          <w:rFonts w:hint="eastAsia"/>
        </w:rPr>
        <w:t>：模板缓冲区元素的初始值，它必须是一个在</w:t>
      </w:r>
      <w:r w:rsidR="00546A1B">
        <w:rPr>
          <w:rFonts w:hint="eastAsia"/>
        </w:rPr>
        <w:t>0</w:t>
      </w:r>
      <w:r w:rsidR="00546A1B">
        <w:rPr>
          <w:rFonts w:hint="eastAsia"/>
        </w:rPr>
        <w:t>≤</w:t>
      </w:r>
      <w:r w:rsidR="005E6BAD" w:rsidRPr="005E6BAD">
        <w:rPr>
          <w:rFonts w:hint="eastAsia"/>
          <w:i/>
        </w:rPr>
        <w:t>n</w:t>
      </w:r>
      <w:r w:rsidR="00546A1B">
        <w:rPr>
          <w:rFonts w:hint="eastAsia"/>
        </w:rPr>
        <w:t>≤</w:t>
      </w:r>
      <w:r w:rsidR="00546A1B">
        <w:rPr>
          <w:rFonts w:hint="eastAsia"/>
        </w:rPr>
        <w:t>255</w:t>
      </w:r>
      <w:r w:rsidR="00546A1B">
        <w:rPr>
          <w:rFonts w:hint="eastAsia"/>
        </w:rPr>
        <w:t>之间的整数值。</w:t>
      </w:r>
    </w:p>
    <w:p w:rsidR="00546A1B" w:rsidRDefault="00546A1B" w:rsidP="00DC156B">
      <w:pPr>
        <w:ind w:firstLine="420"/>
      </w:pPr>
      <w:r>
        <w:rPr>
          <w:rFonts w:hint="eastAsia"/>
        </w:rPr>
        <w:t>我们在</w:t>
      </w:r>
      <w:r w:rsidR="005E6BAD">
        <w:rPr>
          <w:rFonts w:hint="eastAsia"/>
        </w:rPr>
        <w:t>示例的每帧中都会调用这个方法，例如：</w:t>
      </w:r>
    </w:p>
    <w:p w:rsidR="005E6BAD" w:rsidRDefault="005E6BAD" w:rsidP="005E6BAD">
      <w:pPr>
        <w:pStyle w:val="a5"/>
      </w:pPr>
      <w:r>
        <w:t>void MirrorApp::DrawScene()</w:t>
      </w:r>
    </w:p>
    <w:p w:rsidR="005E6BAD" w:rsidRDefault="005E6BAD" w:rsidP="005E6BAD">
      <w:pPr>
        <w:pStyle w:val="a5"/>
      </w:pPr>
      <w:r>
        <w:t>{</w:t>
      </w:r>
    </w:p>
    <w:p w:rsidR="005E6BAD" w:rsidRDefault="005E6BAD" w:rsidP="005E6BAD">
      <w:pPr>
        <w:pStyle w:val="a5"/>
      </w:pPr>
      <w:r>
        <w:t xml:space="preserve">    md3dImmediateContext-&gt;ClearRenderTargetView(mRenderTargetView,</w:t>
      </w:r>
    </w:p>
    <w:p w:rsidR="005E6BAD" w:rsidRDefault="005E6BAD" w:rsidP="005E6BAD">
      <w:pPr>
        <w:pStyle w:val="a5"/>
      </w:pPr>
      <w:r>
        <w:t xml:space="preserve">                reinterpret_cast&lt;const float*&gt;(&amp;Colors::Black));</w:t>
      </w:r>
    </w:p>
    <w:p w:rsidR="005E6BAD" w:rsidRDefault="00623AD4" w:rsidP="005E6BAD">
      <w:pPr>
        <w:pStyle w:val="a5"/>
      </w:pPr>
      <w:r>
        <w:t xml:space="preserve">    </w:t>
      </w:r>
      <w:r w:rsidR="005E6BAD">
        <w:t>md3dImmediateContext-&gt;ClearDepthStencilView(mDepthStencilView,</w:t>
      </w:r>
    </w:p>
    <w:p w:rsidR="005E6BAD" w:rsidRDefault="00623AD4" w:rsidP="005E6BAD">
      <w:pPr>
        <w:pStyle w:val="a5"/>
      </w:pPr>
      <w:r>
        <w:t xml:space="preserve">                </w:t>
      </w:r>
      <w:r w:rsidR="005E6BAD">
        <w:t>D3D11_CLEAR_DEPTH|D3D11_CLEAR_STENCIL,1.0f,0);</w:t>
      </w:r>
    </w:p>
    <w:p w:rsidR="00982A21" w:rsidRDefault="005E6BAD" w:rsidP="005E6BAD">
      <w:pPr>
        <w:pStyle w:val="a5"/>
      </w:pPr>
      <w:r>
        <w:t>}</w:t>
      </w:r>
    </w:p>
    <w:sectPr w:rsidR="00982A2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CE6" w:rsidRDefault="00E94CE6" w:rsidP="00014DCC">
      <w:r>
        <w:separator/>
      </w:r>
    </w:p>
  </w:endnote>
  <w:endnote w:type="continuationSeparator" w:id="0">
    <w:p w:rsidR="00E94CE6" w:rsidRDefault="00E94CE6" w:rsidP="0001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9461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14DCC" w:rsidRDefault="00014DC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7A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7A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4DCC" w:rsidRDefault="00014DC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CE6" w:rsidRDefault="00E94CE6" w:rsidP="00014DCC">
      <w:r>
        <w:separator/>
      </w:r>
    </w:p>
  </w:footnote>
  <w:footnote w:type="continuationSeparator" w:id="0">
    <w:p w:rsidR="00E94CE6" w:rsidRDefault="00E94CE6" w:rsidP="00014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1B"/>
    <w:rsid w:val="00014DCC"/>
    <w:rsid w:val="00244446"/>
    <w:rsid w:val="003246E4"/>
    <w:rsid w:val="00546A1B"/>
    <w:rsid w:val="005D0780"/>
    <w:rsid w:val="005E6BAD"/>
    <w:rsid w:val="00607564"/>
    <w:rsid w:val="00623AD4"/>
    <w:rsid w:val="00777A7A"/>
    <w:rsid w:val="0090703C"/>
    <w:rsid w:val="00A9074D"/>
    <w:rsid w:val="00B737EC"/>
    <w:rsid w:val="00DC156B"/>
    <w:rsid w:val="00E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788122-7198-48A4-94E8-F2E920ED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DCC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014DC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D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D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4DCC"/>
    <w:rPr>
      <w:b/>
      <w:bCs/>
      <w:kern w:val="44"/>
      <w:sz w:val="44"/>
      <w:szCs w:val="44"/>
    </w:rPr>
  </w:style>
  <w:style w:type="paragraph" w:customStyle="1" w:styleId="a5">
    <w:name w:val="代码"/>
    <w:basedOn w:val="a"/>
    <w:link w:val="Char1"/>
    <w:qFormat/>
    <w:rsid w:val="00DC15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DC156B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288</Words>
  <Characters>1648</Characters>
  <Application>Microsoft Office Word</Application>
  <DocSecurity>0</DocSecurity>
  <Lines>13</Lines>
  <Paragraphs>3</Paragraphs>
  <ScaleCrop>false</ScaleCrop>
  <Company>shiba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6</cp:revision>
  <dcterms:created xsi:type="dcterms:W3CDTF">2014-08-11T13:40:00Z</dcterms:created>
  <dcterms:modified xsi:type="dcterms:W3CDTF">2014-08-12T12:33:00Z</dcterms:modified>
</cp:coreProperties>
</file>