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67" w:rsidRDefault="00273567" w:rsidP="00273567">
      <w:pPr>
        <w:pStyle w:val="1"/>
      </w:pPr>
      <w:r>
        <w:rPr>
          <w:rFonts w:hint="eastAsia"/>
        </w:rPr>
        <w:t xml:space="preserve">6.4 </w:t>
      </w:r>
      <w:r>
        <w:rPr>
          <w:rFonts w:hint="eastAsia"/>
        </w:rPr>
        <w:t>顶点着色器示例</w:t>
      </w:r>
    </w:p>
    <w:p w:rsidR="00273567" w:rsidRDefault="00273567" w:rsidP="00344AE0">
      <w:pPr>
        <w:ind w:firstLine="420"/>
      </w:pPr>
      <w:r>
        <w:rPr>
          <w:rFonts w:hint="eastAsia"/>
        </w:rPr>
        <w:t>下面是</w:t>
      </w:r>
      <w:r w:rsidR="00344AE0">
        <w:rPr>
          <w:rFonts w:hint="eastAsia"/>
        </w:rPr>
        <w:t>一个</w:t>
      </w:r>
      <w:r>
        <w:rPr>
          <w:rFonts w:hint="eastAsia"/>
        </w:rPr>
        <w:t>顶点着色器</w:t>
      </w:r>
      <w:r w:rsidR="00344AE0">
        <w:rPr>
          <w:rFonts w:hint="eastAsia"/>
        </w:rPr>
        <w:t>的示例</w:t>
      </w:r>
      <w:r>
        <w:rPr>
          <w:rFonts w:hint="eastAsia"/>
        </w:rPr>
        <w:t>，它的代码非常简单：</w:t>
      </w:r>
    </w:p>
    <w:p w:rsidR="00273567" w:rsidRDefault="00273567" w:rsidP="00344AE0">
      <w:pPr>
        <w:pStyle w:val="a5"/>
      </w:pPr>
      <w:r>
        <w:t xml:space="preserve">cbuffer cbPerObject </w:t>
      </w:r>
    </w:p>
    <w:p w:rsidR="00344AE0" w:rsidRDefault="00273567" w:rsidP="00344AE0">
      <w:pPr>
        <w:pStyle w:val="a5"/>
      </w:pPr>
      <w:r>
        <w:t>{</w:t>
      </w:r>
    </w:p>
    <w:p w:rsidR="00273567" w:rsidRDefault="00273567" w:rsidP="00344AE0">
      <w:pPr>
        <w:pStyle w:val="a5"/>
      </w:pPr>
      <w:r>
        <w:t xml:space="preserve"> </w:t>
      </w:r>
      <w:r w:rsidR="00344AE0">
        <w:t xml:space="preserve">   </w:t>
      </w:r>
      <w:r>
        <w:t xml:space="preserve">float4x4 gWVP; </w:t>
      </w:r>
    </w:p>
    <w:p w:rsidR="00273567" w:rsidRDefault="00273567" w:rsidP="00344AE0">
      <w:pPr>
        <w:pStyle w:val="a5"/>
      </w:pPr>
      <w:r>
        <w:t xml:space="preserve">}; </w:t>
      </w:r>
    </w:p>
    <w:p w:rsidR="00344AE0" w:rsidRDefault="00344AE0" w:rsidP="00344AE0">
      <w:pPr>
        <w:pStyle w:val="a5"/>
      </w:pPr>
    </w:p>
    <w:p w:rsidR="00273567" w:rsidRDefault="00273567" w:rsidP="00344AE0">
      <w:pPr>
        <w:pStyle w:val="a5"/>
      </w:pPr>
      <w:r>
        <w:t xml:space="preserve">void VS(float3 iPosL : POSITION, </w:t>
      </w:r>
    </w:p>
    <w:p w:rsidR="00273567" w:rsidRDefault="00344AE0" w:rsidP="00344AE0">
      <w:pPr>
        <w:pStyle w:val="a5"/>
      </w:pPr>
      <w:r>
        <w:t xml:space="preserve">    </w:t>
      </w:r>
      <w:r w:rsidR="00273567">
        <w:t xml:space="preserve">float4 iColor : COLOR, </w:t>
      </w:r>
    </w:p>
    <w:p w:rsidR="00273567" w:rsidRDefault="00344AE0" w:rsidP="00344AE0">
      <w:pPr>
        <w:pStyle w:val="a5"/>
      </w:pPr>
      <w:r>
        <w:t xml:space="preserve">    </w:t>
      </w:r>
      <w:r w:rsidR="00273567">
        <w:t xml:space="preserve">out float4 oPosH : SV_POSITION, </w:t>
      </w:r>
    </w:p>
    <w:p w:rsidR="00273567" w:rsidRDefault="00344AE0" w:rsidP="00344AE0">
      <w:pPr>
        <w:pStyle w:val="a5"/>
      </w:pPr>
      <w:r>
        <w:t xml:space="preserve">    </w:t>
      </w:r>
      <w:r w:rsidR="00273567">
        <w:t xml:space="preserve">out float4 oColor : COLOR) </w:t>
      </w:r>
    </w:p>
    <w:p w:rsidR="00273567" w:rsidRDefault="00273567" w:rsidP="00344AE0">
      <w:pPr>
        <w:pStyle w:val="a5"/>
      </w:pPr>
      <w:r>
        <w:t xml:space="preserve">{ </w:t>
      </w:r>
    </w:p>
    <w:p w:rsidR="00273567" w:rsidRDefault="00344AE0" w:rsidP="00344AE0">
      <w:pPr>
        <w:pStyle w:val="a5"/>
      </w:pPr>
      <w:r>
        <w:t xml:space="preserve">    </w:t>
      </w:r>
      <w:r w:rsidR="00273567">
        <w:t xml:space="preserve">// </w:t>
      </w:r>
      <w:r>
        <w:t>转换到齐次裁剪空间</w:t>
      </w:r>
    </w:p>
    <w:p w:rsidR="00273567" w:rsidRDefault="00344AE0" w:rsidP="00344AE0">
      <w:pPr>
        <w:pStyle w:val="a5"/>
      </w:pPr>
      <w:r>
        <w:t xml:space="preserve">    </w:t>
      </w:r>
      <w:r w:rsidR="00273567">
        <w:t xml:space="preserve">oPosH = mul(float4(iPosL, 1.0f), gWVP); </w:t>
      </w:r>
    </w:p>
    <w:p w:rsidR="00273567" w:rsidRDefault="00344AE0" w:rsidP="00344AE0">
      <w:pPr>
        <w:pStyle w:val="a5"/>
      </w:pPr>
      <w:r>
        <w:t xml:space="preserve">    </w:t>
      </w:r>
      <w:r w:rsidR="00273567">
        <w:t xml:space="preserve">// </w:t>
      </w:r>
      <w:r>
        <w:t>把顶点颜色直接传到像素着色器</w:t>
      </w:r>
    </w:p>
    <w:p w:rsidR="00273567" w:rsidRDefault="00344AE0" w:rsidP="00344AE0">
      <w:pPr>
        <w:pStyle w:val="a5"/>
      </w:pPr>
      <w:r>
        <w:t xml:space="preserve">    </w:t>
      </w:r>
      <w:r w:rsidR="00273567">
        <w:t xml:space="preserve">oColor = iColor; </w:t>
      </w:r>
    </w:p>
    <w:p w:rsidR="00273567" w:rsidRDefault="00273567" w:rsidP="00344AE0">
      <w:pPr>
        <w:pStyle w:val="a5"/>
      </w:pPr>
      <w:r>
        <w:t xml:space="preserve">} </w:t>
      </w:r>
    </w:p>
    <w:p w:rsidR="00426C0D" w:rsidRDefault="00273567" w:rsidP="00426C0D">
      <w:pPr>
        <w:ind w:firstLine="420"/>
      </w:pPr>
      <w:r>
        <w:rPr>
          <w:rFonts w:hint="eastAsia"/>
        </w:rPr>
        <w:t>着色器使用一种称为高级着色语言（</w:t>
      </w:r>
      <w:r>
        <w:rPr>
          <w:rFonts w:hint="eastAsia"/>
        </w:rPr>
        <w:t>High-Level Shading Language</w:t>
      </w:r>
      <w:r>
        <w:rPr>
          <w:rFonts w:hint="eastAsia"/>
        </w:rPr>
        <w:t>，简称</w:t>
      </w:r>
      <w:r>
        <w:rPr>
          <w:rFonts w:hint="eastAsia"/>
        </w:rPr>
        <w:t>HLSL</w:t>
      </w:r>
      <w:r>
        <w:rPr>
          <w:rFonts w:hint="eastAsia"/>
        </w:rPr>
        <w:t>）的脚本语言来编写，它的语法与</w:t>
      </w:r>
      <w:r>
        <w:rPr>
          <w:rFonts w:hint="eastAsia"/>
        </w:rPr>
        <w:t>C++</w:t>
      </w:r>
      <w:r>
        <w:rPr>
          <w:rFonts w:hint="eastAsia"/>
        </w:rPr>
        <w:t>相似，很容易就能学会。附录</w:t>
      </w:r>
      <w:r>
        <w:rPr>
          <w:rFonts w:hint="eastAsia"/>
        </w:rPr>
        <w:t>B</w:t>
      </w:r>
      <w:r>
        <w:rPr>
          <w:rFonts w:hint="eastAsia"/>
        </w:rPr>
        <w:t>提供了一些有关</w:t>
      </w:r>
      <w:r>
        <w:rPr>
          <w:rFonts w:hint="eastAsia"/>
        </w:rPr>
        <w:t>HLSL</w:t>
      </w:r>
      <w:r>
        <w:rPr>
          <w:rFonts w:hint="eastAsia"/>
        </w:rPr>
        <w:t>的简要概述。在本书中，我们将采用一种基于示例的方式讲解</w:t>
      </w:r>
      <w:r>
        <w:rPr>
          <w:rFonts w:hint="eastAsia"/>
        </w:rPr>
        <w:t>HLSL</w:t>
      </w:r>
      <w:r>
        <w:rPr>
          <w:rFonts w:hint="eastAsia"/>
        </w:rPr>
        <w:t>及着色器编程。也就是，根据贯穿本书的每个演示程序所涉及的技术讲解相关的</w:t>
      </w:r>
      <w:r>
        <w:rPr>
          <w:rFonts w:hint="eastAsia"/>
        </w:rPr>
        <w:t>HLSL</w:t>
      </w:r>
      <w:r>
        <w:rPr>
          <w:rFonts w:hint="eastAsia"/>
        </w:rPr>
        <w:t>概念。着色器通常保存在一种称为</w:t>
      </w:r>
      <w:r w:rsidR="00426C0D">
        <w:rPr>
          <w:rFonts w:hint="eastAsia"/>
        </w:rPr>
        <w:t>effect</w:t>
      </w:r>
      <w:r>
        <w:rPr>
          <w:rFonts w:hint="eastAsia"/>
        </w:rPr>
        <w:t>文件（</w:t>
      </w:r>
      <w:r>
        <w:rPr>
          <w:rFonts w:hint="eastAsia"/>
        </w:rPr>
        <w:t>.fx</w:t>
      </w:r>
      <w:r>
        <w:rPr>
          <w:rFonts w:hint="eastAsia"/>
        </w:rPr>
        <w:t>）的纯文本文件中。我们会在本章随后的小节中讨论</w:t>
      </w:r>
      <w:r w:rsidR="00426C0D">
        <w:rPr>
          <w:rFonts w:hint="eastAsia"/>
        </w:rPr>
        <w:t>effect</w:t>
      </w:r>
      <w:r>
        <w:rPr>
          <w:rFonts w:hint="eastAsia"/>
        </w:rPr>
        <w:t>文件，而现在我们主要讨论顶点着色器。</w:t>
      </w:r>
    </w:p>
    <w:p w:rsidR="00426C0D" w:rsidRDefault="00273567" w:rsidP="00426C0D">
      <w:pPr>
        <w:ind w:firstLine="420"/>
      </w:pPr>
      <w:r>
        <w:rPr>
          <w:rFonts w:hint="eastAsia"/>
        </w:rPr>
        <w:t>这里，顶点着色器是一个称为</w:t>
      </w:r>
      <w:r>
        <w:rPr>
          <w:rFonts w:hint="eastAsia"/>
        </w:rPr>
        <w:t>VS</w:t>
      </w:r>
      <w:r>
        <w:rPr>
          <w:rFonts w:hint="eastAsia"/>
        </w:rPr>
        <w:t>的函数。注意，你可以为顶点着色器指定任何有效的函数名。该顶点着色器包含</w:t>
      </w:r>
      <w:r>
        <w:rPr>
          <w:rFonts w:hint="eastAsia"/>
        </w:rPr>
        <w:t>4</w:t>
      </w:r>
      <w:r>
        <w:rPr>
          <w:rFonts w:hint="eastAsia"/>
        </w:rPr>
        <w:t>个参数；前两个是输入参数，后两个是输出参数（由</w:t>
      </w:r>
      <w:r w:rsidRPr="00426C0D">
        <w:rPr>
          <w:rFonts w:hint="eastAsia"/>
          <w:b/>
        </w:rPr>
        <w:t>out</w:t>
      </w:r>
      <w:r>
        <w:rPr>
          <w:rFonts w:hint="eastAsia"/>
        </w:rPr>
        <w:t>关键字表示）。</w:t>
      </w:r>
      <w:r>
        <w:rPr>
          <w:rFonts w:hint="eastAsia"/>
        </w:rPr>
        <w:t>HLSL</w:t>
      </w:r>
      <w:r>
        <w:rPr>
          <w:rFonts w:hint="eastAsia"/>
        </w:rPr>
        <w:t>没有类似于</w:t>
      </w:r>
      <w:r>
        <w:rPr>
          <w:rFonts w:hint="eastAsia"/>
        </w:rPr>
        <w:t>C++</w:t>
      </w:r>
      <w:r>
        <w:rPr>
          <w:rFonts w:hint="eastAsia"/>
        </w:rPr>
        <w:t>的引用和指针，所以当一个函数要返回多个值时，我们必须使用结构体或输出参数。</w:t>
      </w:r>
    </w:p>
    <w:p w:rsidR="00273567" w:rsidRDefault="00273567" w:rsidP="00426C0D">
      <w:pPr>
        <w:ind w:firstLine="420"/>
      </w:pPr>
      <w:r>
        <w:rPr>
          <w:rFonts w:hint="eastAsia"/>
        </w:rPr>
        <w:t>前两个输入参数对应于我们在顶点结构体中定义的数据成员。参数语义“</w:t>
      </w:r>
      <w:r w:rsidRPr="00426C0D">
        <w:rPr>
          <w:rFonts w:hint="eastAsia"/>
          <w:b/>
        </w:rPr>
        <w:t>:POSITION</w:t>
      </w:r>
      <w:r>
        <w:rPr>
          <w:rFonts w:hint="eastAsia"/>
        </w:rPr>
        <w:t>”和“</w:t>
      </w:r>
      <w:r w:rsidRPr="00426C0D">
        <w:rPr>
          <w:rFonts w:hint="eastAsia"/>
          <w:b/>
        </w:rPr>
        <w:t>:COLOR</w:t>
      </w:r>
      <w:r>
        <w:rPr>
          <w:rFonts w:hint="eastAsia"/>
        </w:rPr>
        <w:t>”用于将顶点结构体的数据成员映射为顶点着色器的输入参数，如图</w:t>
      </w:r>
      <w:r w:rsidR="00426C0D">
        <w:rPr>
          <w:rFonts w:hint="eastAsia"/>
        </w:rPr>
        <w:t>6.4</w:t>
      </w:r>
      <w:r>
        <w:rPr>
          <w:rFonts w:hint="eastAsia"/>
        </w:rPr>
        <w:t>所示。</w:t>
      </w:r>
    </w:p>
    <w:p w:rsidR="00426C0D" w:rsidRPr="00426C0D" w:rsidRDefault="00426C0D" w:rsidP="00426C0D">
      <w:pPr>
        <w:jc w:val="center"/>
        <w:rPr>
          <w:b/>
        </w:rPr>
      </w:pPr>
      <w:r w:rsidRPr="00426C0D">
        <w:rPr>
          <w:b/>
          <w:noProof/>
        </w:rPr>
        <w:lastRenderedPageBreak/>
        <w:drawing>
          <wp:inline distT="0" distB="0" distL="0" distR="0">
            <wp:extent cx="4762500" cy="3686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67" w:rsidRPr="00426C0D" w:rsidRDefault="00273567" w:rsidP="00426C0D">
      <w:pPr>
        <w:jc w:val="center"/>
        <w:rPr>
          <w:b/>
        </w:rPr>
      </w:pPr>
      <w:r w:rsidRPr="00426C0D">
        <w:rPr>
          <w:rFonts w:hint="eastAsia"/>
          <w:b/>
        </w:rPr>
        <w:t>图</w:t>
      </w:r>
      <w:r w:rsidR="00426C0D" w:rsidRPr="00426C0D">
        <w:rPr>
          <w:rFonts w:hint="eastAsia"/>
          <w:b/>
        </w:rPr>
        <w:t>6</w:t>
      </w:r>
      <w:r w:rsidRPr="00426C0D">
        <w:rPr>
          <w:rFonts w:hint="eastAsia"/>
          <w:b/>
        </w:rPr>
        <w:t>.</w:t>
      </w:r>
      <w:r w:rsidR="00426C0D" w:rsidRPr="00426C0D">
        <w:rPr>
          <w:b/>
        </w:rPr>
        <w:t xml:space="preserve">4 </w:t>
      </w:r>
      <w:r w:rsidRPr="00426C0D">
        <w:rPr>
          <w:rFonts w:hint="eastAsia"/>
          <w:b/>
        </w:rPr>
        <w:t>D3D1</w:t>
      </w:r>
      <w:r w:rsidR="00426C0D" w:rsidRPr="00426C0D">
        <w:rPr>
          <w:b/>
        </w:rPr>
        <w:t>1</w:t>
      </w:r>
      <w:r w:rsidRPr="00426C0D">
        <w:rPr>
          <w:rFonts w:hint="eastAsia"/>
          <w:b/>
        </w:rPr>
        <w:t>_INPUT_ELEMENT_DESC</w:t>
      </w:r>
      <w:r w:rsidRPr="00426C0D">
        <w:rPr>
          <w:rFonts w:hint="eastAsia"/>
          <w:b/>
        </w:rPr>
        <w:t>数组为每个顶点元素指定了一个相关的语义，而顶点着色器的每个参数也都带有一个附加语义。语义用于建立顶点元素和顶点着色器参数之间的对应关系。</w:t>
      </w:r>
    </w:p>
    <w:p w:rsidR="00BB223D" w:rsidRDefault="00273567" w:rsidP="00BB223D">
      <w:pPr>
        <w:ind w:firstLine="420"/>
      </w:pPr>
      <w:r>
        <w:rPr>
          <w:rFonts w:hint="eastAsia"/>
        </w:rPr>
        <w:t>输出参数也带有附加语义（“</w:t>
      </w:r>
      <w:r w:rsidRPr="00426C0D">
        <w:rPr>
          <w:rFonts w:hint="eastAsia"/>
          <w:b/>
        </w:rPr>
        <w:t>:SV_POSITION</w:t>
      </w:r>
      <w:r>
        <w:rPr>
          <w:rFonts w:hint="eastAsia"/>
        </w:rPr>
        <w:t>”和“</w:t>
      </w:r>
      <w:r w:rsidRPr="00426C0D">
        <w:rPr>
          <w:rFonts w:hint="eastAsia"/>
          <w:b/>
        </w:rPr>
        <w:t>:COLOR</w:t>
      </w:r>
      <w:r>
        <w:rPr>
          <w:rFonts w:hint="eastAsia"/>
        </w:rPr>
        <w:t>”）。这些语义用于将顶点着色器的输出数据映射为下一阶段（几何着色器或像素着色器）的输入数据。注意，</w:t>
      </w:r>
      <w:r w:rsidRPr="00BB223D">
        <w:rPr>
          <w:rFonts w:hint="eastAsia"/>
          <w:b/>
        </w:rPr>
        <w:t>SV_POSITION</w:t>
      </w:r>
      <w:r>
        <w:rPr>
          <w:rFonts w:hint="eastAsia"/>
        </w:rPr>
        <w:t>是一个特殊的语义（</w:t>
      </w:r>
      <w:r>
        <w:rPr>
          <w:rFonts w:hint="eastAsia"/>
        </w:rPr>
        <w:t>SV</w:t>
      </w:r>
      <w:r>
        <w:rPr>
          <w:rFonts w:hint="eastAsia"/>
        </w:rPr>
        <w:t>表示系统值，即</w:t>
      </w:r>
      <w:r>
        <w:rPr>
          <w:rFonts w:hint="eastAsia"/>
        </w:rPr>
        <w:t>system value</w:t>
      </w:r>
      <w:r>
        <w:rPr>
          <w:rFonts w:hint="eastAsia"/>
        </w:rPr>
        <w:t>的缩写）。它用于告诉顶点着色器该元素存储的是顶点位置。顶点位置的处理方式与其他顶点属性不同，因为它涉及到一些其他属性所没有的特殊运算，比如裁剪。</w:t>
      </w:r>
      <w:r w:rsidR="00BB223D">
        <w:rPr>
          <w:rFonts w:hint="eastAsia"/>
        </w:rPr>
        <w:t>若不是系统值，那么输出参数的语义名称可以是任何有效的语义名称。</w:t>
      </w:r>
    </w:p>
    <w:p w:rsidR="00BB223D" w:rsidRDefault="00273567" w:rsidP="00BB223D">
      <w:pPr>
        <w:ind w:firstLine="420"/>
      </w:pPr>
      <w:r>
        <w:rPr>
          <w:rFonts w:hint="eastAsia"/>
        </w:rPr>
        <w:t>该顶点着色器的代码非常简单。第一行通过与一个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矩阵</w:t>
      </w:r>
      <w:r w:rsidRPr="00BB223D">
        <w:rPr>
          <w:rFonts w:hint="eastAsia"/>
          <w:b/>
        </w:rPr>
        <w:t>gW</w:t>
      </w:r>
      <w:r w:rsidR="00BB223D" w:rsidRPr="00BB223D">
        <w:rPr>
          <w:rFonts w:hint="eastAsia"/>
          <w:b/>
        </w:rPr>
        <w:t>orld</w:t>
      </w:r>
      <w:r w:rsidRPr="00BB223D">
        <w:rPr>
          <w:rFonts w:hint="eastAsia"/>
          <w:b/>
        </w:rPr>
        <w:t>V</w:t>
      </w:r>
      <w:r w:rsidR="00BB223D" w:rsidRPr="00BB223D">
        <w:rPr>
          <w:rFonts w:hint="eastAsia"/>
          <w:b/>
        </w:rPr>
        <w:t>iew</w:t>
      </w:r>
      <w:r w:rsidRPr="00BB223D">
        <w:rPr>
          <w:rFonts w:hint="eastAsia"/>
          <w:b/>
        </w:rPr>
        <w:t>P</w:t>
      </w:r>
      <w:r w:rsidR="00BB223D" w:rsidRPr="00BB223D">
        <w:rPr>
          <w:rFonts w:hint="eastAsia"/>
          <w:b/>
        </w:rPr>
        <w:t>roj</w:t>
      </w:r>
      <w:r w:rsidR="00BB223D">
        <w:rPr>
          <w:rFonts w:hint="eastAsia"/>
        </w:rPr>
        <w:t>相乘</w:t>
      </w:r>
      <w:r w:rsidR="002A1D4F">
        <w:rPr>
          <w:rFonts w:hint="eastAsia"/>
        </w:rPr>
        <w:t>，</w:t>
      </w:r>
      <w:r w:rsidR="002A1D4F">
        <w:rPr>
          <w:rFonts w:hint="eastAsia"/>
        </w:rPr>
        <w:t>将顶点位置从局部空间变换到齐次裁剪空间，矩阵</w:t>
      </w:r>
      <w:r w:rsidR="002A1D4F" w:rsidRPr="00BB223D">
        <w:rPr>
          <w:rFonts w:hint="eastAsia"/>
          <w:b/>
        </w:rPr>
        <w:t>gWorldViewProj</w:t>
      </w:r>
      <w:r w:rsidR="002A1D4F">
        <w:rPr>
          <w:rFonts w:hint="eastAsia"/>
        </w:rPr>
        <w:t>是世界矩阵、观察矩阵和投影矩阵的组合矩阵</w:t>
      </w:r>
      <w:r w:rsidR="00BB223D">
        <w:rPr>
          <w:rFonts w:hint="eastAsia"/>
        </w:rPr>
        <w:t>：</w:t>
      </w:r>
    </w:p>
    <w:p w:rsidR="00BB223D" w:rsidRDefault="00BB223D" w:rsidP="00BB223D">
      <w:pPr>
        <w:pStyle w:val="a5"/>
      </w:pPr>
      <w:r>
        <w:t xml:space="preserve">// </w:t>
      </w:r>
      <w:r>
        <w:t>转换到齐次裁剪空间</w:t>
      </w:r>
    </w:p>
    <w:p w:rsidR="00BB223D" w:rsidRDefault="00BB223D" w:rsidP="00BB223D">
      <w:pPr>
        <w:pStyle w:val="a5"/>
      </w:pPr>
      <w:r>
        <w:t xml:space="preserve">oPosH = mul(float4(iPosL, 1.0f), </w:t>
      </w:r>
      <w:r w:rsidR="002A1D4F" w:rsidRPr="002A1D4F">
        <w:t>gWorldViewProj</w:t>
      </w:r>
      <w:r>
        <w:t>);</w:t>
      </w:r>
    </w:p>
    <w:p w:rsidR="00273567" w:rsidRDefault="00273567" w:rsidP="002A1D4F">
      <w:pPr>
        <w:ind w:firstLine="420"/>
      </w:pPr>
      <w:r>
        <w:rPr>
          <w:rFonts w:hint="eastAsia"/>
        </w:rPr>
        <w:t>构造函数语法“</w:t>
      </w:r>
      <w:r>
        <w:rPr>
          <w:rFonts w:hint="eastAsia"/>
        </w:rPr>
        <w:t>float4(iPosL, 1.0f)</w:t>
      </w:r>
      <w:r>
        <w:rPr>
          <w:rFonts w:hint="eastAsia"/>
        </w:rPr>
        <w:t>”用于创建</w:t>
      </w:r>
      <w:r>
        <w:rPr>
          <w:rFonts w:hint="eastAsia"/>
        </w:rPr>
        <w:t>4D</w:t>
      </w:r>
      <w:r>
        <w:rPr>
          <w:rFonts w:hint="eastAsia"/>
        </w:rPr>
        <w:t>向量，它相当于“</w:t>
      </w:r>
      <w:r>
        <w:rPr>
          <w:rFonts w:hint="eastAsia"/>
        </w:rPr>
        <w:t>float4(iPosL.x, iPosL.y, iPosL.z, 1.0f)</w:t>
      </w:r>
      <w:r>
        <w:rPr>
          <w:rFonts w:hint="eastAsia"/>
        </w:rPr>
        <w:t>”；我们知道，顶点位置是一个点而不是一个向量，所以第</w:t>
      </w:r>
      <w:r>
        <w:rPr>
          <w:rFonts w:hint="eastAsia"/>
        </w:rPr>
        <w:t>4</w:t>
      </w:r>
      <w:r>
        <w:rPr>
          <w:rFonts w:hint="eastAsia"/>
        </w:rPr>
        <w:t>个分量应设为</w:t>
      </w:r>
      <w:r>
        <w:rPr>
          <w:rFonts w:hint="eastAsia"/>
        </w:rPr>
        <w:t>1</w:t>
      </w:r>
      <w:r>
        <w:rPr>
          <w:rFonts w:hint="eastAsia"/>
        </w:rPr>
        <w:t>（即</w:t>
      </w:r>
      <w:r>
        <w:rPr>
          <w:rFonts w:hint="eastAsia"/>
        </w:rPr>
        <w:t>w=1</w:t>
      </w:r>
      <w:r>
        <w:rPr>
          <w:rFonts w:hint="eastAsia"/>
        </w:rPr>
        <w:t>）。</w:t>
      </w:r>
      <w:r w:rsidRPr="002A1D4F">
        <w:rPr>
          <w:rFonts w:hint="eastAsia"/>
          <w:b/>
        </w:rPr>
        <w:t>float2</w:t>
      </w:r>
      <w:r>
        <w:rPr>
          <w:rFonts w:hint="eastAsia"/>
        </w:rPr>
        <w:t>和</w:t>
      </w:r>
      <w:r w:rsidRPr="002A1D4F">
        <w:rPr>
          <w:rFonts w:hint="eastAsia"/>
          <w:b/>
        </w:rPr>
        <w:t>float3</w:t>
      </w:r>
      <w:r>
        <w:rPr>
          <w:rFonts w:hint="eastAsia"/>
        </w:rPr>
        <w:t>分别表示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向量。矩阵变量</w:t>
      </w:r>
      <w:r w:rsidR="002A1D4F" w:rsidRPr="00BB223D">
        <w:rPr>
          <w:rFonts w:hint="eastAsia"/>
          <w:b/>
        </w:rPr>
        <w:t>gWorldViewProj</w:t>
      </w:r>
      <w:r>
        <w:rPr>
          <w:rFonts w:hint="eastAsia"/>
        </w:rPr>
        <w:t>定义在一个常量缓冲区中，我们会在下一节讨论对它进行讨论。内置函数</w:t>
      </w:r>
      <w:r w:rsidRPr="002A1D4F">
        <w:rPr>
          <w:rFonts w:hint="eastAsia"/>
          <w:b/>
        </w:rPr>
        <w:t>mul</w:t>
      </w:r>
      <w:r>
        <w:rPr>
          <w:rFonts w:hint="eastAsia"/>
        </w:rPr>
        <w:t>用于实现向量</w:t>
      </w:r>
      <w:r>
        <w:rPr>
          <w:rFonts w:hint="eastAsia"/>
        </w:rPr>
        <w:t>-</w:t>
      </w:r>
      <w:r>
        <w:rPr>
          <w:rFonts w:hint="eastAsia"/>
        </w:rPr>
        <w:t>矩阵乘法，它为不同维数的矩阵乘法定义了多个重载版本；例如，该函数可以实现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矩阵乘法、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矩阵乘法、或者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向量与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矩阵的向量</w:t>
      </w:r>
      <w:r>
        <w:rPr>
          <w:rFonts w:hint="eastAsia"/>
        </w:rPr>
        <w:t>-</w:t>
      </w:r>
      <w:r>
        <w:rPr>
          <w:rFonts w:hint="eastAsia"/>
        </w:rPr>
        <w:t>矩阵乘法。最后一行是将输入的颜色赋值给输出参数，把颜色传递给管线的下一阶段：</w:t>
      </w:r>
      <w:bookmarkStart w:id="0" w:name="_GoBack"/>
      <w:bookmarkEnd w:id="0"/>
    </w:p>
    <w:p w:rsidR="00273567" w:rsidRDefault="00273567" w:rsidP="00BB223D">
      <w:pPr>
        <w:pStyle w:val="a5"/>
      </w:pPr>
      <w:r>
        <w:t xml:space="preserve">oColor = iColor; </w:t>
      </w:r>
    </w:p>
    <w:p w:rsidR="00273567" w:rsidRDefault="00273567" w:rsidP="00BB223D">
      <w:pPr>
        <w:ind w:firstLine="420"/>
      </w:pPr>
      <w:r>
        <w:rPr>
          <w:rFonts w:hint="eastAsia"/>
        </w:rPr>
        <w:t>我们可以使用结构体来重写上面的顶点着色器，实现相同的功能：</w:t>
      </w:r>
    </w:p>
    <w:p w:rsidR="00273567" w:rsidRDefault="00273567" w:rsidP="00BB223D">
      <w:pPr>
        <w:pStyle w:val="a5"/>
      </w:pPr>
      <w:r>
        <w:t xml:space="preserve">cbuffer cbPerObject </w:t>
      </w:r>
    </w:p>
    <w:p w:rsidR="00273567" w:rsidRDefault="00273567" w:rsidP="00BB223D">
      <w:pPr>
        <w:pStyle w:val="a5"/>
      </w:pPr>
      <w:r>
        <w:t xml:space="preserve">{ </w:t>
      </w:r>
    </w:p>
    <w:p w:rsidR="00273567" w:rsidRDefault="00BB223D" w:rsidP="00BB223D">
      <w:pPr>
        <w:pStyle w:val="a5"/>
      </w:pPr>
      <w:r>
        <w:lastRenderedPageBreak/>
        <w:t xml:space="preserve">    </w:t>
      </w:r>
      <w:r w:rsidR="00273567">
        <w:t xml:space="preserve">float4x4 gWVP; </w:t>
      </w:r>
    </w:p>
    <w:p w:rsidR="00273567" w:rsidRDefault="00273567" w:rsidP="00BB223D">
      <w:pPr>
        <w:pStyle w:val="a5"/>
      </w:pPr>
      <w:r>
        <w:t xml:space="preserve">}; </w:t>
      </w:r>
    </w:p>
    <w:p w:rsidR="00273567" w:rsidRDefault="00273567" w:rsidP="00BB223D">
      <w:pPr>
        <w:pStyle w:val="a5"/>
      </w:pPr>
      <w:r>
        <w:t xml:space="preserve">struct VS_IN </w:t>
      </w:r>
    </w:p>
    <w:p w:rsidR="00273567" w:rsidRDefault="00273567" w:rsidP="00BB223D">
      <w:pPr>
        <w:pStyle w:val="a5"/>
      </w:pPr>
      <w:r>
        <w:t xml:space="preserve">{ </w:t>
      </w:r>
    </w:p>
    <w:p w:rsidR="00273567" w:rsidRDefault="00BB223D" w:rsidP="00BB223D">
      <w:pPr>
        <w:pStyle w:val="a5"/>
      </w:pPr>
      <w:r>
        <w:t xml:space="preserve">    </w:t>
      </w:r>
      <w:r w:rsidR="00273567">
        <w:t xml:space="preserve">float3 posL    : POSITION; </w:t>
      </w:r>
    </w:p>
    <w:p w:rsidR="00273567" w:rsidRDefault="00BB223D" w:rsidP="00BB223D">
      <w:pPr>
        <w:pStyle w:val="a5"/>
      </w:pPr>
      <w:r>
        <w:t xml:space="preserve">    </w:t>
      </w:r>
      <w:r w:rsidR="00273567">
        <w:t xml:space="preserve">float4 color : COLOR; </w:t>
      </w:r>
    </w:p>
    <w:p w:rsidR="00273567" w:rsidRDefault="00273567" w:rsidP="00BB223D">
      <w:pPr>
        <w:pStyle w:val="a5"/>
      </w:pPr>
      <w:r>
        <w:t xml:space="preserve">}; </w:t>
      </w:r>
    </w:p>
    <w:p w:rsidR="00273567" w:rsidRDefault="00273567" w:rsidP="00BB223D">
      <w:pPr>
        <w:pStyle w:val="a5"/>
      </w:pPr>
      <w:r>
        <w:t xml:space="preserve">struct VS_OUT </w:t>
      </w:r>
    </w:p>
    <w:p w:rsidR="00273567" w:rsidRDefault="00273567" w:rsidP="00BB223D">
      <w:pPr>
        <w:pStyle w:val="a5"/>
      </w:pPr>
      <w:r>
        <w:t xml:space="preserve">{ </w:t>
      </w:r>
    </w:p>
    <w:p w:rsidR="00273567" w:rsidRDefault="00BB223D" w:rsidP="00BB223D">
      <w:pPr>
        <w:pStyle w:val="a5"/>
      </w:pPr>
      <w:r>
        <w:t xml:space="preserve">    </w:t>
      </w:r>
      <w:r w:rsidR="00273567">
        <w:t xml:space="preserve">float4 posH : SV_POSITION; </w:t>
      </w:r>
    </w:p>
    <w:p w:rsidR="00273567" w:rsidRDefault="00BB223D" w:rsidP="00BB223D">
      <w:pPr>
        <w:pStyle w:val="a5"/>
      </w:pPr>
      <w:r>
        <w:t xml:space="preserve">    </w:t>
      </w:r>
      <w:r w:rsidR="00273567">
        <w:t xml:space="preserve">float4 color : COLOR; </w:t>
      </w:r>
    </w:p>
    <w:p w:rsidR="00273567" w:rsidRDefault="00273567" w:rsidP="00BB223D">
      <w:pPr>
        <w:pStyle w:val="a5"/>
      </w:pPr>
      <w:r>
        <w:t xml:space="preserve">}; </w:t>
      </w:r>
    </w:p>
    <w:p w:rsidR="00273567" w:rsidRDefault="00273567" w:rsidP="00BB223D">
      <w:pPr>
        <w:pStyle w:val="a5"/>
      </w:pPr>
      <w:r>
        <w:t xml:space="preserve">VS_OUT VS(VS_IN input) </w:t>
      </w:r>
    </w:p>
    <w:p w:rsidR="00273567" w:rsidRDefault="00273567" w:rsidP="00BB223D">
      <w:pPr>
        <w:pStyle w:val="a5"/>
      </w:pPr>
      <w:r>
        <w:t xml:space="preserve">{ </w:t>
      </w:r>
    </w:p>
    <w:p w:rsidR="00273567" w:rsidRDefault="00BB223D" w:rsidP="00BB223D">
      <w:pPr>
        <w:pStyle w:val="a5"/>
      </w:pPr>
      <w:r>
        <w:t xml:space="preserve">    </w:t>
      </w:r>
      <w:r w:rsidR="00273567">
        <w:t xml:space="preserve">VS_OUT output; </w:t>
      </w:r>
    </w:p>
    <w:p w:rsidR="00273567" w:rsidRDefault="00BB223D" w:rsidP="00BB223D">
      <w:pPr>
        <w:pStyle w:val="a5"/>
      </w:pPr>
      <w:r>
        <w:t xml:space="preserve">    </w:t>
      </w:r>
      <w:r w:rsidR="00273567">
        <w:t xml:space="preserve">output.posH = mul(float4(input.posL, 1.0f), gWVP); </w:t>
      </w:r>
    </w:p>
    <w:p w:rsidR="00273567" w:rsidRDefault="00BB223D" w:rsidP="00BB223D">
      <w:pPr>
        <w:pStyle w:val="a5"/>
      </w:pPr>
      <w:r>
        <w:t xml:space="preserve">    </w:t>
      </w:r>
      <w:r w:rsidR="00273567">
        <w:t xml:space="preserve">output.color = input.color; </w:t>
      </w:r>
    </w:p>
    <w:p w:rsidR="00273567" w:rsidRDefault="00BB223D" w:rsidP="00BB223D">
      <w:pPr>
        <w:pStyle w:val="a5"/>
      </w:pPr>
      <w:r>
        <w:t xml:space="preserve">    </w:t>
      </w:r>
      <w:r w:rsidR="00273567">
        <w:t xml:space="preserve">return output; </w:t>
      </w:r>
    </w:p>
    <w:p w:rsidR="00273567" w:rsidRDefault="00273567" w:rsidP="00BB223D">
      <w:pPr>
        <w:pStyle w:val="a5"/>
      </w:pPr>
      <w:r>
        <w:t xml:space="preserve">} </w:t>
      </w:r>
    </w:p>
    <w:p w:rsidR="00273567" w:rsidRDefault="00273567" w:rsidP="00477617">
      <w:pPr>
        <w:ind w:firstLine="420"/>
      </w:pPr>
      <w:r w:rsidRPr="00BB223D">
        <w:rPr>
          <w:rFonts w:hint="eastAsia"/>
          <w:b/>
        </w:rPr>
        <w:t>注意</w:t>
      </w:r>
      <w:r w:rsidR="00BB223D">
        <w:rPr>
          <w:rFonts w:hint="eastAsia"/>
        </w:rPr>
        <w:t>：</w:t>
      </w:r>
      <w:r>
        <w:rPr>
          <w:rFonts w:hint="eastAsia"/>
        </w:rPr>
        <w:t>当没有几何着色器时，顶点着色器至少要实现投影变换，因为当顶点离开顶点着色器时（在没有几何着色器的情况下）</w:t>
      </w:r>
      <w:r w:rsidR="00477617">
        <w:rPr>
          <w:rFonts w:hint="eastAsia"/>
        </w:rPr>
        <w:t>，</w:t>
      </w:r>
      <w:r>
        <w:rPr>
          <w:rFonts w:hint="eastAsia"/>
        </w:rPr>
        <w:t>硬件假定顶点位于投影空间。当包含一个几何着色器时，投影工作可以转嫁到几何着色器中完成。</w:t>
      </w:r>
    </w:p>
    <w:p w:rsidR="00273567" w:rsidRDefault="00273567" w:rsidP="00BB223D">
      <w:pPr>
        <w:ind w:firstLine="420"/>
      </w:pPr>
      <w:r w:rsidRPr="00BB223D">
        <w:rPr>
          <w:rFonts w:hint="eastAsia"/>
          <w:b/>
        </w:rPr>
        <w:t>注意</w:t>
      </w:r>
      <w:r w:rsidR="00BB223D">
        <w:rPr>
          <w:rFonts w:hint="eastAsia"/>
        </w:rPr>
        <w:t>：</w:t>
      </w:r>
      <w:r>
        <w:rPr>
          <w:rFonts w:hint="eastAsia"/>
        </w:rPr>
        <w:t>顶点着色器（或几何着色器）不执行透视除法；它只完成投影矩阵部分。透视除法会随后由硬件完成。</w:t>
      </w:r>
    </w:p>
    <w:sectPr w:rsidR="0027356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64C" w:rsidRDefault="0084164C" w:rsidP="00344AE0">
      <w:r>
        <w:separator/>
      </w:r>
    </w:p>
  </w:endnote>
  <w:endnote w:type="continuationSeparator" w:id="0">
    <w:p w:rsidR="0084164C" w:rsidRDefault="0084164C" w:rsidP="0034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68615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17CAE" w:rsidRDefault="00017CA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1D4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1D4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7CAE" w:rsidRDefault="00017C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64C" w:rsidRDefault="0084164C" w:rsidP="00344AE0">
      <w:r>
        <w:separator/>
      </w:r>
    </w:p>
  </w:footnote>
  <w:footnote w:type="continuationSeparator" w:id="0">
    <w:p w:rsidR="0084164C" w:rsidRDefault="0084164C" w:rsidP="00344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67"/>
    <w:rsid w:val="00017CAE"/>
    <w:rsid w:val="00273567"/>
    <w:rsid w:val="002A1D4F"/>
    <w:rsid w:val="00344AE0"/>
    <w:rsid w:val="00426C0D"/>
    <w:rsid w:val="00477617"/>
    <w:rsid w:val="005D0780"/>
    <w:rsid w:val="00607564"/>
    <w:rsid w:val="0084164C"/>
    <w:rsid w:val="00B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58560-ABE5-4FAA-8236-5812CA86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356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356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44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A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AE0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344A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344AE0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322</Words>
  <Characters>1836</Characters>
  <Application>Microsoft Office Word</Application>
  <DocSecurity>0</DocSecurity>
  <Lines>15</Lines>
  <Paragraphs>4</Paragraphs>
  <ScaleCrop>false</ScaleCrop>
  <Company>shiba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5</cp:revision>
  <dcterms:created xsi:type="dcterms:W3CDTF">2014-07-29T12:59:00Z</dcterms:created>
  <dcterms:modified xsi:type="dcterms:W3CDTF">2014-07-31T08:00:00Z</dcterms:modified>
</cp:coreProperties>
</file>