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EDC" w:rsidRPr="00DA4EDC" w:rsidRDefault="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 xml:space="preserve">OSHA's beryllium exposure standard for general industry, construction and maritime has been in place since May 2018, with various </w:t>
      </w:r>
      <w:hyperlink r:id="rId5" w:history="1">
        <w:r w:rsidRPr="00DA4EDC">
          <w:rPr>
            <w:rFonts w:ascii="Arial" w:eastAsia="Times New Roman" w:hAnsi="Arial" w:cs="Arial"/>
            <w:color w:val="0000FF"/>
            <w:sz w:val="20"/>
            <w:szCs w:val="24"/>
            <w:u w:val="single"/>
          </w:rPr>
          <w:t>enforcement dates</w:t>
        </w:r>
      </w:hyperlink>
      <w:r w:rsidRPr="00DA4EDC">
        <w:rPr>
          <w:rFonts w:ascii="Arial" w:eastAsia="Times New Roman" w:hAnsi="Arial" w:cs="Arial"/>
          <w:sz w:val="20"/>
          <w:szCs w:val="24"/>
        </w:rPr>
        <w:t xml:space="preserve"> for different requirements.  Included below </w:t>
      </w:r>
      <w:proofErr w:type="gramStart"/>
      <w:r w:rsidRPr="00DA4EDC">
        <w:rPr>
          <w:rFonts w:ascii="Arial" w:eastAsia="Times New Roman" w:hAnsi="Arial" w:cs="Arial"/>
          <w:sz w:val="20"/>
          <w:szCs w:val="24"/>
        </w:rPr>
        <w:t>are the major highlights of the standard as well as 2020 Final Rule updates due to become</w:t>
      </w:r>
      <w:proofErr w:type="gramEnd"/>
      <w:r w:rsidRPr="00DA4EDC">
        <w:rPr>
          <w:rFonts w:ascii="Arial" w:eastAsia="Times New Roman" w:hAnsi="Arial" w:cs="Arial"/>
          <w:sz w:val="20"/>
          <w:szCs w:val="24"/>
        </w:rPr>
        <w:t xml:space="preserve"> effective on September 14, 2020.</w:t>
      </w:r>
    </w:p>
    <w:p w:rsidR="00DA4EDC" w:rsidRPr="00DA4EDC" w:rsidRDefault="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There are a number of requirements for companies with potential beryllium exposures. Do these apply to your company?</w:t>
      </w:r>
    </w:p>
    <w:p w:rsidR="00DA4EDC" w:rsidRPr="00DA4EDC" w:rsidRDefault="00DA4EDC" w:rsidP="00DA4EDC">
      <w:pPr>
        <w:spacing w:before="100" w:beforeAutospacing="1" w:after="100" w:afterAutospacing="1" w:line="240" w:lineRule="auto"/>
        <w:jc w:val="both"/>
        <w:rPr>
          <w:rFonts w:ascii="Arial" w:eastAsia="Times New Roman" w:hAnsi="Arial" w:cs="Arial"/>
          <w:color w:val="002060"/>
          <w:sz w:val="20"/>
          <w:szCs w:val="24"/>
        </w:rPr>
      </w:pPr>
      <w:r w:rsidRPr="00DA4EDC">
        <w:rPr>
          <w:rFonts w:ascii="Arial" w:eastAsia="Times New Roman" w:hAnsi="Arial" w:cs="Arial"/>
          <w:b/>
          <w:bCs/>
          <w:color w:val="002060"/>
          <w:sz w:val="20"/>
          <w:szCs w:val="24"/>
        </w:rPr>
        <w:t>What is Beryllium?</w:t>
      </w:r>
    </w:p>
    <w:p w:rsidR="00DA4EDC" w:rsidRPr="00DA4EDC" w:rsidRDefault="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 xml:space="preserve">Beryllium is a lightweight but strong metal used in aerospace, telecommunications, information technology, defense, medical, and nuclear industries. It </w:t>
      </w:r>
      <w:proofErr w:type="gramStart"/>
      <w:r w:rsidRPr="00DA4EDC">
        <w:rPr>
          <w:rFonts w:ascii="Arial" w:eastAsia="Times New Roman" w:hAnsi="Arial" w:cs="Arial"/>
          <w:sz w:val="20"/>
          <w:szCs w:val="24"/>
        </w:rPr>
        <w:t>can be found</w:t>
      </w:r>
      <w:proofErr w:type="gramEnd"/>
      <w:r w:rsidRPr="00DA4EDC">
        <w:rPr>
          <w:rFonts w:ascii="Arial" w:eastAsia="Times New Roman" w:hAnsi="Arial" w:cs="Arial"/>
          <w:sz w:val="20"/>
          <w:szCs w:val="24"/>
        </w:rPr>
        <w:t xml:space="preserve"> in various items such as brake systems, missile parts, guidance systems, welding, alloys in dental crowns and bridges, laser devices, heat shields, computer parts, x-rays, golf clubs, bicycles and more. Exposure to beryllium comes through inhalation and through contact.</w:t>
      </w:r>
    </w:p>
    <w:p w:rsidR="00DA4EDC" w:rsidRPr="00DA4EDC" w:rsidRDefault="00DA4EDC" w:rsidP="00DA4EDC">
      <w:pPr>
        <w:spacing w:before="100" w:beforeAutospacing="1" w:after="100" w:afterAutospacing="1" w:line="240" w:lineRule="auto"/>
        <w:jc w:val="both"/>
        <w:rPr>
          <w:rFonts w:ascii="Arial" w:eastAsia="Times New Roman" w:hAnsi="Arial" w:cs="Arial"/>
          <w:color w:val="002060"/>
          <w:sz w:val="20"/>
          <w:szCs w:val="24"/>
        </w:rPr>
      </w:pPr>
      <w:proofErr w:type="gramStart"/>
      <w:r w:rsidRPr="00DA4EDC">
        <w:rPr>
          <w:rFonts w:ascii="Arial" w:eastAsia="Times New Roman" w:hAnsi="Arial" w:cs="Arial"/>
          <w:b/>
          <w:bCs/>
          <w:color w:val="002060"/>
          <w:sz w:val="20"/>
          <w:szCs w:val="24"/>
        </w:rPr>
        <w:t>What’s</w:t>
      </w:r>
      <w:proofErr w:type="gramEnd"/>
      <w:r w:rsidRPr="00DA4EDC">
        <w:rPr>
          <w:rFonts w:ascii="Arial" w:eastAsia="Times New Roman" w:hAnsi="Arial" w:cs="Arial"/>
          <w:b/>
          <w:bCs/>
          <w:color w:val="002060"/>
          <w:sz w:val="20"/>
          <w:szCs w:val="24"/>
        </w:rPr>
        <w:t xml:space="preserve"> Required in the OSHA's Beryllium Exposure Standard?</w:t>
      </w:r>
    </w:p>
    <w:p w:rsidR="00DA4EDC" w:rsidRPr="00DA4EDC" w:rsidRDefault="00DA4EDC" w:rsidP="00DA4EDC">
      <w:pPr>
        <w:spacing w:before="100" w:beforeAutospacing="1" w:after="100" w:afterAutospacing="1" w:line="240" w:lineRule="auto"/>
        <w:jc w:val="both"/>
        <w:rPr>
          <w:rFonts w:ascii="Arial" w:eastAsia="Times New Roman" w:hAnsi="Arial" w:cs="Arial"/>
          <w:color w:val="C30538"/>
          <w:sz w:val="20"/>
          <w:szCs w:val="24"/>
        </w:rPr>
      </w:pPr>
      <w:r w:rsidRPr="00DA4EDC">
        <w:rPr>
          <w:rFonts w:ascii="Arial" w:eastAsia="Times New Roman" w:hAnsi="Arial" w:cs="Arial"/>
          <w:b/>
          <w:bCs/>
          <w:i/>
          <w:iCs/>
          <w:color w:val="C30538"/>
          <w:sz w:val="20"/>
          <w:szCs w:val="24"/>
        </w:rPr>
        <w:t>Exposure Assessments and Limits</w:t>
      </w:r>
    </w:p>
    <w:p w:rsidR="00DA4EDC" w:rsidRPr="00DA4EDC" w:rsidRDefault="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 xml:space="preserve">If your workers </w:t>
      </w:r>
      <w:proofErr w:type="gramStart"/>
      <w:r w:rsidRPr="00DA4EDC">
        <w:rPr>
          <w:rFonts w:ascii="Arial" w:eastAsia="Times New Roman" w:hAnsi="Arial" w:cs="Arial"/>
          <w:sz w:val="20"/>
          <w:szCs w:val="24"/>
        </w:rPr>
        <w:t>are expected to be exposed</w:t>
      </w:r>
      <w:proofErr w:type="gramEnd"/>
      <w:r w:rsidRPr="00DA4EDC">
        <w:rPr>
          <w:rFonts w:ascii="Arial" w:eastAsia="Times New Roman" w:hAnsi="Arial" w:cs="Arial"/>
          <w:sz w:val="20"/>
          <w:szCs w:val="24"/>
        </w:rPr>
        <w:t xml:space="preserve"> to beryllium, you must conduct an exposure assessment using performance or scheduled monitoring methods. There standards for exposures:</w:t>
      </w:r>
    </w:p>
    <w:p w:rsidR="00DA4EDC" w:rsidRPr="00DA4EDC" w:rsidRDefault="00DA4EDC" w:rsidP="00DA4EDC">
      <w:pPr>
        <w:numPr>
          <w:ilvl w:val="0"/>
          <w:numId w:val="1"/>
        </w:num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Permissible exposure limit (PEL) to 0.2 micrograms per cubic meter, averaged over 8 hours;</w:t>
      </w:r>
    </w:p>
    <w:p w:rsidR="00DA4EDC" w:rsidRPr="00DA4EDC" w:rsidRDefault="00DA4EDC" w:rsidP="00DA4EDC">
      <w:pPr>
        <w:numPr>
          <w:ilvl w:val="0"/>
          <w:numId w:val="1"/>
        </w:num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A short-term exposure limit (STEL) of 2.0 micrograms per cubic meter over a 15 minute sampling period; and,</w:t>
      </w:r>
    </w:p>
    <w:p w:rsidR="00DA4EDC" w:rsidRPr="00DA4EDC" w:rsidRDefault="00DA4EDC" w:rsidP="00DA4EDC">
      <w:pPr>
        <w:numPr>
          <w:ilvl w:val="0"/>
          <w:numId w:val="1"/>
        </w:num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 xml:space="preserve">An action level of 0.1 micrograms per cubic meter, calculated as an </w:t>
      </w:r>
      <w:proofErr w:type="gramStart"/>
      <w:r w:rsidRPr="00DA4EDC">
        <w:rPr>
          <w:rFonts w:ascii="Arial" w:eastAsia="Times New Roman" w:hAnsi="Arial" w:cs="Arial"/>
          <w:sz w:val="20"/>
          <w:szCs w:val="24"/>
        </w:rPr>
        <w:t>8 hour</w:t>
      </w:r>
      <w:proofErr w:type="gramEnd"/>
      <w:r w:rsidRPr="00DA4EDC">
        <w:rPr>
          <w:rFonts w:ascii="Arial" w:eastAsia="Times New Roman" w:hAnsi="Arial" w:cs="Arial"/>
          <w:sz w:val="20"/>
          <w:szCs w:val="24"/>
        </w:rPr>
        <w:t xml:space="preserve"> time weighted average.</w:t>
      </w:r>
    </w:p>
    <w:p w:rsidR="00DA4EDC" w:rsidRPr="00DA4EDC" w:rsidRDefault="00DA4EDC" w:rsidP="00DA4EDC">
      <w:pPr>
        <w:spacing w:before="100" w:beforeAutospacing="1" w:after="100" w:afterAutospacing="1" w:line="240" w:lineRule="auto"/>
        <w:ind w:left="360"/>
        <w:jc w:val="both"/>
        <w:rPr>
          <w:rFonts w:ascii="Arial" w:eastAsia="Times New Roman" w:hAnsi="Arial" w:cs="Arial"/>
          <w:sz w:val="20"/>
          <w:szCs w:val="24"/>
        </w:rPr>
      </w:pPr>
      <w:r w:rsidRPr="00DA4EDC">
        <w:rPr>
          <w:rFonts w:ascii="Arial" w:eastAsia="Times New Roman" w:hAnsi="Arial" w:cs="Arial"/>
          <w:i/>
          <w:iCs/>
          <w:color w:val="339966"/>
          <w:sz w:val="20"/>
          <w:szCs w:val="24"/>
        </w:rPr>
        <w:t>NEW (2020)   </w:t>
      </w:r>
      <w:proofErr w:type="gramStart"/>
      <w:r w:rsidRPr="00DA4EDC">
        <w:rPr>
          <w:rFonts w:ascii="Arial" w:eastAsia="Times New Roman" w:hAnsi="Arial" w:cs="Arial"/>
          <w:i/>
          <w:iCs/>
          <w:color w:val="000000" w:themeColor="text1"/>
          <w:sz w:val="20"/>
          <w:szCs w:val="24"/>
        </w:rPr>
        <w:t>The</w:t>
      </w:r>
      <w:proofErr w:type="gramEnd"/>
      <w:r w:rsidRPr="00DA4EDC">
        <w:rPr>
          <w:rFonts w:ascii="Arial" w:eastAsia="Times New Roman" w:hAnsi="Arial" w:cs="Arial"/>
          <w:i/>
          <w:iCs/>
          <w:color w:val="000000" w:themeColor="text1"/>
          <w:sz w:val="20"/>
          <w:szCs w:val="24"/>
        </w:rPr>
        <w:t xml:space="preserve"> definitions of a confirmed positive case (including a clarification of time requirements for abnormal or borderline test results) have been updated.  </w:t>
      </w:r>
    </w:p>
    <w:p w:rsidR="00DA4EDC" w:rsidRPr="00DA4EDC" w:rsidRDefault="00DA4EDC" w:rsidP="00DA4EDC">
      <w:pPr>
        <w:spacing w:before="100" w:beforeAutospacing="1" w:after="100" w:afterAutospacing="1" w:line="240" w:lineRule="auto"/>
        <w:jc w:val="both"/>
        <w:rPr>
          <w:rFonts w:ascii="Arial" w:eastAsia="Times New Roman" w:hAnsi="Arial" w:cs="Arial"/>
          <w:color w:val="C00000"/>
          <w:sz w:val="20"/>
          <w:szCs w:val="24"/>
        </w:rPr>
      </w:pPr>
      <w:r w:rsidRPr="00DA4EDC">
        <w:rPr>
          <w:rFonts w:ascii="Arial" w:eastAsia="Times New Roman" w:hAnsi="Arial" w:cs="Arial"/>
          <w:b/>
          <w:bCs/>
          <w:i/>
          <w:iCs/>
          <w:color w:val="C00000"/>
          <w:sz w:val="20"/>
          <w:szCs w:val="24"/>
        </w:rPr>
        <w:t>Written Exposure Control Plan</w:t>
      </w:r>
    </w:p>
    <w:p w:rsidR="00DA4EDC" w:rsidRPr="00DA4EDC" w:rsidRDefault="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 xml:space="preserve">If workers </w:t>
      </w:r>
      <w:proofErr w:type="gramStart"/>
      <w:r w:rsidRPr="00DA4EDC">
        <w:rPr>
          <w:rFonts w:ascii="Arial" w:eastAsia="Times New Roman" w:hAnsi="Arial" w:cs="Arial"/>
          <w:sz w:val="20"/>
          <w:szCs w:val="24"/>
        </w:rPr>
        <w:t>will be exposed</w:t>
      </w:r>
      <w:proofErr w:type="gramEnd"/>
      <w:r w:rsidRPr="00DA4EDC">
        <w:rPr>
          <w:rFonts w:ascii="Arial" w:eastAsia="Times New Roman" w:hAnsi="Arial" w:cs="Arial"/>
          <w:sz w:val="20"/>
          <w:szCs w:val="24"/>
        </w:rPr>
        <w:t xml:space="preserve"> to beryllium, companies must prepare a written exposure control plan. </w:t>
      </w:r>
      <w:r w:rsidRPr="00DA4EDC">
        <w:rPr>
          <w:rFonts w:ascii="Arial" w:eastAsia="Times New Roman" w:hAnsi="Arial" w:cs="Arial"/>
          <w:b/>
          <w:bCs/>
          <w:sz w:val="20"/>
          <w:szCs w:val="24"/>
        </w:rPr>
        <w:t xml:space="preserve">It </w:t>
      </w:r>
      <w:proofErr w:type="gramStart"/>
      <w:r w:rsidRPr="00DA4EDC">
        <w:rPr>
          <w:rFonts w:ascii="Arial" w:eastAsia="Times New Roman" w:hAnsi="Arial" w:cs="Arial"/>
          <w:b/>
          <w:bCs/>
          <w:sz w:val="20"/>
          <w:szCs w:val="24"/>
        </w:rPr>
        <w:t>doesn’t</w:t>
      </w:r>
      <w:proofErr w:type="gramEnd"/>
      <w:r w:rsidRPr="00DA4EDC">
        <w:rPr>
          <w:rFonts w:ascii="Arial" w:eastAsia="Times New Roman" w:hAnsi="Arial" w:cs="Arial"/>
          <w:b/>
          <w:bCs/>
          <w:sz w:val="20"/>
          <w:szCs w:val="24"/>
        </w:rPr>
        <w:t xml:space="preserve"> matter if you’re over the above limits – if you have the potential exposure, you need a written plan.</w:t>
      </w:r>
      <w:r w:rsidRPr="00DA4EDC">
        <w:rPr>
          <w:rFonts w:ascii="Arial" w:eastAsia="Times New Roman" w:hAnsi="Arial" w:cs="Arial"/>
          <w:sz w:val="20"/>
          <w:szCs w:val="24"/>
        </w:rPr>
        <w:t xml:space="preserve"> The plan must include a list of operations and job titles </w:t>
      </w:r>
      <w:proofErr w:type="gramStart"/>
      <w:r w:rsidRPr="00DA4EDC">
        <w:rPr>
          <w:rFonts w:ascii="Arial" w:eastAsia="Times New Roman" w:hAnsi="Arial" w:cs="Arial"/>
          <w:sz w:val="20"/>
          <w:szCs w:val="24"/>
        </w:rPr>
        <w:t>affected,</w:t>
      </w:r>
      <w:proofErr w:type="gramEnd"/>
      <w:r w:rsidRPr="00DA4EDC">
        <w:rPr>
          <w:rFonts w:ascii="Arial" w:eastAsia="Times New Roman" w:hAnsi="Arial" w:cs="Arial"/>
          <w:sz w:val="20"/>
          <w:szCs w:val="24"/>
        </w:rPr>
        <w:t xml:space="preserve"> procedures for minimizing cross contamination and keeping surfaces clean, required engineering controls/practices to be used, respiratory protection methods, required personal protective equipment (PPE), and procedures for handling contaminated PPE, clothing and respirators. The plan </w:t>
      </w:r>
      <w:proofErr w:type="gramStart"/>
      <w:r w:rsidRPr="00DA4EDC">
        <w:rPr>
          <w:rFonts w:ascii="Arial" w:eastAsia="Times New Roman" w:hAnsi="Arial" w:cs="Arial"/>
          <w:sz w:val="20"/>
          <w:szCs w:val="24"/>
        </w:rPr>
        <w:t>must be reviewed</w:t>
      </w:r>
      <w:proofErr w:type="gramEnd"/>
      <w:r w:rsidRPr="00DA4EDC">
        <w:rPr>
          <w:rFonts w:ascii="Arial" w:eastAsia="Times New Roman" w:hAnsi="Arial" w:cs="Arial"/>
          <w:sz w:val="20"/>
          <w:szCs w:val="24"/>
        </w:rPr>
        <w:t xml:space="preserve"> annually, updated as required, and available for employee review.</w:t>
      </w:r>
    </w:p>
    <w:p w:rsidR="00DA4EDC" w:rsidRPr="00DA4EDC" w:rsidRDefault="00DA4EDC" w:rsidP="00DA4EDC">
      <w:pPr>
        <w:spacing w:before="100" w:beforeAutospacing="1" w:after="100" w:afterAutospacing="1" w:line="240" w:lineRule="auto"/>
        <w:jc w:val="both"/>
        <w:rPr>
          <w:rFonts w:ascii="Arial" w:eastAsia="Times New Roman" w:hAnsi="Arial" w:cs="Arial"/>
          <w:color w:val="C00000"/>
          <w:sz w:val="20"/>
          <w:szCs w:val="24"/>
        </w:rPr>
      </w:pPr>
      <w:r w:rsidRPr="00DA4EDC">
        <w:rPr>
          <w:rFonts w:ascii="Arial" w:eastAsia="Times New Roman" w:hAnsi="Arial" w:cs="Arial"/>
          <w:b/>
          <w:bCs/>
          <w:i/>
          <w:iCs/>
          <w:color w:val="C00000"/>
          <w:sz w:val="20"/>
          <w:szCs w:val="24"/>
        </w:rPr>
        <w:t>PPE</w:t>
      </w:r>
    </w:p>
    <w:p w:rsidR="00DA4EDC" w:rsidRPr="00DA4EDC" w:rsidRDefault="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 xml:space="preserve">Companies must provide respiratory protection where exposure cannot be controlled and personal protective equipment separate from street clothing </w:t>
      </w:r>
      <w:proofErr w:type="gramStart"/>
      <w:r w:rsidRPr="00DA4EDC">
        <w:rPr>
          <w:rFonts w:ascii="Arial" w:eastAsia="Times New Roman" w:hAnsi="Arial" w:cs="Arial"/>
          <w:sz w:val="20"/>
          <w:szCs w:val="24"/>
        </w:rPr>
        <w:t>must be provided</w:t>
      </w:r>
      <w:proofErr w:type="gramEnd"/>
      <w:r w:rsidRPr="00DA4EDC">
        <w:rPr>
          <w:rFonts w:ascii="Arial" w:eastAsia="Times New Roman" w:hAnsi="Arial" w:cs="Arial"/>
          <w:sz w:val="20"/>
          <w:szCs w:val="24"/>
        </w:rPr>
        <w:t xml:space="preserve"> to limit skin contact.   For protective clothing, change rooms and showers are to be </w:t>
      </w:r>
      <w:proofErr w:type="gramStart"/>
      <w:r w:rsidRPr="00DA4EDC">
        <w:rPr>
          <w:rFonts w:ascii="Arial" w:eastAsia="Times New Roman" w:hAnsi="Arial" w:cs="Arial"/>
          <w:sz w:val="20"/>
          <w:szCs w:val="24"/>
        </w:rPr>
        <w:t>provided</w:t>
      </w:r>
      <w:proofErr w:type="gramEnd"/>
      <w:r w:rsidRPr="00DA4EDC">
        <w:rPr>
          <w:rFonts w:ascii="Arial" w:eastAsia="Times New Roman" w:hAnsi="Arial" w:cs="Arial"/>
          <w:sz w:val="20"/>
          <w:szCs w:val="24"/>
        </w:rPr>
        <w:t xml:space="preserve"> and used. These rooms and showers must be in place by March 11, 2019.  There are specific rules for PPE</w:t>
      </w:r>
    </w:p>
    <w:p w:rsidR="00DA4EDC" w:rsidRPr="00DA4EDC" w:rsidRDefault="00DA4EDC" w:rsidP="00DA4EDC">
      <w:pPr>
        <w:spacing w:before="100" w:beforeAutospacing="1" w:after="100" w:afterAutospacing="1" w:line="240" w:lineRule="auto"/>
        <w:ind w:left="720"/>
        <w:jc w:val="both"/>
        <w:rPr>
          <w:rFonts w:ascii="Arial" w:eastAsia="Times New Roman" w:hAnsi="Arial" w:cs="Arial"/>
          <w:color w:val="000000" w:themeColor="text1"/>
          <w:sz w:val="20"/>
          <w:szCs w:val="24"/>
        </w:rPr>
      </w:pPr>
      <w:r w:rsidRPr="00DA4EDC">
        <w:rPr>
          <w:rFonts w:ascii="Arial" w:eastAsia="Times New Roman" w:hAnsi="Arial" w:cs="Arial"/>
          <w:i/>
          <w:iCs/>
          <w:color w:val="339966"/>
          <w:sz w:val="20"/>
          <w:szCs w:val="24"/>
        </w:rPr>
        <w:t>NEW (2020)   </w:t>
      </w:r>
      <w:r w:rsidRPr="00DA4EDC">
        <w:rPr>
          <w:rFonts w:ascii="Arial" w:eastAsia="Times New Roman" w:hAnsi="Arial" w:cs="Arial"/>
          <w:i/>
          <w:iCs/>
          <w:color w:val="000000" w:themeColor="text1"/>
          <w:sz w:val="20"/>
          <w:szCs w:val="24"/>
        </w:rPr>
        <w:t xml:space="preserve">OSHA did not intend for beryllium-related PPE </w:t>
      </w:r>
      <w:proofErr w:type="gramStart"/>
      <w:r w:rsidRPr="00DA4EDC">
        <w:rPr>
          <w:rFonts w:ascii="Arial" w:eastAsia="Times New Roman" w:hAnsi="Arial" w:cs="Arial"/>
          <w:i/>
          <w:iCs/>
          <w:color w:val="000000" w:themeColor="text1"/>
          <w:sz w:val="20"/>
          <w:szCs w:val="24"/>
        </w:rPr>
        <w:t>be worn</w:t>
      </w:r>
      <w:proofErr w:type="gramEnd"/>
      <w:r w:rsidRPr="00DA4EDC">
        <w:rPr>
          <w:rFonts w:ascii="Arial" w:eastAsia="Times New Roman" w:hAnsi="Arial" w:cs="Arial"/>
          <w:i/>
          <w:iCs/>
          <w:color w:val="000000" w:themeColor="text1"/>
          <w:sz w:val="20"/>
          <w:szCs w:val="24"/>
        </w:rPr>
        <w:t xml:space="preserve"> in areas outside of beryllium work areas.  Thus, </w:t>
      </w:r>
      <w:proofErr w:type="gramStart"/>
      <w:r w:rsidRPr="00DA4EDC">
        <w:rPr>
          <w:rFonts w:ascii="Arial" w:eastAsia="Times New Roman" w:hAnsi="Arial" w:cs="Arial"/>
          <w:i/>
          <w:iCs/>
          <w:color w:val="000000" w:themeColor="text1"/>
          <w:sz w:val="20"/>
          <w:szCs w:val="24"/>
        </w:rPr>
        <w:t>it's</w:t>
      </w:r>
      <w:proofErr w:type="gramEnd"/>
      <w:r w:rsidRPr="00DA4EDC">
        <w:rPr>
          <w:rFonts w:ascii="Arial" w:eastAsia="Times New Roman" w:hAnsi="Arial" w:cs="Arial"/>
          <w:i/>
          <w:iCs/>
          <w:color w:val="000000" w:themeColor="text1"/>
          <w:sz w:val="20"/>
          <w:szCs w:val="24"/>
        </w:rPr>
        <w:t xml:space="preserve"> important for employers determine what their beryllium area is, that is, where is there a potential for dermal contact and airborne impact and then act accordingly with PPE.  Employees who </w:t>
      </w:r>
      <w:proofErr w:type="gramStart"/>
      <w:r w:rsidRPr="00DA4EDC">
        <w:rPr>
          <w:rFonts w:ascii="Arial" w:eastAsia="Times New Roman" w:hAnsi="Arial" w:cs="Arial"/>
          <w:i/>
          <w:iCs/>
          <w:color w:val="000000" w:themeColor="text1"/>
          <w:sz w:val="20"/>
          <w:szCs w:val="24"/>
        </w:rPr>
        <w:t>could reasonably be expected</w:t>
      </w:r>
      <w:proofErr w:type="gramEnd"/>
      <w:r w:rsidRPr="00DA4EDC">
        <w:rPr>
          <w:rFonts w:ascii="Arial" w:eastAsia="Times New Roman" w:hAnsi="Arial" w:cs="Arial"/>
          <w:i/>
          <w:iCs/>
          <w:color w:val="000000" w:themeColor="text1"/>
          <w:sz w:val="20"/>
          <w:szCs w:val="24"/>
        </w:rPr>
        <w:t xml:space="preserve"> to have airborne exposure to and/or skin contact with soluble beryllium, beryllium solutions, or visible beryllium dust, fumes, or mists in </w:t>
      </w:r>
      <w:r w:rsidRPr="00DA4EDC">
        <w:rPr>
          <w:rFonts w:ascii="Arial" w:eastAsia="Times New Roman" w:hAnsi="Arial" w:cs="Arial"/>
          <w:i/>
          <w:iCs/>
          <w:color w:val="000000" w:themeColor="text1"/>
          <w:sz w:val="20"/>
          <w:szCs w:val="24"/>
        </w:rPr>
        <w:lastRenderedPageBreak/>
        <w:t xml:space="preserve">concentrations of 0.1 percent by weight or more would be the ones affected.  OSHA also </w:t>
      </w:r>
      <w:proofErr w:type="gramStart"/>
      <w:r w:rsidRPr="00DA4EDC">
        <w:rPr>
          <w:rFonts w:ascii="Arial" w:eastAsia="Times New Roman" w:hAnsi="Arial" w:cs="Arial"/>
          <w:i/>
          <w:iCs/>
          <w:color w:val="000000" w:themeColor="text1"/>
          <w:sz w:val="20"/>
          <w:szCs w:val="24"/>
        </w:rPr>
        <w:t>didn't</w:t>
      </w:r>
      <w:proofErr w:type="gramEnd"/>
      <w:r w:rsidRPr="00DA4EDC">
        <w:rPr>
          <w:rFonts w:ascii="Arial" w:eastAsia="Times New Roman" w:hAnsi="Arial" w:cs="Arial"/>
          <w:i/>
          <w:iCs/>
          <w:color w:val="000000" w:themeColor="text1"/>
          <w:sz w:val="20"/>
          <w:szCs w:val="24"/>
        </w:rPr>
        <w:t xml:space="preserve"> intend for PPE to be changed out after each individual work task and didn't intended that residue completely eliminated before entering eating and drinking areas, it needs to be "as free as practicable."  </w:t>
      </w:r>
      <w:proofErr w:type="gramStart"/>
      <w:r w:rsidRPr="00DA4EDC">
        <w:rPr>
          <w:rFonts w:ascii="Arial" w:eastAsia="Times New Roman" w:hAnsi="Arial" w:cs="Arial"/>
          <w:i/>
          <w:iCs/>
          <w:color w:val="000000" w:themeColor="text1"/>
          <w:sz w:val="20"/>
          <w:szCs w:val="24"/>
        </w:rPr>
        <w:t>They've</w:t>
      </w:r>
      <w:proofErr w:type="gramEnd"/>
      <w:r w:rsidRPr="00DA4EDC">
        <w:rPr>
          <w:rFonts w:ascii="Arial" w:eastAsia="Times New Roman" w:hAnsi="Arial" w:cs="Arial"/>
          <w:i/>
          <w:iCs/>
          <w:color w:val="000000" w:themeColor="text1"/>
          <w:sz w:val="20"/>
          <w:szCs w:val="24"/>
        </w:rPr>
        <w:t xml:space="preserve"> made some word changes to clarify this.</w:t>
      </w:r>
    </w:p>
    <w:p w:rsidR="00DA4EDC" w:rsidRPr="00DA4EDC" w:rsidRDefault="00DA4EDC" w:rsidP="00DA4EDC">
      <w:pPr>
        <w:spacing w:before="100" w:beforeAutospacing="1" w:after="100" w:afterAutospacing="1" w:line="240" w:lineRule="auto"/>
        <w:jc w:val="both"/>
        <w:rPr>
          <w:rFonts w:ascii="Arial" w:eastAsia="Times New Roman" w:hAnsi="Arial" w:cs="Arial"/>
          <w:color w:val="C00000"/>
          <w:sz w:val="20"/>
          <w:szCs w:val="24"/>
        </w:rPr>
      </w:pPr>
      <w:r w:rsidRPr="00DA4EDC">
        <w:rPr>
          <w:rFonts w:ascii="Arial" w:eastAsia="Times New Roman" w:hAnsi="Arial" w:cs="Arial"/>
          <w:b/>
          <w:bCs/>
          <w:i/>
          <w:iCs/>
          <w:color w:val="C00000"/>
          <w:sz w:val="20"/>
          <w:szCs w:val="24"/>
        </w:rPr>
        <w:t>Beryllium Work Areas</w:t>
      </w:r>
    </w:p>
    <w:p w:rsidR="00DA4EDC" w:rsidRPr="00DA4EDC" w:rsidRDefault="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 xml:space="preserve">Engineering and work practice controls such as ventilation changes or enclosure </w:t>
      </w:r>
      <w:proofErr w:type="gramStart"/>
      <w:r w:rsidRPr="00DA4EDC">
        <w:rPr>
          <w:rFonts w:ascii="Arial" w:eastAsia="Times New Roman" w:hAnsi="Arial" w:cs="Arial"/>
          <w:sz w:val="20"/>
          <w:szCs w:val="24"/>
        </w:rPr>
        <w:t>must be developed</w:t>
      </w:r>
      <w:proofErr w:type="gramEnd"/>
      <w:r w:rsidRPr="00DA4EDC">
        <w:rPr>
          <w:rFonts w:ascii="Arial" w:eastAsia="Times New Roman" w:hAnsi="Arial" w:cs="Arial"/>
          <w:sz w:val="20"/>
          <w:szCs w:val="24"/>
        </w:rPr>
        <w:t xml:space="preserve"> to prevent excessive beryllium from becoming airborne. Engineering controls are due by March 10, 2020. </w:t>
      </w:r>
      <w:proofErr w:type="gramStart"/>
      <w:r w:rsidRPr="00DA4EDC">
        <w:rPr>
          <w:rFonts w:ascii="Arial" w:eastAsia="Times New Roman" w:hAnsi="Arial" w:cs="Arial"/>
          <w:sz w:val="20"/>
          <w:szCs w:val="24"/>
        </w:rPr>
        <w:t>In the meantime, beryllium work areas must be marked and have limited access.</w:t>
      </w:r>
      <w:proofErr w:type="gramEnd"/>
      <w:r w:rsidRPr="00DA4EDC">
        <w:rPr>
          <w:rFonts w:ascii="Arial" w:eastAsia="Times New Roman" w:hAnsi="Arial" w:cs="Arial"/>
          <w:sz w:val="20"/>
          <w:szCs w:val="24"/>
        </w:rPr>
        <w:t xml:space="preserve"> In construction, a competent person </w:t>
      </w:r>
      <w:proofErr w:type="gramStart"/>
      <w:r w:rsidRPr="00DA4EDC">
        <w:rPr>
          <w:rFonts w:ascii="Arial" w:eastAsia="Times New Roman" w:hAnsi="Arial" w:cs="Arial"/>
          <w:sz w:val="20"/>
          <w:szCs w:val="24"/>
        </w:rPr>
        <w:t>must be designated</w:t>
      </w:r>
      <w:proofErr w:type="gramEnd"/>
      <w:r w:rsidRPr="00DA4EDC">
        <w:rPr>
          <w:rFonts w:ascii="Arial" w:eastAsia="Times New Roman" w:hAnsi="Arial" w:cs="Arial"/>
          <w:sz w:val="20"/>
          <w:szCs w:val="24"/>
        </w:rPr>
        <w:t xml:space="preserve"> to mark these areas.</w:t>
      </w:r>
    </w:p>
    <w:p w:rsidR="00DA4EDC" w:rsidRPr="00DA4EDC" w:rsidRDefault="00DA4EDC" w:rsidP="00DA4EDC">
      <w:pPr>
        <w:spacing w:before="100" w:beforeAutospacing="1" w:after="100" w:afterAutospacing="1" w:line="240" w:lineRule="auto"/>
        <w:ind w:left="720"/>
        <w:jc w:val="both"/>
        <w:rPr>
          <w:rFonts w:ascii="Arial" w:eastAsia="Times New Roman" w:hAnsi="Arial" w:cs="Arial"/>
          <w:sz w:val="20"/>
          <w:szCs w:val="24"/>
        </w:rPr>
      </w:pPr>
      <w:r w:rsidRPr="00DA4EDC">
        <w:rPr>
          <w:rFonts w:ascii="Arial" w:eastAsia="Times New Roman" w:hAnsi="Arial" w:cs="Arial"/>
          <w:i/>
          <w:iCs/>
          <w:color w:val="339966"/>
          <w:sz w:val="20"/>
          <w:szCs w:val="24"/>
        </w:rPr>
        <w:t>NEW (2020)   </w:t>
      </w:r>
      <w:proofErr w:type="gramStart"/>
      <w:r w:rsidRPr="00DA4EDC">
        <w:rPr>
          <w:rFonts w:ascii="Arial" w:eastAsia="Times New Roman" w:hAnsi="Arial" w:cs="Arial"/>
          <w:i/>
          <w:iCs/>
          <w:color w:val="000000" w:themeColor="text1"/>
          <w:sz w:val="20"/>
          <w:szCs w:val="24"/>
        </w:rPr>
        <w:t>Some</w:t>
      </w:r>
      <w:proofErr w:type="gramEnd"/>
      <w:r w:rsidRPr="00DA4EDC">
        <w:rPr>
          <w:rFonts w:ascii="Arial" w:eastAsia="Times New Roman" w:hAnsi="Arial" w:cs="Arial"/>
          <w:i/>
          <w:iCs/>
          <w:color w:val="000000" w:themeColor="text1"/>
          <w:sz w:val="20"/>
          <w:szCs w:val="24"/>
        </w:rPr>
        <w:t xml:space="preserve"> minor changes have been made in the Housekeeping section for disposal, recycling and reuse.  The rule’s requirements for disposal, recycling, and reuse do not apply to intra-plant transfers; more detail has been given as to what constitutes an appropriate enclosure; materials bound for disposal can be cleaned; and some minor wording changes have been made to this section and other sections to make them easier to understand. </w:t>
      </w:r>
    </w:p>
    <w:p w:rsidR="00DA4EDC" w:rsidRPr="00DA4EDC" w:rsidRDefault="00DA4EDC" w:rsidP="00DA4EDC">
      <w:pPr>
        <w:spacing w:before="100" w:beforeAutospacing="1" w:after="100" w:afterAutospacing="1" w:line="240" w:lineRule="auto"/>
        <w:jc w:val="both"/>
        <w:rPr>
          <w:rFonts w:ascii="Arial" w:eastAsia="Times New Roman" w:hAnsi="Arial" w:cs="Arial"/>
          <w:color w:val="C00000"/>
          <w:sz w:val="20"/>
          <w:szCs w:val="24"/>
        </w:rPr>
      </w:pPr>
      <w:r w:rsidRPr="00DA4EDC">
        <w:rPr>
          <w:rFonts w:ascii="Arial" w:eastAsia="Times New Roman" w:hAnsi="Arial" w:cs="Arial"/>
          <w:b/>
          <w:bCs/>
          <w:i/>
          <w:iCs/>
          <w:color w:val="C00000"/>
          <w:sz w:val="20"/>
          <w:szCs w:val="24"/>
        </w:rPr>
        <w:t>Medical Monitoring</w:t>
      </w:r>
    </w:p>
    <w:p w:rsidR="00DA4EDC" w:rsidRPr="00DA4EDC" w:rsidRDefault="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Companies with beryllium exposures must offer medical exams to affected workers. If a worker has a beryllium-related disease, companies must offer additional workplace accommodations for them to protect them from additional exposure.</w:t>
      </w:r>
    </w:p>
    <w:p w:rsidR="00DA4EDC" w:rsidRPr="00DA4EDC" w:rsidRDefault="00DA4EDC" w:rsidP="00DA4EDC">
      <w:pPr>
        <w:spacing w:before="100" w:beforeAutospacing="1" w:after="100" w:afterAutospacing="1" w:line="240" w:lineRule="auto"/>
        <w:ind w:left="720"/>
        <w:jc w:val="both"/>
        <w:rPr>
          <w:rFonts w:ascii="Arial" w:eastAsia="Times New Roman" w:hAnsi="Arial" w:cs="Arial"/>
          <w:sz w:val="20"/>
          <w:szCs w:val="24"/>
        </w:rPr>
      </w:pPr>
      <w:r w:rsidRPr="00DA4EDC">
        <w:rPr>
          <w:rFonts w:ascii="Arial" w:eastAsia="Times New Roman" w:hAnsi="Arial" w:cs="Arial"/>
          <w:i/>
          <w:iCs/>
          <w:color w:val="339966"/>
          <w:sz w:val="20"/>
          <w:szCs w:val="24"/>
        </w:rPr>
        <w:t>NEW (2020)   </w:t>
      </w:r>
      <w:r w:rsidRPr="00DA4EDC">
        <w:rPr>
          <w:rFonts w:ascii="Arial" w:eastAsia="Times New Roman" w:hAnsi="Arial" w:cs="Arial"/>
          <w:i/>
          <w:iCs/>
          <w:color w:val="000000" w:themeColor="text1"/>
          <w:sz w:val="20"/>
          <w:szCs w:val="24"/>
        </w:rPr>
        <w:t xml:space="preserve">OSHA has made clarifications regarding the specific timing on when employers are to have employees who may have been exposed to beryllium in an emergency get medical exams taken, depending on when their last exam was or if </w:t>
      </w:r>
      <w:proofErr w:type="gramStart"/>
      <w:r w:rsidRPr="00DA4EDC">
        <w:rPr>
          <w:rFonts w:ascii="Arial" w:eastAsia="Times New Roman" w:hAnsi="Arial" w:cs="Arial"/>
          <w:i/>
          <w:iCs/>
          <w:color w:val="000000" w:themeColor="text1"/>
          <w:sz w:val="20"/>
          <w:szCs w:val="24"/>
        </w:rPr>
        <w:t>they've</w:t>
      </w:r>
      <w:proofErr w:type="gramEnd"/>
      <w:r w:rsidRPr="00DA4EDC">
        <w:rPr>
          <w:rFonts w:ascii="Arial" w:eastAsia="Times New Roman" w:hAnsi="Arial" w:cs="Arial"/>
          <w:i/>
          <w:iCs/>
          <w:color w:val="000000" w:themeColor="text1"/>
          <w:sz w:val="20"/>
          <w:szCs w:val="24"/>
        </w:rPr>
        <w:t xml:space="preserve"> ever had one.  In another update, because exams at Chronic Beryllium Disease (CBD) Diagnostic Centers may take more than 30 days, OSHA has allowed </w:t>
      </w:r>
      <w:proofErr w:type="gramStart"/>
      <w:r w:rsidRPr="00DA4EDC">
        <w:rPr>
          <w:rFonts w:ascii="Arial" w:eastAsia="Times New Roman" w:hAnsi="Arial" w:cs="Arial"/>
          <w:i/>
          <w:iCs/>
          <w:color w:val="000000" w:themeColor="text1"/>
          <w:sz w:val="20"/>
          <w:szCs w:val="24"/>
        </w:rPr>
        <w:t>for the</w:t>
      </w:r>
      <w:proofErr w:type="gramEnd"/>
      <w:r w:rsidRPr="00DA4EDC">
        <w:rPr>
          <w:rFonts w:ascii="Arial" w:eastAsia="Times New Roman" w:hAnsi="Arial" w:cs="Arial"/>
          <w:i/>
          <w:iCs/>
          <w:color w:val="000000" w:themeColor="text1"/>
          <w:sz w:val="20"/>
          <w:szCs w:val="24"/>
        </w:rPr>
        <w:t xml:space="preserve"> initial consultations to be done within 30 days (including virtual/phone consultations) and then full evaluations within a reasonable time.  The employer must also be sure the employee </w:t>
      </w:r>
      <w:proofErr w:type="gramStart"/>
      <w:r w:rsidRPr="00DA4EDC">
        <w:rPr>
          <w:rFonts w:ascii="Arial" w:eastAsia="Times New Roman" w:hAnsi="Arial" w:cs="Arial"/>
          <w:i/>
          <w:iCs/>
          <w:color w:val="000000" w:themeColor="text1"/>
          <w:sz w:val="20"/>
          <w:szCs w:val="24"/>
        </w:rPr>
        <w:t>is offered</w:t>
      </w:r>
      <w:proofErr w:type="gramEnd"/>
      <w:r w:rsidRPr="00DA4EDC">
        <w:rPr>
          <w:rFonts w:ascii="Arial" w:eastAsia="Times New Roman" w:hAnsi="Arial" w:cs="Arial"/>
          <w:i/>
          <w:iCs/>
          <w:color w:val="000000" w:themeColor="text1"/>
          <w:sz w:val="20"/>
          <w:szCs w:val="24"/>
        </w:rPr>
        <w:t xml:space="preserve"> any tests deemed sufficient by the examining physician at the CBD testing center, and if not offered there, they should be allowed to be performed at a separate location mutually agreed upon by employer and employee. </w:t>
      </w:r>
    </w:p>
    <w:p w:rsidR="00DA4EDC" w:rsidRPr="00DA4EDC" w:rsidRDefault="00DA4EDC" w:rsidP="00DA4EDC">
      <w:pPr>
        <w:spacing w:before="100" w:beforeAutospacing="1" w:after="100" w:afterAutospacing="1" w:line="240" w:lineRule="auto"/>
        <w:jc w:val="both"/>
        <w:rPr>
          <w:rFonts w:ascii="Arial" w:eastAsia="Times New Roman" w:hAnsi="Arial" w:cs="Arial"/>
          <w:color w:val="C00000"/>
          <w:sz w:val="20"/>
          <w:szCs w:val="24"/>
        </w:rPr>
      </w:pPr>
      <w:r w:rsidRPr="00DA4EDC">
        <w:rPr>
          <w:rFonts w:ascii="Arial" w:eastAsia="Times New Roman" w:hAnsi="Arial" w:cs="Arial"/>
          <w:b/>
          <w:bCs/>
          <w:i/>
          <w:iCs/>
          <w:color w:val="C00000"/>
          <w:sz w:val="20"/>
          <w:szCs w:val="24"/>
        </w:rPr>
        <w:t>Worker Training </w:t>
      </w:r>
    </w:p>
    <w:p w:rsidR="00DA4EDC" w:rsidRPr="00DA4EDC" w:rsidRDefault="00DA4EDC" w:rsidP="00DA4EDC">
      <w:p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 xml:space="preserve">Affected workers </w:t>
      </w:r>
      <w:proofErr w:type="gramStart"/>
      <w:r w:rsidRPr="00DA4EDC">
        <w:rPr>
          <w:rFonts w:ascii="Arial" w:eastAsia="Times New Roman" w:hAnsi="Arial" w:cs="Arial"/>
          <w:sz w:val="20"/>
          <w:szCs w:val="24"/>
        </w:rPr>
        <w:t>must be trained</w:t>
      </w:r>
      <w:proofErr w:type="gramEnd"/>
      <w:r w:rsidRPr="00DA4EDC">
        <w:rPr>
          <w:rFonts w:ascii="Arial" w:eastAsia="Times New Roman" w:hAnsi="Arial" w:cs="Arial"/>
          <w:sz w:val="20"/>
          <w:szCs w:val="24"/>
        </w:rPr>
        <w:t xml:space="preserve"> in the hazards of beryllium. This must be done separately from Hazard Communication training and be specific to beryllium.</w:t>
      </w:r>
    </w:p>
    <w:p w:rsidR="00DA4EDC" w:rsidRPr="00DA4EDC" w:rsidRDefault="00DA4EDC" w:rsidP="00DA4EDC">
      <w:pPr>
        <w:spacing w:before="100" w:beforeAutospacing="1" w:after="100" w:afterAutospacing="1" w:line="240" w:lineRule="auto"/>
        <w:ind w:left="720"/>
        <w:jc w:val="both"/>
        <w:rPr>
          <w:rFonts w:ascii="Arial" w:eastAsia="Times New Roman" w:hAnsi="Arial" w:cs="Arial"/>
          <w:sz w:val="20"/>
          <w:szCs w:val="24"/>
        </w:rPr>
      </w:pPr>
      <w:r w:rsidRPr="00DA4EDC">
        <w:rPr>
          <w:rFonts w:ascii="Arial" w:eastAsia="Times New Roman" w:hAnsi="Arial" w:cs="Arial"/>
          <w:i/>
          <w:iCs/>
          <w:color w:val="339966"/>
          <w:sz w:val="20"/>
          <w:szCs w:val="24"/>
        </w:rPr>
        <w:t>NEW (2020)</w:t>
      </w:r>
      <w:proofErr w:type="gramStart"/>
      <w:r w:rsidRPr="00DA4EDC">
        <w:rPr>
          <w:rFonts w:ascii="Arial" w:eastAsia="Times New Roman" w:hAnsi="Arial" w:cs="Arial"/>
          <w:i/>
          <w:iCs/>
          <w:color w:val="339966"/>
          <w:sz w:val="20"/>
          <w:szCs w:val="24"/>
        </w:rPr>
        <w:t xml:space="preserve">  </w:t>
      </w:r>
      <w:r w:rsidRPr="00DA4EDC">
        <w:rPr>
          <w:rFonts w:ascii="Arial" w:eastAsia="Times New Roman" w:hAnsi="Arial" w:cs="Arial"/>
          <w:i/>
          <w:iCs/>
          <w:color w:val="000000" w:themeColor="text1"/>
          <w:sz w:val="20"/>
          <w:szCs w:val="24"/>
        </w:rPr>
        <w:t>Just</w:t>
      </w:r>
      <w:proofErr w:type="gramEnd"/>
      <w:r w:rsidRPr="00DA4EDC">
        <w:rPr>
          <w:rFonts w:ascii="Arial" w:eastAsia="Times New Roman" w:hAnsi="Arial" w:cs="Arial"/>
          <w:i/>
          <w:iCs/>
          <w:color w:val="000000" w:themeColor="text1"/>
          <w:sz w:val="20"/>
          <w:szCs w:val="24"/>
        </w:rPr>
        <w:t xml:space="preserve"> as PPE pertains to those in beryllium areas, so does training.  Those are employees working in beryllium work areas and any other employees who may not be working directly with a beryllium-generating process, but who </w:t>
      </w:r>
      <w:proofErr w:type="gramStart"/>
      <w:r w:rsidRPr="00DA4EDC">
        <w:rPr>
          <w:rFonts w:ascii="Arial" w:eastAsia="Times New Roman" w:hAnsi="Arial" w:cs="Arial"/>
          <w:i/>
          <w:iCs/>
          <w:color w:val="000000" w:themeColor="text1"/>
          <w:sz w:val="20"/>
          <w:szCs w:val="24"/>
        </w:rPr>
        <w:t>may reasonably be expected</w:t>
      </w:r>
      <w:proofErr w:type="gramEnd"/>
      <w:r w:rsidRPr="00DA4EDC">
        <w:rPr>
          <w:rFonts w:ascii="Arial" w:eastAsia="Times New Roman" w:hAnsi="Arial" w:cs="Arial"/>
          <w:i/>
          <w:iCs/>
          <w:color w:val="000000" w:themeColor="text1"/>
          <w:sz w:val="20"/>
          <w:szCs w:val="24"/>
        </w:rPr>
        <w:t xml:space="preserve"> to have airborne exposure to and/or skin contact in concentrations of 0.1 percent by weight or more.</w:t>
      </w:r>
    </w:p>
    <w:p w:rsidR="00DA4EDC" w:rsidRPr="00DA4EDC" w:rsidRDefault="00DA4EDC" w:rsidP="00DA4EDC">
      <w:pPr>
        <w:spacing w:before="100" w:beforeAutospacing="1" w:after="100" w:afterAutospacing="1" w:line="240" w:lineRule="auto"/>
        <w:jc w:val="both"/>
        <w:rPr>
          <w:rFonts w:ascii="Arial" w:eastAsia="Times New Roman" w:hAnsi="Arial" w:cs="Arial"/>
          <w:color w:val="C00000"/>
          <w:sz w:val="20"/>
          <w:szCs w:val="24"/>
        </w:rPr>
      </w:pPr>
      <w:r w:rsidRPr="00DA4EDC">
        <w:rPr>
          <w:rFonts w:ascii="Arial" w:eastAsia="Times New Roman" w:hAnsi="Arial" w:cs="Arial"/>
          <w:b/>
          <w:bCs/>
          <w:i/>
          <w:iCs/>
          <w:color w:val="C00000"/>
          <w:sz w:val="20"/>
          <w:szCs w:val="24"/>
        </w:rPr>
        <w:t>Recordkeeping </w:t>
      </w:r>
    </w:p>
    <w:p w:rsidR="00DA4EDC" w:rsidRPr="00DA4EDC" w:rsidRDefault="00DA4EDC" w:rsidP="00DA4EDC">
      <w:pPr>
        <w:spacing w:before="100" w:beforeAutospacing="1" w:after="100" w:afterAutospacing="1" w:line="240" w:lineRule="auto"/>
        <w:ind w:left="720"/>
        <w:jc w:val="both"/>
        <w:rPr>
          <w:rFonts w:ascii="Arial" w:eastAsia="Times New Roman" w:hAnsi="Arial" w:cs="Arial"/>
          <w:sz w:val="20"/>
          <w:szCs w:val="24"/>
        </w:rPr>
      </w:pPr>
      <w:r w:rsidRPr="00DA4EDC">
        <w:rPr>
          <w:rFonts w:ascii="Arial" w:eastAsia="Times New Roman" w:hAnsi="Arial" w:cs="Arial"/>
          <w:i/>
          <w:iCs/>
          <w:color w:val="339966"/>
          <w:sz w:val="20"/>
          <w:szCs w:val="24"/>
        </w:rPr>
        <w:t xml:space="preserve">NEW (2020)  </w:t>
      </w:r>
      <w:r w:rsidRPr="00DA4EDC">
        <w:rPr>
          <w:rFonts w:ascii="Arial" w:eastAsia="Times New Roman" w:hAnsi="Arial" w:cs="Arial"/>
          <w:i/>
          <w:iCs/>
          <w:color w:val="000000" w:themeColor="text1"/>
          <w:sz w:val="20"/>
          <w:szCs w:val="24"/>
        </w:rPr>
        <w:t> </w:t>
      </w:r>
      <w:proofErr w:type="gramStart"/>
      <w:r w:rsidRPr="00DA4EDC">
        <w:rPr>
          <w:rFonts w:ascii="Arial" w:eastAsia="Times New Roman" w:hAnsi="Arial" w:cs="Arial"/>
          <w:i/>
          <w:iCs/>
          <w:color w:val="000000" w:themeColor="text1"/>
          <w:sz w:val="20"/>
          <w:szCs w:val="24"/>
        </w:rPr>
        <w:t>In</w:t>
      </w:r>
      <w:proofErr w:type="gramEnd"/>
      <w:r w:rsidRPr="00DA4EDC">
        <w:rPr>
          <w:rFonts w:ascii="Arial" w:eastAsia="Times New Roman" w:hAnsi="Arial" w:cs="Arial"/>
          <w:i/>
          <w:iCs/>
          <w:color w:val="000000" w:themeColor="text1"/>
          <w:sz w:val="20"/>
          <w:szCs w:val="24"/>
        </w:rPr>
        <w:t xml:space="preserve"> recordkeeping requirements throughout the standard, all references to collecting social security numbers have been removed.</w:t>
      </w:r>
    </w:p>
    <w:p w:rsidR="00DA4EDC" w:rsidRPr="00DA4EDC" w:rsidRDefault="00DA4EDC" w:rsidP="00DA4EDC">
      <w:pPr>
        <w:spacing w:before="100" w:beforeAutospacing="1" w:after="100" w:afterAutospacing="1" w:line="240" w:lineRule="auto"/>
        <w:jc w:val="both"/>
        <w:rPr>
          <w:rFonts w:ascii="Arial" w:eastAsia="Times New Roman" w:hAnsi="Arial" w:cs="Arial"/>
          <w:i/>
          <w:color w:val="C00000"/>
          <w:sz w:val="20"/>
          <w:szCs w:val="24"/>
        </w:rPr>
      </w:pPr>
      <w:r w:rsidRPr="00DA4EDC">
        <w:rPr>
          <w:rFonts w:ascii="Arial" w:eastAsia="Times New Roman" w:hAnsi="Arial" w:cs="Arial"/>
          <w:b/>
          <w:bCs/>
          <w:i/>
          <w:color w:val="C00000"/>
          <w:sz w:val="20"/>
          <w:szCs w:val="24"/>
        </w:rPr>
        <w:t>Other 2020 Changes</w:t>
      </w:r>
    </w:p>
    <w:p w:rsidR="00DA4EDC" w:rsidRPr="00DA4EDC" w:rsidRDefault="00DA4EDC" w:rsidP="00DA4EDC">
      <w:pPr>
        <w:numPr>
          <w:ilvl w:val="0"/>
          <w:numId w:val="2"/>
        </w:numPr>
        <w:spacing w:before="100" w:beforeAutospacing="1" w:after="100" w:afterAutospacing="1" w:line="240" w:lineRule="auto"/>
        <w:jc w:val="both"/>
        <w:rPr>
          <w:rFonts w:ascii="Arial" w:eastAsia="Times New Roman" w:hAnsi="Arial" w:cs="Arial"/>
          <w:color w:val="000000" w:themeColor="text1"/>
          <w:sz w:val="20"/>
          <w:szCs w:val="24"/>
        </w:rPr>
      </w:pPr>
      <w:r w:rsidRPr="00DA4EDC">
        <w:rPr>
          <w:rFonts w:ascii="Arial" w:eastAsia="Times New Roman" w:hAnsi="Arial" w:cs="Arial"/>
          <w:i/>
          <w:color w:val="00B050"/>
          <w:sz w:val="20"/>
          <w:szCs w:val="24"/>
        </w:rPr>
        <w:t>Dermal and Airborne Contact, but Not Everybody</w:t>
      </w:r>
      <w:r w:rsidRPr="00DA4EDC">
        <w:rPr>
          <w:rFonts w:ascii="Arial" w:eastAsia="Times New Roman" w:hAnsi="Arial" w:cs="Arial"/>
          <w:color w:val="000000" w:themeColor="text1"/>
          <w:sz w:val="20"/>
          <w:szCs w:val="24"/>
        </w:rPr>
        <w:t xml:space="preserve">:  Just like PPE and training have been clarified it's only for those working in or could be reasonably affected by beryllium, medical monitoring, wash </w:t>
      </w:r>
      <w:r w:rsidRPr="00DA4EDC">
        <w:rPr>
          <w:rFonts w:ascii="Arial" w:eastAsia="Times New Roman" w:hAnsi="Arial" w:cs="Arial"/>
          <w:color w:val="000000" w:themeColor="text1"/>
          <w:sz w:val="20"/>
          <w:szCs w:val="24"/>
        </w:rPr>
        <w:lastRenderedPageBreak/>
        <w:t xml:space="preserve">facilities and change rooms </w:t>
      </w:r>
      <w:proofErr w:type="gramStart"/>
      <w:r w:rsidRPr="00DA4EDC">
        <w:rPr>
          <w:rFonts w:ascii="Arial" w:eastAsia="Times New Roman" w:hAnsi="Arial" w:cs="Arial"/>
          <w:color w:val="000000" w:themeColor="text1"/>
          <w:sz w:val="20"/>
          <w:szCs w:val="24"/>
        </w:rPr>
        <w:t>are also</w:t>
      </w:r>
      <w:proofErr w:type="gramEnd"/>
      <w:r w:rsidRPr="00DA4EDC">
        <w:rPr>
          <w:rFonts w:ascii="Arial" w:eastAsia="Times New Roman" w:hAnsi="Arial" w:cs="Arial"/>
          <w:color w:val="000000" w:themeColor="text1"/>
          <w:sz w:val="20"/>
          <w:szCs w:val="24"/>
        </w:rPr>
        <w:t xml:space="preserve"> subject just to those persons who could be exposed.  References to dermal contact have been updated to also encompass airborne contact, but this change also helps narrows the requirements so that they </w:t>
      </w:r>
      <w:proofErr w:type="gramStart"/>
      <w:r w:rsidRPr="00DA4EDC">
        <w:rPr>
          <w:rFonts w:ascii="Arial" w:eastAsia="Times New Roman" w:hAnsi="Arial" w:cs="Arial"/>
          <w:color w:val="000000" w:themeColor="text1"/>
          <w:sz w:val="20"/>
          <w:szCs w:val="24"/>
        </w:rPr>
        <w:t>don't</w:t>
      </w:r>
      <w:proofErr w:type="gramEnd"/>
      <w:r w:rsidRPr="00DA4EDC">
        <w:rPr>
          <w:rFonts w:ascii="Arial" w:eastAsia="Times New Roman" w:hAnsi="Arial" w:cs="Arial"/>
          <w:color w:val="000000" w:themeColor="text1"/>
          <w:sz w:val="20"/>
          <w:szCs w:val="24"/>
        </w:rPr>
        <w:t xml:space="preserve"> have to be in place for everyone in the facility.</w:t>
      </w:r>
    </w:p>
    <w:p w:rsidR="00DA4EDC" w:rsidRPr="00DA4EDC" w:rsidRDefault="00DA4EDC" w:rsidP="00DA4EDC">
      <w:pPr>
        <w:numPr>
          <w:ilvl w:val="0"/>
          <w:numId w:val="2"/>
        </w:numPr>
        <w:spacing w:before="100" w:beforeAutospacing="1" w:after="100" w:afterAutospacing="1" w:line="240" w:lineRule="auto"/>
        <w:jc w:val="both"/>
        <w:rPr>
          <w:rFonts w:ascii="Arial" w:eastAsia="Times New Roman" w:hAnsi="Arial" w:cs="Arial"/>
          <w:sz w:val="20"/>
          <w:szCs w:val="24"/>
        </w:rPr>
      </w:pPr>
      <w:r w:rsidRPr="00DA4EDC">
        <w:rPr>
          <w:rFonts w:ascii="Arial" w:eastAsia="Times New Roman" w:hAnsi="Arial" w:cs="Arial"/>
          <w:sz w:val="20"/>
          <w:szCs w:val="24"/>
        </w:rPr>
        <w:t xml:space="preserve">Check out the complete 2020 final rule revisions and explanations in the Federal Register </w:t>
      </w:r>
      <w:hyperlink r:id="rId6" w:history="1">
        <w:r w:rsidRPr="00DA4EDC">
          <w:rPr>
            <w:rFonts w:ascii="Arial" w:eastAsia="Times New Roman" w:hAnsi="Arial" w:cs="Arial"/>
            <w:color w:val="0000FF"/>
            <w:sz w:val="20"/>
            <w:szCs w:val="24"/>
            <w:u w:val="single"/>
          </w:rPr>
          <w:t>HERE</w:t>
        </w:r>
      </w:hyperlink>
      <w:r w:rsidRPr="00DA4EDC">
        <w:rPr>
          <w:rFonts w:ascii="Arial" w:eastAsia="Times New Roman" w:hAnsi="Arial" w:cs="Arial"/>
          <w:sz w:val="20"/>
          <w:szCs w:val="24"/>
        </w:rPr>
        <w:t>.</w:t>
      </w:r>
    </w:p>
    <w:p w:rsidR="00DA4EDC" w:rsidRPr="00DA4EDC" w:rsidRDefault="00DA4EDC" w:rsidP="00DA4EDC">
      <w:pPr>
        <w:spacing w:before="100" w:beforeAutospacing="1" w:after="100" w:afterAutospacing="1" w:line="240" w:lineRule="auto"/>
        <w:jc w:val="both"/>
        <w:rPr>
          <w:rFonts w:ascii="Arial" w:eastAsia="Times New Roman" w:hAnsi="Arial" w:cs="Arial"/>
          <w:color w:val="002060"/>
          <w:sz w:val="20"/>
          <w:szCs w:val="24"/>
        </w:rPr>
      </w:pPr>
      <w:r w:rsidRPr="00DA4EDC">
        <w:rPr>
          <w:rFonts w:ascii="Arial" w:eastAsia="Times New Roman" w:hAnsi="Arial" w:cs="Arial"/>
          <w:b/>
          <w:bCs/>
          <w:color w:val="002060"/>
          <w:sz w:val="20"/>
          <w:szCs w:val="24"/>
        </w:rPr>
        <w:t>Does This Apply to You?  We Can Help You Find Out</w:t>
      </w:r>
    </w:p>
    <w:p w:rsidR="00DA4EDC" w:rsidRPr="00DA4EDC" w:rsidRDefault="00DA4EDC" w:rsidP="00DA4EDC">
      <w:pPr>
        <w:spacing w:before="100" w:beforeAutospacing="1" w:after="100" w:afterAutospacing="1" w:line="240" w:lineRule="auto"/>
        <w:jc w:val="both"/>
        <w:rPr>
          <w:rFonts w:ascii="Arial" w:eastAsia="Times New Roman" w:hAnsi="Arial" w:cs="Arial"/>
          <w:sz w:val="20"/>
          <w:szCs w:val="24"/>
        </w:rPr>
      </w:pPr>
      <w:proofErr w:type="gramStart"/>
      <w:r w:rsidRPr="00DA4EDC">
        <w:rPr>
          <w:rFonts w:ascii="Arial" w:eastAsia="Times New Roman" w:hAnsi="Arial" w:cs="Arial"/>
          <w:sz w:val="20"/>
          <w:szCs w:val="24"/>
        </w:rPr>
        <w:t>Are your workers exposed</w:t>
      </w:r>
      <w:proofErr w:type="gramEnd"/>
      <w:r w:rsidRPr="00DA4EDC">
        <w:rPr>
          <w:rFonts w:ascii="Arial" w:eastAsia="Times New Roman" w:hAnsi="Arial" w:cs="Arial"/>
          <w:sz w:val="20"/>
          <w:szCs w:val="24"/>
        </w:rPr>
        <w:t xml:space="preserve"> to beryllium? What are your exposures, which work areas of your </w:t>
      </w:r>
      <w:proofErr w:type="gramStart"/>
      <w:r w:rsidRPr="00DA4EDC">
        <w:rPr>
          <w:rFonts w:ascii="Arial" w:eastAsia="Times New Roman" w:hAnsi="Arial" w:cs="Arial"/>
          <w:sz w:val="20"/>
          <w:szCs w:val="24"/>
        </w:rPr>
        <w:t>company</w:t>
      </w:r>
      <w:proofErr w:type="gramEnd"/>
      <w:r w:rsidRPr="00DA4EDC">
        <w:rPr>
          <w:rFonts w:ascii="Arial" w:eastAsia="Times New Roman" w:hAnsi="Arial" w:cs="Arial"/>
          <w:sz w:val="20"/>
          <w:szCs w:val="24"/>
        </w:rPr>
        <w:t xml:space="preserve"> are affected, and do you have the necessary protections in place?   Let iSi conduct your monitoring to check. We can also help you with plans, PPE recommendations and training. </w:t>
      </w:r>
      <w:hyperlink r:id="rId7" w:history="1">
        <w:r w:rsidRPr="00DA4EDC">
          <w:rPr>
            <w:rFonts w:ascii="Arial" w:eastAsia="Times New Roman" w:hAnsi="Arial" w:cs="Arial"/>
            <w:color w:val="0000FF"/>
            <w:sz w:val="20"/>
            <w:szCs w:val="24"/>
            <w:u w:val="single"/>
          </w:rPr>
          <w:t>Contact us today</w:t>
        </w:r>
      </w:hyperlink>
      <w:r w:rsidRPr="00DA4EDC">
        <w:rPr>
          <w:rFonts w:ascii="Arial" w:eastAsia="Times New Roman" w:hAnsi="Arial" w:cs="Arial"/>
          <w:sz w:val="20"/>
          <w:szCs w:val="24"/>
        </w:rPr>
        <w:t>!</w:t>
      </w:r>
    </w:p>
    <w:p w:rsidR="00907670" w:rsidRPr="00DA4EDC" w:rsidRDefault="00907670" w:rsidP="00DA4EDC">
      <w:pPr>
        <w:jc w:val="both"/>
        <w:rPr>
          <w:sz w:val="18"/>
        </w:rPr>
      </w:pPr>
      <w:bookmarkStart w:id="0" w:name="_GoBack"/>
      <w:bookmarkEnd w:id="0"/>
    </w:p>
    <w:sectPr w:rsidR="00907670" w:rsidRPr="00DA4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86758"/>
    <w:multiLevelType w:val="multilevel"/>
    <w:tmpl w:val="AA7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410254"/>
    <w:multiLevelType w:val="multilevel"/>
    <w:tmpl w:val="144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EDC"/>
    <w:rsid w:val="00907670"/>
    <w:rsid w:val="00BB04BF"/>
    <w:rsid w:val="00DA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30"/>
  <w15:chartTrackingRefBased/>
  <w15:docId w15:val="{E22CE726-71F6-4340-9C3D-58C8668E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73776">
      <w:bodyDiv w:val="1"/>
      <w:marLeft w:val="0"/>
      <w:marRight w:val="0"/>
      <w:marTop w:val="0"/>
      <w:marBottom w:val="0"/>
      <w:divBdr>
        <w:top w:val="none" w:sz="0" w:space="0" w:color="auto"/>
        <w:left w:val="none" w:sz="0" w:space="0" w:color="auto"/>
        <w:bottom w:val="none" w:sz="0" w:space="0" w:color="auto"/>
        <w:right w:val="none" w:sz="0" w:space="0" w:color="auto"/>
      </w:divBdr>
    </w:div>
    <w:div w:id="53589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ienvironmental.com/index.php/contac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public-inspection.federalregister.gov/2020-10678.pdf" TargetMode="External"/><Relationship Id="rId5" Type="http://schemas.openxmlformats.org/officeDocument/2006/relationships/hyperlink" Target="https://isienvironmental.com/index.php/beryllium-standard-delay-blo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2020-07-23T17:46:00Z</dcterms:created>
  <dcterms:modified xsi:type="dcterms:W3CDTF">2020-07-23T17:50:00Z</dcterms:modified>
</cp:coreProperties>
</file>