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B170" w14:textId="0395ABF6" w:rsidR="00B61334" w:rsidRPr="00EA79BD" w:rsidRDefault="00EA79BD" w:rsidP="00FC61C7">
      <w:pPr>
        <w:jc w:val="center"/>
        <w:rPr>
          <w:rFonts w:ascii="Roboto" w:hAnsi="Roboto"/>
          <w:b/>
          <w:bCs/>
          <w:sz w:val="24"/>
          <w:szCs w:val="24"/>
        </w:rPr>
      </w:pPr>
      <w:r w:rsidRPr="00EA79BD">
        <w:rPr>
          <w:rFonts w:ascii="Roboto" w:hAnsi="Roboto"/>
          <w:b/>
          <w:bCs/>
          <w:sz w:val="24"/>
          <w:szCs w:val="24"/>
        </w:rPr>
        <w:t xml:space="preserve">What’s the Difference </w:t>
      </w:r>
      <w:r w:rsidR="007478AC">
        <w:rPr>
          <w:rFonts w:ascii="Roboto" w:hAnsi="Roboto"/>
          <w:b/>
          <w:bCs/>
          <w:sz w:val="24"/>
          <w:szCs w:val="24"/>
        </w:rPr>
        <w:t xml:space="preserve">Between Emergency Action Plans and </w:t>
      </w:r>
      <w:r w:rsidRPr="00EA79BD">
        <w:rPr>
          <w:rFonts w:ascii="Roboto" w:hAnsi="Roboto"/>
          <w:b/>
          <w:bCs/>
          <w:sz w:val="24"/>
          <w:szCs w:val="24"/>
        </w:rPr>
        <w:t>HAZWOPER’s Emergency Response Plan?</w:t>
      </w:r>
    </w:p>
    <w:p w14:paraId="2C6A2306" w14:textId="7ECE65C8" w:rsidR="00EA79BD" w:rsidRPr="00EA79BD" w:rsidRDefault="00EA79BD" w:rsidP="00EA79BD">
      <w:pPr>
        <w:rPr>
          <w:rFonts w:ascii="Roboto" w:hAnsi="Roboto"/>
        </w:rPr>
      </w:pPr>
    </w:p>
    <w:p w14:paraId="4F23AA3C" w14:textId="59BB14A3" w:rsidR="00EA79BD" w:rsidRPr="00EA79BD" w:rsidRDefault="00EA79BD" w:rsidP="002D021F">
      <w:pPr>
        <w:jc w:val="both"/>
        <w:rPr>
          <w:rFonts w:ascii="Roboto" w:hAnsi="Roboto"/>
        </w:rPr>
      </w:pPr>
      <w:r w:rsidRPr="00EA79BD">
        <w:rPr>
          <w:rFonts w:ascii="Roboto" w:hAnsi="Roboto"/>
        </w:rPr>
        <w:t xml:space="preserve">Being prepared for emergencies at your facility is vital, and having that plan communicated to your employees is even more critical.  OSHA </w:t>
      </w:r>
      <w:r w:rsidR="00FC61C7">
        <w:rPr>
          <w:rFonts w:ascii="Roboto" w:hAnsi="Roboto"/>
        </w:rPr>
        <w:t>references a</w:t>
      </w:r>
      <w:r w:rsidRPr="00EA79BD">
        <w:rPr>
          <w:rFonts w:ascii="Roboto" w:hAnsi="Roboto"/>
        </w:rPr>
        <w:t xml:space="preserve"> couple of different plans i</w:t>
      </w:r>
      <w:r w:rsidR="00FC61C7">
        <w:rPr>
          <w:rFonts w:ascii="Roboto" w:hAnsi="Roboto"/>
        </w:rPr>
        <w:t>n</w:t>
      </w:r>
      <w:r w:rsidRPr="00EA79BD">
        <w:rPr>
          <w:rFonts w:ascii="Roboto" w:hAnsi="Roboto"/>
        </w:rPr>
        <w:t xml:space="preserve"> its regulations, one is the Emergency Action Plan and then </w:t>
      </w:r>
      <w:r w:rsidR="00FC61C7">
        <w:rPr>
          <w:rFonts w:ascii="Roboto" w:hAnsi="Roboto"/>
        </w:rPr>
        <w:t xml:space="preserve">OSHA’s </w:t>
      </w:r>
      <w:r w:rsidRPr="00EA79BD">
        <w:rPr>
          <w:rFonts w:ascii="Roboto" w:hAnsi="Roboto"/>
        </w:rPr>
        <w:t>HAZWOPER</w:t>
      </w:r>
      <w:r w:rsidR="00FC61C7">
        <w:rPr>
          <w:rFonts w:ascii="Roboto" w:hAnsi="Roboto"/>
        </w:rPr>
        <w:t xml:space="preserve"> standard</w:t>
      </w:r>
      <w:r w:rsidRPr="00EA79BD">
        <w:rPr>
          <w:rFonts w:ascii="Roboto" w:hAnsi="Roboto"/>
        </w:rPr>
        <w:t xml:space="preserve"> mentions </w:t>
      </w:r>
      <w:r w:rsidR="00FC61C7">
        <w:rPr>
          <w:rFonts w:ascii="Roboto" w:hAnsi="Roboto"/>
        </w:rPr>
        <w:t xml:space="preserve">requirements for an </w:t>
      </w:r>
      <w:r w:rsidRPr="00EA79BD">
        <w:rPr>
          <w:rFonts w:ascii="Roboto" w:hAnsi="Roboto"/>
        </w:rPr>
        <w:t xml:space="preserve">Emergency Response Plan.  </w:t>
      </w:r>
      <w:r w:rsidR="00FC61C7" w:rsidRPr="00EA79BD">
        <w:rPr>
          <w:rFonts w:ascii="Roboto" w:hAnsi="Roboto"/>
        </w:rPr>
        <w:t>So,</w:t>
      </w:r>
      <w:r w:rsidRPr="00EA79BD">
        <w:rPr>
          <w:rFonts w:ascii="Roboto" w:hAnsi="Roboto"/>
        </w:rPr>
        <w:t xml:space="preserve"> what’s the difference</w:t>
      </w:r>
      <w:r w:rsidR="00FC61C7">
        <w:rPr>
          <w:rFonts w:ascii="Roboto" w:hAnsi="Roboto"/>
        </w:rPr>
        <w:t xml:space="preserve"> between these two plans</w:t>
      </w:r>
      <w:r w:rsidRPr="00EA79BD">
        <w:rPr>
          <w:rFonts w:ascii="Roboto" w:hAnsi="Roboto"/>
        </w:rPr>
        <w:t>?</w:t>
      </w:r>
    </w:p>
    <w:p w14:paraId="1297A56C" w14:textId="5EB1E624" w:rsidR="00EA79BD" w:rsidRPr="00EA79BD" w:rsidRDefault="00EA79BD" w:rsidP="00EA79BD">
      <w:pPr>
        <w:rPr>
          <w:rFonts w:ascii="Roboto" w:hAnsi="Roboto"/>
        </w:rPr>
      </w:pPr>
    </w:p>
    <w:p w14:paraId="69D6DEF9" w14:textId="44D40842" w:rsidR="00EA79BD" w:rsidRPr="00EA79BD" w:rsidRDefault="00EA79BD" w:rsidP="00EA79BD">
      <w:pPr>
        <w:rPr>
          <w:rFonts w:ascii="Roboto" w:hAnsi="Roboto"/>
          <w:b/>
          <w:bCs/>
          <w:color w:val="C10538"/>
        </w:rPr>
      </w:pPr>
      <w:r w:rsidRPr="00EA79BD">
        <w:rPr>
          <w:rFonts w:ascii="Roboto" w:hAnsi="Roboto"/>
          <w:b/>
          <w:bCs/>
          <w:color w:val="C10538"/>
        </w:rPr>
        <w:t>Emergency Action Plans</w:t>
      </w:r>
      <w:r w:rsidR="00E1453A">
        <w:rPr>
          <w:rFonts w:ascii="Roboto" w:hAnsi="Roboto"/>
          <w:b/>
          <w:bCs/>
          <w:color w:val="C10538"/>
        </w:rPr>
        <w:t xml:space="preserve"> (EAP)</w:t>
      </w:r>
    </w:p>
    <w:p w14:paraId="7C9391C7" w14:textId="444C7887" w:rsidR="00EA79BD" w:rsidRPr="00EA79BD" w:rsidRDefault="00EA79BD" w:rsidP="00EA79BD">
      <w:pPr>
        <w:rPr>
          <w:rFonts w:ascii="Roboto" w:hAnsi="Roboto"/>
        </w:rPr>
      </w:pPr>
    </w:p>
    <w:p w14:paraId="00F2D9AB" w14:textId="55560995" w:rsidR="009670DA" w:rsidRDefault="00690F63" w:rsidP="00A30E2C">
      <w:pPr>
        <w:jc w:val="both"/>
        <w:rPr>
          <w:rFonts w:ascii="Roboto" w:hAnsi="Roboto"/>
        </w:rPr>
      </w:pPr>
      <w:r>
        <w:rPr>
          <w:rFonts w:ascii="Roboto" w:hAnsi="Roboto"/>
        </w:rPr>
        <w:t xml:space="preserve">When reading the OSHA standards for </w:t>
      </w:r>
      <w:r w:rsidR="00EA79BD" w:rsidRPr="00EA79BD">
        <w:rPr>
          <w:rFonts w:ascii="Roboto" w:hAnsi="Roboto"/>
        </w:rPr>
        <w:t>Emergency Action Plan</w:t>
      </w:r>
      <w:r>
        <w:rPr>
          <w:rFonts w:ascii="Roboto" w:hAnsi="Roboto"/>
        </w:rPr>
        <w:t>s, it’s easy to be confused because they</w:t>
      </w:r>
      <w:r w:rsidR="00A837C3">
        <w:rPr>
          <w:rFonts w:ascii="Roboto" w:hAnsi="Roboto"/>
        </w:rPr>
        <w:t xml:space="preserve"> can be </w:t>
      </w:r>
      <w:proofErr w:type="gramStart"/>
      <w:r>
        <w:rPr>
          <w:rFonts w:ascii="Roboto" w:hAnsi="Roboto"/>
        </w:rPr>
        <w:t>pretty complicated</w:t>
      </w:r>
      <w:proofErr w:type="gramEnd"/>
      <w:r w:rsidR="00BE69D1">
        <w:rPr>
          <w:rFonts w:ascii="Roboto" w:hAnsi="Roboto"/>
        </w:rPr>
        <w:t xml:space="preserve">.  </w:t>
      </w:r>
    </w:p>
    <w:p w14:paraId="192EFCA7" w14:textId="77777777" w:rsidR="009670DA" w:rsidRDefault="009670DA" w:rsidP="00A30E2C">
      <w:pPr>
        <w:jc w:val="both"/>
        <w:rPr>
          <w:rFonts w:ascii="Roboto" w:hAnsi="Roboto"/>
        </w:rPr>
      </w:pPr>
    </w:p>
    <w:p w14:paraId="09AC7F87" w14:textId="06866DD0" w:rsidR="00EA79BD" w:rsidRDefault="00A837C3" w:rsidP="00A30E2C">
      <w:pPr>
        <w:jc w:val="both"/>
        <w:rPr>
          <w:rFonts w:ascii="Roboto" w:hAnsi="Roboto"/>
        </w:rPr>
      </w:pPr>
      <w:r>
        <w:rPr>
          <w:rFonts w:ascii="Roboto" w:hAnsi="Roboto"/>
        </w:rPr>
        <w:t>EAP</w:t>
      </w:r>
      <w:r w:rsidR="009670DA">
        <w:rPr>
          <w:rFonts w:ascii="Roboto" w:hAnsi="Roboto"/>
        </w:rPr>
        <w:t xml:space="preserve"> requirements</w:t>
      </w:r>
      <w:r w:rsidR="00BE69D1">
        <w:rPr>
          <w:rFonts w:ascii="Roboto" w:hAnsi="Roboto"/>
        </w:rPr>
        <w:t xml:space="preserve"> are </w:t>
      </w:r>
      <w:r w:rsidR="00EA79BD" w:rsidRPr="00EA79BD">
        <w:rPr>
          <w:rFonts w:ascii="Roboto" w:hAnsi="Roboto"/>
        </w:rPr>
        <w:t xml:space="preserve">found in </w:t>
      </w:r>
      <w:hyperlink r:id="rId5" w:history="1">
        <w:r w:rsidR="00EA79BD" w:rsidRPr="00EA79BD">
          <w:rPr>
            <w:rStyle w:val="Hyperlink"/>
            <w:rFonts w:ascii="Roboto" w:hAnsi="Roboto"/>
          </w:rPr>
          <w:t>29 CFR 1910.38</w:t>
        </w:r>
      </w:hyperlink>
      <w:r w:rsidR="009670DA">
        <w:rPr>
          <w:rStyle w:val="Hyperlink"/>
          <w:rFonts w:ascii="Roboto" w:hAnsi="Roboto"/>
        </w:rPr>
        <w:t>(a)</w:t>
      </w:r>
      <w:r w:rsidR="00EA79BD" w:rsidRPr="00EA79BD">
        <w:rPr>
          <w:rFonts w:ascii="Roboto" w:hAnsi="Roboto"/>
        </w:rPr>
        <w:t xml:space="preserve">.  They are part of Exit Routes and Emergency Planning in Subpart E.  </w:t>
      </w:r>
      <w:proofErr w:type="gramStart"/>
      <w:r w:rsidR="00EA79BD" w:rsidRPr="00EA79BD">
        <w:rPr>
          <w:rFonts w:ascii="Roboto" w:hAnsi="Roboto"/>
        </w:rPr>
        <w:t>A number of</w:t>
      </w:r>
      <w:proofErr w:type="gramEnd"/>
      <w:r w:rsidR="00EA79BD" w:rsidRPr="00EA79BD">
        <w:rPr>
          <w:rFonts w:ascii="Roboto" w:hAnsi="Roboto"/>
        </w:rPr>
        <w:t xml:space="preserve"> OSHA standards require that you have an </w:t>
      </w:r>
      <w:r w:rsidR="00E1453A">
        <w:rPr>
          <w:rFonts w:ascii="Roboto" w:hAnsi="Roboto"/>
        </w:rPr>
        <w:t>EAP</w:t>
      </w:r>
      <w:r w:rsidR="00EA79BD" w:rsidRPr="00EA79BD">
        <w:rPr>
          <w:rFonts w:ascii="Roboto" w:hAnsi="Roboto"/>
        </w:rPr>
        <w:t xml:space="preserve">, including the regulations related to </w:t>
      </w:r>
      <w:r w:rsidR="00A30E2C" w:rsidRPr="00A30E2C">
        <w:rPr>
          <w:rFonts w:ascii="Roboto" w:hAnsi="Roboto"/>
        </w:rPr>
        <w:t>Process Safety Management</w:t>
      </w:r>
      <w:r w:rsidR="00A30E2C">
        <w:rPr>
          <w:rFonts w:ascii="Roboto" w:hAnsi="Roboto"/>
        </w:rPr>
        <w:t xml:space="preserve">, </w:t>
      </w:r>
      <w:r w:rsidR="00A30E2C" w:rsidRPr="00A30E2C">
        <w:rPr>
          <w:rFonts w:ascii="Roboto" w:hAnsi="Roboto"/>
        </w:rPr>
        <w:t>Fixed Extinguishing System</w:t>
      </w:r>
      <w:r w:rsidR="008A4DDF">
        <w:rPr>
          <w:rFonts w:ascii="Roboto" w:hAnsi="Roboto"/>
        </w:rPr>
        <w:t>-</w:t>
      </w:r>
      <w:r w:rsidR="00A30E2C" w:rsidRPr="00A30E2C">
        <w:rPr>
          <w:rFonts w:ascii="Roboto" w:hAnsi="Roboto"/>
        </w:rPr>
        <w:t>General</w:t>
      </w:r>
      <w:r w:rsidR="00A30E2C">
        <w:rPr>
          <w:rFonts w:ascii="Roboto" w:hAnsi="Roboto"/>
        </w:rPr>
        <w:t xml:space="preserve">, </w:t>
      </w:r>
      <w:r w:rsidR="00A30E2C" w:rsidRPr="00A30E2C">
        <w:rPr>
          <w:rFonts w:ascii="Roboto" w:hAnsi="Roboto"/>
        </w:rPr>
        <w:t>Fire Detection Systems, Grain Handling</w:t>
      </w:r>
      <w:r w:rsidR="00A30E2C">
        <w:rPr>
          <w:rFonts w:ascii="Roboto" w:hAnsi="Roboto"/>
        </w:rPr>
        <w:t xml:space="preserve">, </w:t>
      </w:r>
      <w:r w:rsidR="00A30E2C" w:rsidRPr="00A30E2C">
        <w:rPr>
          <w:rFonts w:ascii="Roboto" w:hAnsi="Roboto"/>
        </w:rPr>
        <w:t>Ethylene Oxide</w:t>
      </w:r>
      <w:r w:rsidR="00A30E2C">
        <w:rPr>
          <w:rFonts w:ascii="Roboto" w:hAnsi="Roboto"/>
        </w:rPr>
        <w:t xml:space="preserve">, </w:t>
      </w:r>
      <w:proofErr w:type="spellStart"/>
      <w:r w:rsidR="00A30E2C" w:rsidRPr="00A30E2C">
        <w:rPr>
          <w:rFonts w:ascii="Roboto" w:hAnsi="Roboto"/>
        </w:rPr>
        <w:t>Methylenedianiline</w:t>
      </w:r>
      <w:proofErr w:type="spellEnd"/>
      <w:r w:rsidR="00A30E2C">
        <w:rPr>
          <w:rFonts w:ascii="Roboto" w:hAnsi="Roboto"/>
        </w:rPr>
        <w:t xml:space="preserve"> and 1</w:t>
      </w:r>
      <w:r w:rsidR="00A30E2C" w:rsidRPr="00A30E2C">
        <w:rPr>
          <w:rFonts w:ascii="Roboto" w:hAnsi="Roboto"/>
        </w:rPr>
        <w:t>,3-Butadiene</w:t>
      </w:r>
      <w:r w:rsidR="00A30E2C">
        <w:rPr>
          <w:rFonts w:ascii="Roboto" w:hAnsi="Roboto"/>
        </w:rPr>
        <w:t>.</w:t>
      </w:r>
      <w:r>
        <w:rPr>
          <w:rFonts w:ascii="Roboto" w:hAnsi="Roboto"/>
        </w:rPr>
        <w:t xml:space="preserve">  </w:t>
      </w:r>
    </w:p>
    <w:p w14:paraId="657779F8" w14:textId="338F0CA4" w:rsidR="00690F63" w:rsidRDefault="00690F63" w:rsidP="00A30E2C">
      <w:pPr>
        <w:jc w:val="both"/>
        <w:rPr>
          <w:rFonts w:ascii="Roboto" w:hAnsi="Roboto"/>
        </w:rPr>
      </w:pPr>
    </w:p>
    <w:p w14:paraId="1EBFB202" w14:textId="5E4D3025" w:rsidR="00BE69D1" w:rsidRDefault="009670DA" w:rsidP="00EA79BD">
      <w:pPr>
        <w:jc w:val="both"/>
        <w:rPr>
          <w:rFonts w:ascii="Roboto" w:hAnsi="Roboto"/>
        </w:rPr>
      </w:pPr>
      <w:r>
        <w:rPr>
          <w:rFonts w:ascii="Roboto" w:hAnsi="Roboto"/>
        </w:rPr>
        <w:t xml:space="preserve">In 29 CFR 1910.157, Portable Fire Extinguishers, </w:t>
      </w:r>
      <w:r w:rsidR="00690F63">
        <w:rPr>
          <w:rFonts w:ascii="Roboto" w:hAnsi="Roboto"/>
        </w:rPr>
        <w:t xml:space="preserve">there is mention of needing EAPs as an alternative to teaching your employees how to fight fires.  </w:t>
      </w:r>
      <w:r w:rsidR="00A837C3">
        <w:rPr>
          <w:rFonts w:ascii="Roboto" w:hAnsi="Roboto"/>
        </w:rPr>
        <w:t xml:space="preserve">There are a bunch of if/then conditions, but </w:t>
      </w:r>
      <w:r w:rsidR="00690F63">
        <w:rPr>
          <w:rFonts w:ascii="Roboto" w:hAnsi="Roboto"/>
        </w:rPr>
        <w:t>OSHA</w:t>
      </w:r>
      <w:r w:rsidR="00A837C3">
        <w:rPr>
          <w:rFonts w:ascii="Roboto" w:hAnsi="Roboto"/>
        </w:rPr>
        <w:t xml:space="preserve"> really </w:t>
      </w:r>
      <w:r w:rsidR="00690F63">
        <w:rPr>
          <w:rFonts w:ascii="Roboto" w:hAnsi="Roboto"/>
        </w:rPr>
        <w:t xml:space="preserve">puts it plainly in their online </w:t>
      </w:r>
      <w:proofErr w:type="spellStart"/>
      <w:r w:rsidR="00690F63">
        <w:rPr>
          <w:rFonts w:ascii="Roboto" w:hAnsi="Roboto"/>
        </w:rPr>
        <w:t>eTools</w:t>
      </w:r>
      <w:proofErr w:type="spellEnd"/>
      <w:r w:rsidR="00690F63">
        <w:rPr>
          <w:rFonts w:ascii="Roboto" w:hAnsi="Roboto"/>
        </w:rPr>
        <w:t xml:space="preserve"> that the </w:t>
      </w:r>
      <w:r w:rsidR="00A837C3">
        <w:rPr>
          <w:rFonts w:ascii="Roboto" w:hAnsi="Roboto"/>
        </w:rPr>
        <w:t xml:space="preserve">only way a company wouldn’t have to have an </w:t>
      </w:r>
      <w:r w:rsidR="00690F63">
        <w:rPr>
          <w:rFonts w:ascii="Roboto" w:hAnsi="Roboto"/>
        </w:rPr>
        <w:t xml:space="preserve">EAP is if you have an in-house fire brigade where every employee was trained and equipped to fight fires.  So </w:t>
      </w:r>
      <w:r w:rsidR="00A837C3">
        <w:rPr>
          <w:rFonts w:ascii="Roboto" w:hAnsi="Roboto"/>
        </w:rPr>
        <w:t>basically,</w:t>
      </w:r>
      <w:r w:rsidR="00690F63">
        <w:rPr>
          <w:rFonts w:ascii="Roboto" w:hAnsi="Roboto"/>
        </w:rPr>
        <w:t xml:space="preserve"> it doesn’t matter which regulations require EAPs, if you don’t have an in-house fire brigade where every employee is trained to fight a fire, you’re going to need an EAP.  </w:t>
      </w:r>
    </w:p>
    <w:p w14:paraId="130ED532" w14:textId="3B15A380" w:rsidR="00690F63" w:rsidRDefault="00690F63" w:rsidP="00EA79BD">
      <w:pPr>
        <w:jc w:val="both"/>
        <w:rPr>
          <w:rFonts w:ascii="Roboto" w:hAnsi="Roboto"/>
        </w:rPr>
      </w:pPr>
    </w:p>
    <w:p w14:paraId="482E3227" w14:textId="6211E0A4" w:rsidR="00690F63" w:rsidRPr="00690F63" w:rsidRDefault="00690F63" w:rsidP="00EA79BD">
      <w:pPr>
        <w:jc w:val="both"/>
        <w:rPr>
          <w:rFonts w:ascii="Roboto" w:hAnsi="Roboto"/>
          <w:b/>
          <w:bCs/>
          <w:color w:val="C10538"/>
        </w:rPr>
      </w:pPr>
      <w:r w:rsidRPr="00690F63">
        <w:rPr>
          <w:rFonts w:ascii="Roboto" w:hAnsi="Roboto"/>
          <w:b/>
          <w:bCs/>
          <w:color w:val="C10538"/>
        </w:rPr>
        <w:t>So</w:t>
      </w:r>
      <w:r>
        <w:rPr>
          <w:rFonts w:ascii="Roboto" w:hAnsi="Roboto"/>
          <w:b/>
          <w:bCs/>
          <w:color w:val="C10538"/>
        </w:rPr>
        <w:t>, Then W</w:t>
      </w:r>
      <w:r w:rsidRPr="00690F63">
        <w:rPr>
          <w:rFonts w:ascii="Roboto" w:hAnsi="Roboto"/>
          <w:b/>
          <w:bCs/>
          <w:color w:val="C10538"/>
        </w:rPr>
        <w:t>hat’s in an EAP?</w:t>
      </w:r>
    </w:p>
    <w:p w14:paraId="5AB3C545" w14:textId="77777777" w:rsidR="00BE69D1" w:rsidRDefault="00BE69D1" w:rsidP="00EA79BD">
      <w:pPr>
        <w:jc w:val="both"/>
        <w:rPr>
          <w:rFonts w:ascii="Roboto" w:hAnsi="Roboto"/>
        </w:rPr>
      </w:pPr>
    </w:p>
    <w:p w14:paraId="2582963B" w14:textId="3B1CCB65" w:rsidR="00EA79BD" w:rsidRPr="00EA79BD" w:rsidRDefault="00EA79BD" w:rsidP="00EA79BD">
      <w:pPr>
        <w:jc w:val="both"/>
        <w:rPr>
          <w:rFonts w:ascii="Roboto" w:hAnsi="Roboto"/>
        </w:rPr>
      </w:pPr>
      <w:r w:rsidRPr="00EA79BD">
        <w:rPr>
          <w:rFonts w:ascii="Roboto" w:hAnsi="Roboto"/>
        </w:rPr>
        <w:t xml:space="preserve">This standard says that an </w:t>
      </w:r>
      <w:r w:rsidR="00E1453A">
        <w:rPr>
          <w:rFonts w:ascii="Roboto" w:hAnsi="Roboto"/>
        </w:rPr>
        <w:t>EAP</w:t>
      </w:r>
      <w:r w:rsidRPr="00EA79BD">
        <w:rPr>
          <w:rFonts w:ascii="Roboto" w:hAnsi="Roboto"/>
        </w:rPr>
        <w:t xml:space="preserve"> must be in writing, kept in the workplace, and available to employees for review. </w:t>
      </w:r>
    </w:p>
    <w:p w14:paraId="020CF6E3" w14:textId="466823CD" w:rsidR="00EA79BD" w:rsidRPr="00EA79BD" w:rsidRDefault="00EA79BD" w:rsidP="00EA79BD">
      <w:pPr>
        <w:jc w:val="both"/>
        <w:rPr>
          <w:rFonts w:ascii="Roboto" w:hAnsi="Roboto"/>
        </w:rPr>
      </w:pPr>
    </w:p>
    <w:p w14:paraId="74F019B2" w14:textId="78896FF5" w:rsidR="00EA79BD" w:rsidRDefault="00EA79BD" w:rsidP="00EA79BD">
      <w:pPr>
        <w:shd w:val="clear" w:color="auto" w:fill="FFFFFF"/>
        <w:textAlignment w:val="baseline"/>
        <w:rPr>
          <w:rFonts w:ascii="Roboto" w:eastAsia="Times New Roman" w:hAnsi="Roboto" w:cs="Times New Roman"/>
          <w:color w:val="000000"/>
        </w:rPr>
      </w:pPr>
      <w:r w:rsidRPr="00EA79BD">
        <w:rPr>
          <w:rFonts w:ascii="Roboto" w:eastAsia="Times New Roman" w:hAnsi="Roboto" w:cs="Times New Roman"/>
          <w:color w:val="000000"/>
        </w:rPr>
        <w:t xml:space="preserve">At a minimum, </w:t>
      </w:r>
      <w:r w:rsidR="00E1453A">
        <w:rPr>
          <w:rFonts w:ascii="Roboto" w:eastAsia="Times New Roman" w:hAnsi="Roboto" w:cs="Times New Roman"/>
          <w:color w:val="000000"/>
        </w:rPr>
        <w:t>EAPs</w:t>
      </w:r>
      <w:r w:rsidRPr="00EA79BD">
        <w:rPr>
          <w:rFonts w:ascii="Roboto" w:eastAsia="Times New Roman" w:hAnsi="Roboto" w:cs="Times New Roman"/>
          <w:color w:val="000000"/>
        </w:rPr>
        <w:t xml:space="preserve"> need to include procedures for:</w:t>
      </w:r>
    </w:p>
    <w:p w14:paraId="353187BA" w14:textId="77777777" w:rsidR="00EA79BD" w:rsidRPr="00EA79BD" w:rsidRDefault="00EA79BD" w:rsidP="00EA79BD">
      <w:pPr>
        <w:shd w:val="clear" w:color="auto" w:fill="FFFFFF"/>
        <w:textAlignment w:val="baseline"/>
        <w:rPr>
          <w:rFonts w:ascii="Roboto" w:eastAsia="Times New Roman" w:hAnsi="Roboto" w:cs="Times New Roman"/>
          <w:color w:val="000000"/>
        </w:rPr>
      </w:pPr>
    </w:p>
    <w:p w14:paraId="3A16C970" w14:textId="77777777" w:rsidR="00EA79BD" w:rsidRPr="00EA79BD" w:rsidRDefault="00EA79BD" w:rsidP="00EA79BD">
      <w:pPr>
        <w:numPr>
          <w:ilvl w:val="0"/>
          <w:numId w:val="1"/>
        </w:numPr>
        <w:shd w:val="clear" w:color="auto" w:fill="FFFFFF"/>
        <w:textAlignment w:val="baseline"/>
        <w:rPr>
          <w:rFonts w:ascii="Roboto" w:eastAsia="Times New Roman" w:hAnsi="Roboto" w:cs="Times New Roman"/>
          <w:color w:val="000000"/>
        </w:rPr>
      </w:pPr>
      <w:r w:rsidRPr="00EA79BD">
        <w:rPr>
          <w:rFonts w:ascii="Roboto" w:eastAsia="Times New Roman" w:hAnsi="Roboto" w:cs="Times New Roman"/>
          <w:color w:val="000000"/>
        </w:rPr>
        <w:t>Reporting a fire or other emergency;</w:t>
      </w:r>
    </w:p>
    <w:p w14:paraId="173A91CD" w14:textId="77777777" w:rsidR="00EA79BD" w:rsidRPr="00EA79BD" w:rsidRDefault="00EA79BD" w:rsidP="00EA79BD">
      <w:pPr>
        <w:numPr>
          <w:ilvl w:val="0"/>
          <w:numId w:val="1"/>
        </w:numPr>
        <w:shd w:val="clear" w:color="auto" w:fill="FFFFFF"/>
        <w:textAlignment w:val="baseline"/>
        <w:rPr>
          <w:rFonts w:ascii="Roboto" w:eastAsia="Times New Roman" w:hAnsi="Roboto" w:cs="Times New Roman"/>
          <w:color w:val="000000"/>
        </w:rPr>
      </w:pPr>
      <w:r w:rsidRPr="00EA79BD">
        <w:rPr>
          <w:rFonts w:ascii="Roboto" w:eastAsia="Times New Roman" w:hAnsi="Roboto" w:cs="Times New Roman"/>
          <w:color w:val="000000"/>
        </w:rPr>
        <w:t>Emergency evacuation, including type and exit routes;</w:t>
      </w:r>
    </w:p>
    <w:p w14:paraId="3CF81D38" w14:textId="77777777" w:rsidR="00EA79BD" w:rsidRPr="00EA79BD" w:rsidRDefault="00EA79BD" w:rsidP="00EA79BD">
      <w:pPr>
        <w:numPr>
          <w:ilvl w:val="0"/>
          <w:numId w:val="1"/>
        </w:numPr>
        <w:shd w:val="clear" w:color="auto" w:fill="FFFFFF"/>
        <w:textAlignment w:val="baseline"/>
        <w:rPr>
          <w:rFonts w:ascii="Roboto" w:eastAsia="Times New Roman" w:hAnsi="Roboto" w:cs="Times New Roman"/>
          <w:color w:val="000000"/>
        </w:rPr>
      </w:pPr>
      <w:r w:rsidRPr="00EA79BD">
        <w:rPr>
          <w:rFonts w:ascii="Roboto" w:eastAsia="Times New Roman" w:hAnsi="Roboto" w:cs="Times New Roman"/>
          <w:color w:val="000000"/>
        </w:rPr>
        <w:t>Employees who remain to operate in critical plant operations before they evacuate;</w:t>
      </w:r>
    </w:p>
    <w:p w14:paraId="1585CC95" w14:textId="77777777" w:rsidR="00EA79BD" w:rsidRPr="00EA79BD" w:rsidRDefault="00EA79BD" w:rsidP="00EA79BD">
      <w:pPr>
        <w:numPr>
          <w:ilvl w:val="0"/>
          <w:numId w:val="1"/>
        </w:numPr>
        <w:shd w:val="clear" w:color="auto" w:fill="FFFFFF"/>
        <w:textAlignment w:val="baseline"/>
        <w:rPr>
          <w:rFonts w:ascii="Roboto" w:eastAsia="Times New Roman" w:hAnsi="Roboto" w:cs="Times New Roman"/>
          <w:color w:val="000000"/>
        </w:rPr>
      </w:pPr>
      <w:r w:rsidRPr="00EA79BD">
        <w:rPr>
          <w:rFonts w:ascii="Roboto" w:eastAsia="Times New Roman" w:hAnsi="Roboto" w:cs="Times New Roman"/>
          <w:color w:val="000000"/>
        </w:rPr>
        <w:t>Accounting for all employees after evacuation;</w:t>
      </w:r>
    </w:p>
    <w:p w14:paraId="49061E6F" w14:textId="77777777" w:rsidR="00EA79BD" w:rsidRPr="00EA79BD" w:rsidRDefault="00EA79BD" w:rsidP="00EA79BD">
      <w:pPr>
        <w:numPr>
          <w:ilvl w:val="0"/>
          <w:numId w:val="1"/>
        </w:numPr>
        <w:shd w:val="clear" w:color="auto" w:fill="FFFFFF"/>
        <w:textAlignment w:val="baseline"/>
        <w:rPr>
          <w:rFonts w:ascii="Roboto" w:eastAsia="Times New Roman" w:hAnsi="Roboto" w:cs="Times New Roman"/>
          <w:color w:val="000000"/>
        </w:rPr>
      </w:pPr>
      <w:r w:rsidRPr="00EA79BD">
        <w:rPr>
          <w:rFonts w:ascii="Roboto" w:eastAsia="Times New Roman" w:hAnsi="Roboto" w:cs="Times New Roman"/>
          <w:color w:val="000000"/>
        </w:rPr>
        <w:t>Employees performing rescue or medical duties; and,</w:t>
      </w:r>
    </w:p>
    <w:p w14:paraId="0ACA6BE8" w14:textId="77777777" w:rsidR="00EA79BD" w:rsidRPr="00EA79BD" w:rsidRDefault="00EA79BD" w:rsidP="00EA79BD">
      <w:pPr>
        <w:numPr>
          <w:ilvl w:val="0"/>
          <w:numId w:val="1"/>
        </w:numPr>
        <w:shd w:val="clear" w:color="auto" w:fill="FFFFFF"/>
        <w:textAlignment w:val="baseline"/>
        <w:rPr>
          <w:rFonts w:ascii="Roboto" w:eastAsia="Times New Roman" w:hAnsi="Roboto" w:cs="Times New Roman"/>
          <w:color w:val="000000"/>
        </w:rPr>
      </w:pPr>
      <w:r w:rsidRPr="00EA79BD">
        <w:rPr>
          <w:rFonts w:ascii="Roboto" w:eastAsia="Times New Roman" w:hAnsi="Roboto" w:cs="Times New Roman"/>
          <w:color w:val="000000"/>
        </w:rPr>
        <w:t>Name and job title of every employee who may be contacted by employees who need more information about the plan or their duties under the plan.</w:t>
      </w:r>
    </w:p>
    <w:p w14:paraId="16E7C7D3" w14:textId="77777777" w:rsidR="00EA79BD" w:rsidRPr="00EA79BD" w:rsidRDefault="00EA79BD" w:rsidP="00EA79BD">
      <w:pPr>
        <w:jc w:val="both"/>
        <w:rPr>
          <w:rFonts w:ascii="Roboto" w:hAnsi="Roboto"/>
        </w:rPr>
      </w:pPr>
    </w:p>
    <w:p w14:paraId="30A9C77D" w14:textId="121AE652" w:rsidR="00A837C3" w:rsidRDefault="00EA79BD" w:rsidP="00EA79BD">
      <w:pPr>
        <w:jc w:val="both"/>
        <w:rPr>
          <w:rFonts w:ascii="Roboto" w:hAnsi="Roboto"/>
        </w:rPr>
      </w:pPr>
      <w:r>
        <w:rPr>
          <w:rFonts w:ascii="Roboto" w:hAnsi="Roboto"/>
        </w:rPr>
        <w:t>Employers</w:t>
      </w:r>
      <w:r w:rsidR="008A4DDF">
        <w:rPr>
          <w:rFonts w:ascii="Roboto" w:hAnsi="Roboto"/>
        </w:rPr>
        <w:t xml:space="preserve"> with more than 10 employees</w:t>
      </w:r>
      <w:r>
        <w:rPr>
          <w:rFonts w:ascii="Roboto" w:hAnsi="Roboto"/>
        </w:rPr>
        <w:t xml:space="preserve"> are required to have an employee alarm system with a distinctive signal.  </w:t>
      </w:r>
    </w:p>
    <w:p w14:paraId="28876FB9" w14:textId="77777777" w:rsidR="00A837C3" w:rsidRDefault="00A837C3" w:rsidP="00EA79BD">
      <w:pPr>
        <w:jc w:val="both"/>
        <w:rPr>
          <w:rFonts w:ascii="Roboto" w:hAnsi="Roboto"/>
        </w:rPr>
      </w:pPr>
    </w:p>
    <w:p w14:paraId="09150A1B" w14:textId="1AB1B060" w:rsidR="00EA79BD" w:rsidRDefault="00EA79BD" w:rsidP="00EA79BD">
      <w:pPr>
        <w:jc w:val="both"/>
        <w:rPr>
          <w:rFonts w:ascii="Roboto" w:hAnsi="Roboto"/>
        </w:rPr>
      </w:pPr>
      <w:r>
        <w:rPr>
          <w:rFonts w:ascii="Roboto" w:hAnsi="Roboto"/>
        </w:rPr>
        <w:t xml:space="preserve">As an employer, you must train employees in the safe and orderly evacuation of other employees.  You must review the EAP with every employee covered by the plan when they are initially assigned </w:t>
      </w:r>
      <w:r>
        <w:rPr>
          <w:rFonts w:ascii="Roboto" w:hAnsi="Roboto"/>
        </w:rPr>
        <w:lastRenderedPageBreak/>
        <w:t>to a job, when that employee’s responsibilities in the plan have changed, or whenever you make any changes to the plan.</w:t>
      </w:r>
    </w:p>
    <w:p w14:paraId="0AD8B16E" w14:textId="77777777" w:rsidR="00EA79BD" w:rsidRDefault="00EA79BD" w:rsidP="00EA79BD">
      <w:pPr>
        <w:jc w:val="both"/>
        <w:rPr>
          <w:rFonts w:ascii="Roboto" w:hAnsi="Roboto"/>
        </w:rPr>
      </w:pPr>
    </w:p>
    <w:p w14:paraId="44B8A8FC" w14:textId="1A1FDAD9" w:rsidR="00EA79BD" w:rsidRDefault="00EA79BD" w:rsidP="00EA79BD">
      <w:pPr>
        <w:jc w:val="both"/>
        <w:rPr>
          <w:rFonts w:ascii="Roboto" w:hAnsi="Roboto"/>
        </w:rPr>
      </w:pPr>
      <w:r w:rsidRPr="00EA79BD">
        <w:rPr>
          <w:rFonts w:ascii="Roboto" w:hAnsi="Roboto"/>
        </w:rPr>
        <w:t>If you have 10 or fewer employees you can communicate the plan orally to employees</w:t>
      </w:r>
      <w:r w:rsidR="00FB6B38">
        <w:rPr>
          <w:rFonts w:ascii="Roboto" w:hAnsi="Roboto"/>
        </w:rPr>
        <w:t xml:space="preserve"> however, it’s a good practice to still have it in writing because when you get your 11</w:t>
      </w:r>
      <w:r w:rsidR="00FB6B38" w:rsidRPr="00FB6B38">
        <w:rPr>
          <w:rFonts w:ascii="Roboto" w:hAnsi="Roboto"/>
          <w:vertAlign w:val="superscript"/>
        </w:rPr>
        <w:t>th</w:t>
      </w:r>
      <w:r w:rsidR="00FB6B38">
        <w:rPr>
          <w:rFonts w:ascii="Roboto" w:hAnsi="Roboto"/>
        </w:rPr>
        <w:t xml:space="preserve"> employee </w:t>
      </w:r>
      <w:r w:rsidR="00A837C3">
        <w:rPr>
          <w:rFonts w:ascii="Roboto" w:hAnsi="Roboto"/>
        </w:rPr>
        <w:t xml:space="preserve">unless you’re super organized, </w:t>
      </w:r>
      <w:r w:rsidR="00FB6B38">
        <w:rPr>
          <w:rFonts w:ascii="Roboto" w:hAnsi="Roboto"/>
        </w:rPr>
        <w:t xml:space="preserve">it’s unlikely that will trigger a reminder to </w:t>
      </w:r>
      <w:r w:rsidR="00A837C3">
        <w:rPr>
          <w:rFonts w:ascii="Roboto" w:hAnsi="Roboto"/>
        </w:rPr>
        <w:t>put</w:t>
      </w:r>
      <w:r w:rsidR="00FB6B38">
        <w:rPr>
          <w:rFonts w:ascii="Roboto" w:hAnsi="Roboto"/>
        </w:rPr>
        <w:t xml:space="preserve"> your plan in writing. </w:t>
      </w:r>
    </w:p>
    <w:p w14:paraId="3BB140A4" w14:textId="77777777" w:rsidR="009670DA" w:rsidRDefault="009670DA" w:rsidP="00BE69D1">
      <w:pPr>
        <w:jc w:val="both"/>
        <w:rPr>
          <w:rFonts w:ascii="Roboto" w:hAnsi="Roboto"/>
          <w:b/>
          <w:bCs/>
          <w:color w:val="C10538"/>
        </w:rPr>
      </w:pPr>
    </w:p>
    <w:p w14:paraId="009D4AB3" w14:textId="5579C617" w:rsidR="00BE69D1" w:rsidRPr="00EA79BD" w:rsidRDefault="00BE69D1" w:rsidP="00BE69D1">
      <w:pPr>
        <w:jc w:val="both"/>
        <w:rPr>
          <w:rFonts w:ascii="Roboto" w:hAnsi="Roboto"/>
          <w:b/>
          <w:bCs/>
          <w:color w:val="C10538"/>
        </w:rPr>
      </w:pPr>
      <w:r w:rsidRPr="00EA79BD">
        <w:rPr>
          <w:rFonts w:ascii="Roboto" w:hAnsi="Roboto"/>
          <w:b/>
          <w:bCs/>
          <w:color w:val="C10538"/>
        </w:rPr>
        <w:t>HAZWOPER Emergency Response Plan</w:t>
      </w:r>
    </w:p>
    <w:p w14:paraId="2D47673B" w14:textId="77777777" w:rsidR="00BE69D1" w:rsidRDefault="00BE69D1" w:rsidP="00BE69D1">
      <w:pPr>
        <w:jc w:val="both"/>
        <w:rPr>
          <w:rFonts w:ascii="Roboto" w:hAnsi="Roboto"/>
        </w:rPr>
      </w:pPr>
    </w:p>
    <w:p w14:paraId="275010BD" w14:textId="77777777" w:rsidR="00BE69D1" w:rsidRDefault="00BE69D1" w:rsidP="00BE69D1">
      <w:pPr>
        <w:jc w:val="both"/>
        <w:rPr>
          <w:rFonts w:ascii="Roboto" w:hAnsi="Roboto"/>
        </w:rPr>
      </w:pPr>
      <w:r>
        <w:rPr>
          <w:rFonts w:ascii="Roboto" w:hAnsi="Roboto"/>
        </w:rPr>
        <w:t xml:space="preserve">The OSHA HAZWOPER (Hazardous Waste Operations &amp; Emergency Response) standard at </w:t>
      </w:r>
      <w:hyperlink r:id="rId6" w:history="1">
        <w:r w:rsidRPr="00E1453A">
          <w:rPr>
            <w:rStyle w:val="Hyperlink"/>
            <w:rFonts w:ascii="Roboto" w:hAnsi="Roboto"/>
          </w:rPr>
          <w:t>29 CFR 1910.120</w:t>
        </w:r>
      </w:hyperlink>
      <w:r>
        <w:rPr>
          <w:rFonts w:ascii="Roboto" w:hAnsi="Roboto"/>
        </w:rPr>
        <w:t xml:space="preserve"> goes into detail about Emergency Response Plans.</w:t>
      </w:r>
    </w:p>
    <w:p w14:paraId="459EDA85" w14:textId="77777777" w:rsidR="00BE69D1" w:rsidRDefault="00BE69D1" w:rsidP="00BE69D1">
      <w:pPr>
        <w:jc w:val="both"/>
        <w:rPr>
          <w:rFonts w:ascii="Roboto" w:hAnsi="Roboto"/>
        </w:rPr>
      </w:pPr>
    </w:p>
    <w:p w14:paraId="7A31F6D1" w14:textId="77777777" w:rsidR="00BE69D1" w:rsidRDefault="00BE69D1" w:rsidP="00BE69D1">
      <w:pPr>
        <w:jc w:val="both"/>
        <w:rPr>
          <w:rFonts w:ascii="Roboto" w:hAnsi="Roboto"/>
        </w:rPr>
      </w:pPr>
      <w:r>
        <w:rPr>
          <w:rFonts w:ascii="Roboto" w:hAnsi="Roboto"/>
        </w:rPr>
        <w:t>If you are going to have your employees respond to releases and spills, you are required to have an Emergency Response Plan.  This also applies to employees that are dispatched to an incident such as from a fire station, fire brigade, or emergency medical service.</w:t>
      </w:r>
      <w:r w:rsidRPr="00E1453A">
        <w:rPr>
          <w:rFonts w:ascii="Roboto" w:hAnsi="Roboto"/>
        </w:rPr>
        <w:t xml:space="preserve"> </w:t>
      </w:r>
      <w:r>
        <w:rPr>
          <w:rFonts w:ascii="Roboto" w:hAnsi="Roboto"/>
        </w:rPr>
        <w:t>This plan describes what the employees are expected to do in an emergency response.</w:t>
      </w:r>
    </w:p>
    <w:p w14:paraId="69D6B7FE" w14:textId="77777777" w:rsidR="00BE69D1" w:rsidRDefault="00BE69D1" w:rsidP="00BE69D1">
      <w:pPr>
        <w:jc w:val="both"/>
        <w:rPr>
          <w:rFonts w:ascii="Roboto" w:hAnsi="Roboto"/>
        </w:rPr>
      </w:pPr>
    </w:p>
    <w:p w14:paraId="6D5D8614" w14:textId="77777777" w:rsidR="00BE69D1" w:rsidRPr="00E1453A" w:rsidRDefault="00BE69D1" w:rsidP="00BE69D1">
      <w:pPr>
        <w:jc w:val="both"/>
        <w:rPr>
          <w:rFonts w:ascii="Roboto" w:hAnsi="Roboto"/>
        </w:rPr>
      </w:pPr>
      <w:r w:rsidRPr="00E1453A">
        <w:rPr>
          <w:rFonts w:ascii="Roboto" w:hAnsi="Roboto"/>
        </w:rPr>
        <w:t xml:space="preserve">If your facility intends to evacuate everyone from the danger area when there’s a release and have someone else do the emergency response portion, then you just need </w:t>
      </w:r>
      <w:r>
        <w:rPr>
          <w:rFonts w:ascii="Roboto" w:hAnsi="Roboto"/>
        </w:rPr>
        <w:t>an Emergency Action Plan</w:t>
      </w:r>
      <w:r w:rsidRPr="00E1453A">
        <w:rPr>
          <w:rFonts w:ascii="Roboto" w:hAnsi="Roboto"/>
        </w:rPr>
        <w:t>.  Otherwise, if you are having employees respond, you need the Emergency Response Plan.</w:t>
      </w:r>
    </w:p>
    <w:p w14:paraId="37EDA24E" w14:textId="77777777" w:rsidR="00BE69D1" w:rsidRDefault="00BE69D1" w:rsidP="00BE69D1">
      <w:pPr>
        <w:jc w:val="both"/>
        <w:rPr>
          <w:rFonts w:ascii="Roboto" w:hAnsi="Roboto"/>
        </w:rPr>
      </w:pPr>
    </w:p>
    <w:p w14:paraId="327859B0" w14:textId="77777777" w:rsidR="00BE69D1" w:rsidRPr="00E1453A" w:rsidRDefault="00BE69D1" w:rsidP="00BE69D1">
      <w:pPr>
        <w:jc w:val="both"/>
        <w:rPr>
          <w:rFonts w:ascii="Roboto" w:hAnsi="Roboto"/>
        </w:rPr>
      </w:pPr>
      <w:r w:rsidRPr="00E1453A">
        <w:rPr>
          <w:rFonts w:ascii="Roboto" w:hAnsi="Roboto"/>
        </w:rPr>
        <w:t>Emergency Response Plans need to include procedures/instructions for:</w:t>
      </w:r>
    </w:p>
    <w:p w14:paraId="4E157620" w14:textId="77777777" w:rsidR="00BE69D1" w:rsidRPr="00E1453A" w:rsidRDefault="00BE69D1" w:rsidP="00BE69D1">
      <w:pPr>
        <w:jc w:val="both"/>
        <w:rPr>
          <w:rFonts w:ascii="Roboto" w:hAnsi="Roboto"/>
        </w:rPr>
      </w:pPr>
    </w:p>
    <w:p w14:paraId="28618484" w14:textId="77777777" w:rsidR="00BE69D1" w:rsidRPr="00E1453A" w:rsidRDefault="00BE69D1" w:rsidP="00BE69D1">
      <w:pPr>
        <w:pStyle w:val="ListParagraph"/>
        <w:numPr>
          <w:ilvl w:val="0"/>
          <w:numId w:val="2"/>
        </w:numPr>
        <w:shd w:val="clear" w:color="auto" w:fill="FFFFFF"/>
        <w:rPr>
          <w:rFonts w:ascii="Roboto" w:eastAsia="Times New Roman" w:hAnsi="Roboto"/>
          <w:color w:val="333333"/>
          <w:sz w:val="22"/>
        </w:rPr>
      </w:pPr>
      <w:r w:rsidRPr="00E1453A">
        <w:rPr>
          <w:rFonts w:ascii="Roboto" w:eastAsia="Times New Roman" w:hAnsi="Roboto"/>
          <w:color w:val="333333"/>
          <w:sz w:val="22"/>
        </w:rPr>
        <w:t>Pre-emergency planning and coordination with outside parties;</w:t>
      </w:r>
    </w:p>
    <w:p w14:paraId="40257C18" w14:textId="77777777" w:rsidR="00BE69D1" w:rsidRPr="00E1453A" w:rsidRDefault="00BE69D1" w:rsidP="00BE69D1">
      <w:pPr>
        <w:pStyle w:val="ListParagraph"/>
        <w:numPr>
          <w:ilvl w:val="0"/>
          <w:numId w:val="2"/>
        </w:numPr>
        <w:shd w:val="clear" w:color="auto" w:fill="FFFFFF"/>
        <w:rPr>
          <w:rFonts w:ascii="Roboto" w:eastAsia="Times New Roman" w:hAnsi="Roboto"/>
          <w:color w:val="333333"/>
          <w:sz w:val="22"/>
        </w:rPr>
      </w:pPr>
      <w:r w:rsidRPr="00E1453A">
        <w:rPr>
          <w:rFonts w:ascii="Roboto" w:eastAsia="Times New Roman" w:hAnsi="Roboto"/>
          <w:color w:val="333333"/>
          <w:sz w:val="22"/>
        </w:rPr>
        <w:t>Personnel roles, lines of authority, training, and communication;</w:t>
      </w:r>
    </w:p>
    <w:p w14:paraId="79166AC6" w14:textId="77777777" w:rsidR="00BE69D1" w:rsidRPr="00E1453A" w:rsidRDefault="00BE69D1" w:rsidP="00BE69D1">
      <w:pPr>
        <w:pStyle w:val="ListParagraph"/>
        <w:numPr>
          <w:ilvl w:val="0"/>
          <w:numId w:val="2"/>
        </w:numPr>
        <w:shd w:val="clear" w:color="auto" w:fill="FFFFFF"/>
        <w:rPr>
          <w:rFonts w:ascii="Roboto" w:eastAsia="Times New Roman" w:hAnsi="Roboto"/>
          <w:color w:val="333333"/>
          <w:sz w:val="22"/>
        </w:rPr>
      </w:pPr>
      <w:r w:rsidRPr="00E1453A">
        <w:rPr>
          <w:rFonts w:ascii="Roboto" w:eastAsia="Times New Roman" w:hAnsi="Roboto"/>
          <w:color w:val="333333"/>
          <w:sz w:val="22"/>
        </w:rPr>
        <w:t>Emergency recognition and prevention;</w:t>
      </w:r>
    </w:p>
    <w:p w14:paraId="6C0B27C3" w14:textId="77777777" w:rsidR="00BE69D1" w:rsidRPr="00E1453A" w:rsidRDefault="00BE69D1" w:rsidP="00BE69D1">
      <w:pPr>
        <w:pStyle w:val="ListParagraph"/>
        <w:numPr>
          <w:ilvl w:val="0"/>
          <w:numId w:val="2"/>
        </w:numPr>
        <w:shd w:val="clear" w:color="auto" w:fill="FFFFFF"/>
        <w:rPr>
          <w:rFonts w:ascii="Roboto" w:eastAsia="Times New Roman" w:hAnsi="Roboto"/>
          <w:color w:val="333333"/>
          <w:sz w:val="22"/>
        </w:rPr>
      </w:pPr>
      <w:r w:rsidRPr="00E1453A">
        <w:rPr>
          <w:rFonts w:ascii="Roboto" w:eastAsia="Times New Roman" w:hAnsi="Roboto"/>
          <w:color w:val="333333"/>
          <w:sz w:val="22"/>
        </w:rPr>
        <w:t>Safe distances and places of refuge;</w:t>
      </w:r>
    </w:p>
    <w:p w14:paraId="03014B2C" w14:textId="77777777" w:rsidR="00BE69D1" w:rsidRPr="00E1453A" w:rsidRDefault="00BE69D1" w:rsidP="00BE69D1">
      <w:pPr>
        <w:pStyle w:val="ListParagraph"/>
        <w:numPr>
          <w:ilvl w:val="0"/>
          <w:numId w:val="2"/>
        </w:numPr>
        <w:shd w:val="clear" w:color="auto" w:fill="FFFFFF"/>
        <w:rPr>
          <w:rFonts w:ascii="Roboto" w:eastAsia="Times New Roman" w:hAnsi="Roboto"/>
          <w:color w:val="333333"/>
          <w:sz w:val="22"/>
        </w:rPr>
      </w:pPr>
      <w:r w:rsidRPr="00E1453A">
        <w:rPr>
          <w:rFonts w:ascii="Roboto" w:eastAsia="Times New Roman" w:hAnsi="Roboto"/>
          <w:color w:val="333333"/>
          <w:sz w:val="22"/>
        </w:rPr>
        <w:t>Site security and control;</w:t>
      </w:r>
    </w:p>
    <w:p w14:paraId="63AD76AD" w14:textId="77777777" w:rsidR="00BE69D1" w:rsidRPr="00E1453A" w:rsidRDefault="00BE69D1" w:rsidP="00BE69D1">
      <w:pPr>
        <w:pStyle w:val="ListParagraph"/>
        <w:numPr>
          <w:ilvl w:val="0"/>
          <w:numId w:val="2"/>
        </w:numPr>
        <w:shd w:val="clear" w:color="auto" w:fill="FFFFFF"/>
        <w:rPr>
          <w:rFonts w:ascii="Roboto" w:eastAsia="Times New Roman" w:hAnsi="Roboto"/>
          <w:color w:val="333333"/>
          <w:sz w:val="22"/>
        </w:rPr>
      </w:pPr>
      <w:r w:rsidRPr="00E1453A">
        <w:rPr>
          <w:rFonts w:ascii="Roboto" w:eastAsia="Times New Roman" w:hAnsi="Roboto"/>
          <w:color w:val="333333"/>
          <w:sz w:val="22"/>
        </w:rPr>
        <w:t>Evacuation routes and procedures;</w:t>
      </w:r>
    </w:p>
    <w:p w14:paraId="10AEC4B0" w14:textId="77777777" w:rsidR="00BE69D1" w:rsidRPr="00E1453A" w:rsidRDefault="00BE69D1" w:rsidP="00BE69D1">
      <w:pPr>
        <w:pStyle w:val="ListParagraph"/>
        <w:numPr>
          <w:ilvl w:val="0"/>
          <w:numId w:val="2"/>
        </w:numPr>
        <w:shd w:val="clear" w:color="auto" w:fill="FFFFFF"/>
        <w:rPr>
          <w:rFonts w:ascii="Roboto" w:eastAsia="Times New Roman" w:hAnsi="Roboto"/>
          <w:color w:val="333333"/>
          <w:sz w:val="22"/>
        </w:rPr>
      </w:pPr>
      <w:r w:rsidRPr="00E1453A">
        <w:rPr>
          <w:rFonts w:ascii="Roboto" w:eastAsia="Times New Roman" w:hAnsi="Roboto"/>
          <w:color w:val="333333"/>
          <w:sz w:val="22"/>
        </w:rPr>
        <w:t>Decontamination;</w:t>
      </w:r>
    </w:p>
    <w:p w14:paraId="1BBC4565" w14:textId="77777777" w:rsidR="00BE69D1" w:rsidRPr="00E1453A" w:rsidRDefault="00BE69D1" w:rsidP="00BE69D1">
      <w:pPr>
        <w:pStyle w:val="ListParagraph"/>
        <w:numPr>
          <w:ilvl w:val="0"/>
          <w:numId w:val="2"/>
        </w:numPr>
        <w:shd w:val="clear" w:color="auto" w:fill="FFFFFF"/>
        <w:rPr>
          <w:rFonts w:ascii="Roboto" w:eastAsia="Times New Roman" w:hAnsi="Roboto"/>
          <w:color w:val="333333"/>
          <w:sz w:val="22"/>
        </w:rPr>
      </w:pPr>
      <w:r w:rsidRPr="00E1453A">
        <w:rPr>
          <w:rFonts w:ascii="Roboto" w:eastAsia="Times New Roman" w:hAnsi="Roboto"/>
          <w:color w:val="333333"/>
          <w:sz w:val="22"/>
        </w:rPr>
        <w:t>Emergency medical treatment and first aid;</w:t>
      </w:r>
    </w:p>
    <w:p w14:paraId="20BEE2AC" w14:textId="77777777" w:rsidR="00BE69D1" w:rsidRPr="00E1453A" w:rsidRDefault="00BE69D1" w:rsidP="00BE69D1">
      <w:pPr>
        <w:pStyle w:val="ListParagraph"/>
        <w:numPr>
          <w:ilvl w:val="0"/>
          <w:numId w:val="2"/>
        </w:numPr>
        <w:shd w:val="clear" w:color="auto" w:fill="FFFFFF"/>
        <w:rPr>
          <w:rFonts w:ascii="Roboto" w:eastAsia="Times New Roman" w:hAnsi="Roboto"/>
          <w:color w:val="333333"/>
          <w:sz w:val="22"/>
        </w:rPr>
      </w:pPr>
      <w:r w:rsidRPr="00E1453A">
        <w:rPr>
          <w:rFonts w:ascii="Roboto" w:eastAsia="Times New Roman" w:hAnsi="Roboto"/>
          <w:color w:val="333333"/>
          <w:sz w:val="22"/>
        </w:rPr>
        <w:t>Emergency alerting and response procedures;</w:t>
      </w:r>
    </w:p>
    <w:p w14:paraId="560AB60D" w14:textId="77777777" w:rsidR="00BE69D1" w:rsidRPr="00E1453A" w:rsidRDefault="00BE69D1" w:rsidP="00BE69D1">
      <w:pPr>
        <w:pStyle w:val="ListParagraph"/>
        <w:numPr>
          <w:ilvl w:val="0"/>
          <w:numId w:val="2"/>
        </w:numPr>
        <w:shd w:val="clear" w:color="auto" w:fill="FFFFFF"/>
        <w:rPr>
          <w:rFonts w:ascii="Roboto" w:eastAsia="Times New Roman" w:hAnsi="Roboto"/>
          <w:color w:val="333333"/>
          <w:sz w:val="22"/>
        </w:rPr>
      </w:pPr>
      <w:r w:rsidRPr="00E1453A">
        <w:rPr>
          <w:rFonts w:ascii="Roboto" w:eastAsia="Times New Roman" w:hAnsi="Roboto"/>
          <w:color w:val="333333"/>
          <w:sz w:val="22"/>
        </w:rPr>
        <w:t>Critique of response and follow-up; and,</w:t>
      </w:r>
    </w:p>
    <w:p w14:paraId="73F6FB31" w14:textId="77777777" w:rsidR="00BE69D1" w:rsidRPr="00E1453A" w:rsidRDefault="00BE69D1" w:rsidP="00BE69D1">
      <w:pPr>
        <w:pStyle w:val="ListParagraph"/>
        <w:numPr>
          <w:ilvl w:val="0"/>
          <w:numId w:val="2"/>
        </w:numPr>
        <w:shd w:val="clear" w:color="auto" w:fill="FFFFFF"/>
        <w:rPr>
          <w:rFonts w:ascii="Roboto" w:hAnsi="Roboto"/>
          <w:color w:val="333333"/>
          <w:sz w:val="22"/>
          <w:shd w:val="clear" w:color="auto" w:fill="FFFFFF"/>
        </w:rPr>
      </w:pPr>
      <w:r w:rsidRPr="00E1453A">
        <w:rPr>
          <w:rFonts w:ascii="Roboto" w:eastAsia="Times New Roman" w:hAnsi="Roboto"/>
          <w:color w:val="333333"/>
          <w:sz w:val="22"/>
        </w:rPr>
        <w:t xml:space="preserve">PPE and emergency equipment. </w:t>
      </w:r>
    </w:p>
    <w:p w14:paraId="650F8B46" w14:textId="77777777" w:rsidR="00BE69D1" w:rsidRPr="00E1453A" w:rsidRDefault="00BE69D1" w:rsidP="00BE69D1">
      <w:pPr>
        <w:shd w:val="clear" w:color="auto" w:fill="FFFFFF"/>
        <w:rPr>
          <w:rFonts w:ascii="Roboto" w:hAnsi="Roboto"/>
          <w:color w:val="333333"/>
          <w:shd w:val="clear" w:color="auto" w:fill="FFFFFF"/>
        </w:rPr>
      </w:pPr>
    </w:p>
    <w:p w14:paraId="205EDBAA" w14:textId="77777777" w:rsidR="00BE69D1" w:rsidRDefault="00BE69D1" w:rsidP="00BE69D1">
      <w:pPr>
        <w:shd w:val="clear" w:color="auto" w:fill="FFFFFF"/>
        <w:jc w:val="both"/>
        <w:rPr>
          <w:rFonts w:ascii="Roboto" w:hAnsi="Roboto"/>
          <w:color w:val="333333"/>
          <w:shd w:val="clear" w:color="auto" w:fill="FFFFFF"/>
        </w:rPr>
      </w:pPr>
      <w:r w:rsidRPr="00E1453A">
        <w:rPr>
          <w:rFonts w:ascii="Roboto" w:hAnsi="Roboto"/>
          <w:color w:val="333333"/>
          <w:shd w:val="clear" w:color="auto" w:fill="FFFFFF"/>
        </w:rPr>
        <w:t>Emergency response organizations may use the local emergency response plan or the state emergency response plan or both, as part of their emergency response plan to avoid duplication. The HAZWOPER plan has also been adopted by EPA’s SARA regulations at 40 CFR 311 for state and local government employees in federal-OSHA states and their volunteers.</w:t>
      </w:r>
    </w:p>
    <w:p w14:paraId="6C7961C0" w14:textId="07A7E1EA" w:rsidR="00EA79BD" w:rsidRDefault="00EA79BD" w:rsidP="00EA79BD">
      <w:pPr>
        <w:jc w:val="both"/>
        <w:rPr>
          <w:rFonts w:ascii="Roboto" w:hAnsi="Roboto"/>
        </w:rPr>
      </w:pPr>
    </w:p>
    <w:p w14:paraId="29CC8797" w14:textId="267A6C25" w:rsidR="00E1453A" w:rsidRDefault="00E1453A" w:rsidP="00E1453A">
      <w:pPr>
        <w:shd w:val="clear" w:color="auto" w:fill="FFFFFF"/>
        <w:jc w:val="both"/>
        <w:rPr>
          <w:rFonts w:ascii="Roboto" w:hAnsi="Roboto"/>
          <w:color w:val="333333"/>
          <w:shd w:val="clear" w:color="auto" w:fill="FFFFFF"/>
        </w:rPr>
      </w:pPr>
    </w:p>
    <w:p w14:paraId="41939B70" w14:textId="503C7713" w:rsidR="00E1453A" w:rsidRPr="002D021F" w:rsidRDefault="002D021F" w:rsidP="00E1453A">
      <w:pPr>
        <w:shd w:val="clear" w:color="auto" w:fill="FFFFFF"/>
        <w:jc w:val="both"/>
        <w:rPr>
          <w:rFonts w:ascii="Roboto" w:hAnsi="Roboto"/>
          <w:b/>
          <w:bCs/>
          <w:color w:val="C10538"/>
          <w:shd w:val="clear" w:color="auto" w:fill="FFFFFF"/>
        </w:rPr>
      </w:pPr>
      <w:r w:rsidRPr="002D021F">
        <w:rPr>
          <w:rFonts w:ascii="Roboto" w:hAnsi="Roboto"/>
          <w:b/>
          <w:bCs/>
          <w:color w:val="C10538"/>
          <w:shd w:val="clear" w:color="auto" w:fill="FFFFFF"/>
        </w:rPr>
        <w:t>Other Emergency Response Plans</w:t>
      </w:r>
      <w:r>
        <w:rPr>
          <w:rFonts w:ascii="Roboto" w:hAnsi="Roboto"/>
          <w:b/>
          <w:bCs/>
          <w:color w:val="C10538"/>
          <w:shd w:val="clear" w:color="auto" w:fill="FFFFFF"/>
        </w:rPr>
        <w:t xml:space="preserve"> Required</w:t>
      </w:r>
    </w:p>
    <w:p w14:paraId="73BD4B75" w14:textId="4004CC34" w:rsidR="00E1453A" w:rsidRDefault="00E1453A" w:rsidP="00E1453A">
      <w:pPr>
        <w:shd w:val="clear" w:color="auto" w:fill="FFFFFF"/>
        <w:jc w:val="both"/>
        <w:rPr>
          <w:rFonts w:ascii="Roboto" w:hAnsi="Roboto"/>
          <w:color w:val="333333"/>
          <w:shd w:val="clear" w:color="auto" w:fill="FFFFFF"/>
        </w:rPr>
      </w:pPr>
    </w:p>
    <w:p w14:paraId="5E82F1D5" w14:textId="7439D9B0" w:rsidR="00E1453A" w:rsidRDefault="002D021F" w:rsidP="002D021F">
      <w:pPr>
        <w:shd w:val="clear" w:color="auto" w:fill="FFFFFF"/>
        <w:jc w:val="both"/>
        <w:rPr>
          <w:rFonts w:ascii="Roboto" w:hAnsi="Roboto"/>
          <w:color w:val="333333"/>
          <w:shd w:val="clear" w:color="auto" w:fill="FFFFFF"/>
        </w:rPr>
      </w:pPr>
      <w:r>
        <w:rPr>
          <w:rFonts w:ascii="Roboto" w:hAnsi="Roboto"/>
          <w:color w:val="333333"/>
          <w:shd w:val="clear" w:color="auto" w:fill="FFFFFF"/>
        </w:rPr>
        <w:t xml:space="preserve">These are just </w:t>
      </w:r>
      <w:r w:rsidR="00FC61C7">
        <w:rPr>
          <w:rFonts w:ascii="Roboto" w:hAnsi="Roboto"/>
          <w:color w:val="333333"/>
          <w:shd w:val="clear" w:color="auto" w:fill="FFFFFF"/>
        </w:rPr>
        <w:t>two</w:t>
      </w:r>
      <w:r>
        <w:rPr>
          <w:rFonts w:ascii="Roboto" w:hAnsi="Roboto"/>
          <w:color w:val="333333"/>
          <w:shd w:val="clear" w:color="auto" w:fill="FFFFFF"/>
        </w:rPr>
        <w:t xml:space="preserve"> plans </w:t>
      </w:r>
      <w:r w:rsidR="00FC61C7">
        <w:rPr>
          <w:rFonts w:ascii="Roboto" w:hAnsi="Roboto"/>
          <w:color w:val="333333"/>
          <w:shd w:val="clear" w:color="auto" w:fill="FFFFFF"/>
        </w:rPr>
        <w:t xml:space="preserve">from </w:t>
      </w:r>
      <w:r>
        <w:rPr>
          <w:rFonts w:ascii="Roboto" w:hAnsi="Roboto"/>
          <w:color w:val="333333"/>
          <w:shd w:val="clear" w:color="auto" w:fill="FFFFFF"/>
        </w:rPr>
        <w:t xml:space="preserve">a whole laundry list of emergency-related plans required by OSHA, EPA, DOT, and several other agencies.  Want to learn more?  </w:t>
      </w:r>
      <w:hyperlink r:id="rId7" w:history="1">
        <w:r w:rsidRPr="002D021F">
          <w:rPr>
            <w:rStyle w:val="Hyperlink"/>
            <w:rFonts w:ascii="Roboto" w:hAnsi="Roboto"/>
            <w:shd w:val="clear" w:color="auto" w:fill="FFFFFF"/>
          </w:rPr>
          <w:t>Read our blog about all the</w:t>
        </w:r>
        <w:r>
          <w:rPr>
            <w:rStyle w:val="Hyperlink"/>
            <w:rFonts w:ascii="Roboto" w:hAnsi="Roboto"/>
            <w:shd w:val="clear" w:color="auto" w:fill="FFFFFF"/>
          </w:rPr>
          <w:t xml:space="preserve"> other</w:t>
        </w:r>
        <w:r w:rsidRPr="002D021F">
          <w:rPr>
            <w:rStyle w:val="Hyperlink"/>
            <w:rFonts w:ascii="Roboto" w:hAnsi="Roboto"/>
            <w:shd w:val="clear" w:color="auto" w:fill="FFFFFF"/>
          </w:rPr>
          <w:t xml:space="preserve"> emergency plans </w:t>
        </w:r>
        <w:r>
          <w:rPr>
            <w:rStyle w:val="Hyperlink"/>
            <w:rFonts w:ascii="Roboto" w:hAnsi="Roboto"/>
            <w:shd w:val="clear" w:color="auto" w:fill="FFFFFF"/>
          </w:rPr>
          <w:t xml:space="preserve">required </w:t>
        </w:r>
        <w:r w:rsidRPr="002D021F">
          <w:rPr>
            <w:rStyle w:val="Hyperlink"/>
            <w:rFonts w:ascii="Roboto" w:hAnsi="Roboto"/>
            <w:shd w:val="clear" w:color="auto" w:fill="FFFFFF"/>
          </w:rPr>
          <w:t>here</w:t>
        </w:r>
      </w:hyperlink>
      <w:r>
        <w:rPr>
          <w:rFonts w:ascii="Roboto" w:hAnsi="Roboto"/>
          <w:color w:val="333333"/>
          <w:shd w:val="clear" w:color="auto" w:fill="FFFFFF"/>
        </w:rPr>
        <w:t>.</w:t>
      </w:r>
    </w:p>
    <w:p w14:paraId="1092FD59" w14:textId="720DEA1D" w:rsidR="002D021F" w:rsidRDefault="002D021F" w:rsidP="002D021F">
      <w:pPr>
        <w:shd w:val="clear" w:color="auto" w:fill="FFFFFF"/>
        <w:jc w:val="both"/>
        <w:rPr>
          <w:rFonts w:ascii="Roboto" w:hAnsi="Roboto"/>
          <w:color w:val="333333"/>
          <w:shd w:val="clear" w:color="auto" w:fill="FFFFFF"/>
        </w:rPr>
      </w:pPr>
    </w:p>
    <w:p w14:paraId="4C3319DD" w14:textId="7BC0133F" w:rsidR="002D021F" w:rsidRPr="002D021F" w:rsidRDefault="002D021F" w:rsidP="002D021F">
      <w:pPr>
        <w:shd w:val="clear" w:color="auto" w:fill="FFFFFF"/>
        <w:jc w:val="both"/>
        <w:rPr>
          <w:rFonts w:ascii="Roboto" w:hAnsi="Roboto"/>
          <w:b/>
          <w:bCs/>
          <w:color w:val="C10538"/>
          <w:shd w:val="clear" w:color="auto" w:fill="FFFFFF"/>
        </w:rPr>
      </w:pPr>
      <w:r w:rsidRPr="002D021F">
        <w:rPr>
          <w:rFonts w:ascii="Roboto" w:hAnsi="Roboto"/>
          <w:b/>
          <w:bCs/>
          <w:color w:val="C10538"/>
          <w:shd w:val="clear" w:color="auto" w:fill="FFFFFF"/>
        </w:rPr>
        <w:t>Need Help?</w:t>
      </w:r>
    </w:p>
    <w:p w14:paraId="12AF461C" w14:textId="77777777" w:rsidR="002D021F" w:rsidRPr="00D5527C" w:rsidRDefault="002D021F" w:rsidP="002D021F">
      <w:pPr>
        <w:shd w:val="clear" w:color="auto" w:fill="FFFFFF"/>
        <w:jc w:val="both"/>
        <w:rPr>
          <w:rFonts w:ascii="Roboto" w:eastAsia="Times New Roman" w:hAnsi="Roboto" w:cs="Times New Roman"/>
          <w:color w:val="333333"/>
        </w:rPr>
      </w:pPr>
    </w:p>
    <w:p w14:paraId="2214CD24" w14:textId="46219982" w:rsidR="002D021F" w:rsidRDefault="002D021F" w:rsidP="002D021F">
      <w:pPr>
        <w:shd w:val="clear" w:color="auto" w:fill="FFFFFF"/>
        <w:jc w:val="both"/>
        <w:rPr>
          <w:rFonts w:ascii="Roboto" w:hAnsi="Roboto"/>
          <w:color w:val="333333"/>
          <w:shd w:val="clear" w:color="auto" w:fill="FFFFFF"/>
        </w:rPr>
      </w:pPr>
      <w:r>
        <w:rPr>
          <w:rFonts w:ascii="Roboto" w:hAnsi="Roboto"/>
          <w:color w:val="333333"/>
          <w:shd w:val="clear" w:color="auto" w:fill="FFFFFF"/>
        </w:rPr>
        <w:t xml:space="preserve">If you need help determining which plans apply to you, need help writing one of these plans, or just want a review, contact us!  </w:t>
      </w:r>
    </w:p>
    <w:p w14:paraId="7AA71BE7" w14:textId="77777777" w:rsidR="00E1453A" w:rsidRPr="00EA79BD" w:rsidRDefault="00E1453A" w:rsidP="00E1453A">
      <w:pPr>
        <w:jc w:val="both"/>
        <w:rPr>
          <w:rFonts w:ascii="Roboto" w:hAnsi="Roboto"/>
        </w:rPr>
      </w:pPr>
    </w:p>
    <w:sectPr w:rsidR="00E1453A" w:rsidRPr="00EA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3ED2"/>
    <w:multiLevelType w:val="hybridMultilevel"/>
    <w:tmpl w:val="85E6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B73CA"/>
    <w:multiLevelType w:val="multilevel"/>
    <w:tmpl w:val="B47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100939">
    <w:abstractNumId w:val="1"/>
  </w:num>
  <w:num w:numId="2" w16cid:durableId="692461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BD"/>
    <w:rsid w:val="002D021F"/>
    <w:rsid w:val="00690F63"/>
    <w:rsid w:val="007478AC"/>
    <w:rsid w:val="008A4DDF"/>
    <w:rsid w:val="009670DA"/>
    <w:rsid w:val="00A30E2C"/>
    <w:rsid w:val="00A837C3"/>
    <w:rsid w:val="00B61334"/>
    <w:rsid w:val="00BE234E"/>
    <w:rsid w:val="00BE69D1"/>
    <w:rsid w:val="00D0183F"/>
    <w:rsid w:val="00DA6EA1"/>
    <w:rsid w:val="00E1453A"/>
    <w:rsid w:val="00EA79BD"/>
    <w:rsid w:val="00FB6B38"/>
    <w:rsid w:val="00FC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17E2"/>
  <w15:chartTrackingRefBased/>
  <w15:docId w15:val="{3BD6F6AB-4DAC-4E04-A9E2-BC3DF9E1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9BD"/>
    <w:rPr>
      <w:color w:val="0563C1" w:themeColor="hyperlink"/>
      <w:u w:val="single"/>
    </w:rPr>
  </w:style>
  <w:style w:type="character" w:styleId="UnresolvedMention">
    <w:name w:val="Unresolved Mention"/>
    <w:basedOn w:val="DefaultParagraphFont"/>
    <w:uiPriority w:val="99"/>
    <w:semiHidden/>
    <w:unhideWhenUsed/>
    <w:rsid w:val="00EA79BD"/>
    <w:rPr>
      <w:color w:val="605E5C"/>
      <w:shd w:val="clear" w:color="auto" w:fill="E1DFDD"/>
    </w:rPr>
  </w:style>
  <w:style w:type="paragraph" w:styleId="ListParagraph">
    <w:name w:val="List Paragraph"/>
    <w:basedOn w:val="Normal"/>
    <w:uiPriority w:val="34"/>
    <w:qFormat/>
    <w:rsid w:val="00E1453A"/>
    <w:pPr>
      <w:ind w:left="720"/>
      <w:contextualSpacing/>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30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ienvironmental.com/emergency-plans-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ha.gov/laws-regs/regulations/standardnumber/1910/1910.120" TargetMode="External"/><Relationship Id="rId5" Type="http://schemas.openxmlformats.org/officeDocument/2006/relationships/hyperlink" Target="https://www.osha.gov/laws-regs/regulations/standardnumber/1910/1910.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2022-10-06T17:45:00Z</dcterms:created>
  <dcterms:modified xsi:type="dcterms:W3CDTF">2022-10-06T17:45:00Z</dcterms:modified>
</cp:coreProperties>
</file>