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32C8" w14:textId="0B9AA644" w:rsidR="002A1BB4" w:rsidRPr="002A1BB4" w:rsidRDefault="0074121B" w:rsidP="002A1BB4">
      <w:pPr>
        <w:jc w:val="center"/>
        <w:rPr>
          <w:rFonts w:ascii="Arial" w:hAnsi="Arial" w:cs="Arial"/>
          <w:b/>
          <w:sz w:val="20"/>
        </w:rPr>
      </w:pPr>
      <w:r w:rsidRPr="0074121B">
        <w:rPr>
          <w:rFonts w:ascii="Arial" w:hAnsi="Arial" w:cs="Arial"/>
          <w:b/>
          <w:sz w:val="20"/>
        </w:rPr>
        <w:t xml:space="preserve">Master </w:t>
      </w:r>
      <w:r w:rsidR="00D21628">
        <w:rPr>
          <w:rFonts w:ascii="Arial" w:hAnsi="Arial" w:cs="Arial"/>
          <w:b/>
          <w:sz w:val="20"/>
        </w:rPr>
        <w:t>Environmental</w:t>
      </w:r>
      <w:r w:rsidRPr="0074121B">
        <w:rPr>
          <w:rFonts w:ascii="Arial" w:hAnsi="Arial" w:cs="Arial"/>
          <w:b/>
          <w:sz w:val="20"/>
        </w:rPr>
        <w:t xml:space="preserve"> </w:t>
      </w:r>
      <w:r w:rsidR="002A1BB4" w:rsidRPr="0074121B">
        <w:rPr>
          <w:rFonts w:ascii="Arial" w:hAnsi="Arial" w:cs="Arial"/>
          <w:b/>
          <w:sz w:val="20"/>
        </w:rPr>
        <w:t>Audit Matrix</w:t>
      </w:r>
    </w:p>
    <w:p w14:paraId="6764F02B" w14:textId="77777777" w:rsidR="002A1BB4" w:rsidRDefault="002A1BB4"/>
    <w:tbl>
      <w:tblPr>
        <w:tblW w:w="14523" w:type="dxa"/>
        <w:tblInd w:w="93" w:type="dxa"/>
        <w:tblLayout w:type="fixed"/>
        <w:tblLook w:val="04A0" w:firstRow="1" w:lastRow="0" w:firstColumn="1" w:lastColumn="0" w:noHBand="0" w:noVBand="1"/>
      </w:tblPr>
      <w:tblGrid>
        <w:gridCol w:w="1185"/>
        <w:gridCol w:w="3240"/>
        <w:gridCol w:w="2520"/>
        <w:gridCol w:w="5654"/>
        <w:gridCol w:w="925"/>
        <w:gridCol w:w="999"/>
      </w:tblGrid>
      <w:tr w:rsidR="00D96CAC" w:rsidRPr="00FF6B36" w14:paraId="526B294D" w14:textId="77777777" w:rsidTr="00D96CAC">
        <w:trPr>
          <w:cantSplit/>
          <w:trHeight w:val="690"/>
          <w:tblHeader/>
        </w:trPr>
        <w:tc>
          <w:tcPr>
            <w:tcW w:w="1185" w:type="dxa"/>
            <w:tcBorders>
              <w:top w:val="double" w:sz="4" w:space="0" w:color="auto"/>
              <w:left w:val="double" w:sz="4" w:space="0" w:color="auto"/>
              <w:bottom w:val="single" w:sz="8" w:space="0" w:color="auto"/>
              <w:right w:val="double" w:sz="4" w:space="0" w:color="auto"/>
            </w:tcBorders>
            <w:shd w:val="clear" w:color="auto" w:fill="auto"/>
            <w:vAlign w:val="bottom"/>
            <w:hideMark/>
          </w:tcPr>
          <w:p w14:paraId="265E8B16" w14:textId="77777777" w:rsidR="0074121B" w:rsidRPr="00FF6B36" w:rsidRDefault="0074121B" w:rsidP="002A1BB4">
            <w:pPr>
              <w:jc w:val="center"/>
              <w:rPr>
                <w:rFonts w:ascii="Arial" w:eastAsia="Times New Roman" w:hAnsi="Arial" w:cs="Arial"/>
                <w:b/>
                <w:bCs/>
                <w:sz w:val="16"/>
                <w:szCs w:val="16"/>
              </w:rPr>
            </w:pPr>
            <w:r>
              <w:rPr>
                <w:rFonts w:ascii="Arial" w:eastAsia="Times New Roman" w:hAnsi="Arial" w:cs="Arial"/>
                <w:b/>
                <w:bCs/>
                <w:sz w:val="16"/>
                <w:szCs w:val="16"/>
              </w:rPr>
              <w:t>Facility</w:t>
            </w:r>
          </w:p>
        </w:tc>
        <w:tc>
          <w:tcPr>
            <w:tcW w:w="3240" w:type="dxa"/>
            <w:tcBorders>
              <w:top w:val="double" w:sz="4" w:space="0" w:color="auto"/>
              <w:left w:val="double" w:sz="4" w:space="0" w:color="auto"/>
              <w:bottom w:val="single" w:sz="8" w:space="0" w:color="auto"/>
              <w:right w:val="double" w:sz="4" w:space="0" w:color="auto"/>
            </w:tcBorders>
            <w:shd w:val="clear" w:color="auto" w:fill="auto"/>
            <w:vAlign w:val="bottom"/>
            <w:hideMark/>
          </w:tcPr>
          <w:p w14:paraId="140A848A" w14:textId="77777777" w:rsidR="0074121B" w:rsidRPr="00FF6B36" w:rsidRDefault="0074121B" w:rsidP="002A1BB4">
            <w:pPr>
              <w:jc w:val="center"/>
              <w:rPr>
                <w:rFonts w:ascii="Arial" w:eastAsia="Times New Roman" w:hAnsi="Arial" w:cs="Arial"/>
                <w:b/>
                <w:bCs/>
                <w:sz w:val="16"/>
                <w:szCs w:val="16"/>
              </w:rPr>
            </w:pPr>
            <w:r w:rsidRPr="00FF6B36">
              <w:rPr>
                <w:rFonts w:ascii="Arial" w:eastAsia="Times New Roman" w:hAnsi="Arial" w:cs="Arial"/>
                <w:b/>
                <w:bCs/>
                <w:sz w:val="16"/>
                <w:szCs w:val="16"/>
              </w:rPr>
              <w:t>Condition</w:t>
            </w:r>
          </w:p>
        </w:tc>
        <w:tc>
          <w:tcPr>
            <w:tcW w:w="2520" w:type="dxa"/>
            <w:tcBorders>
              <w:top w:val="double" w:sz="4" w:space="0" w:color="auto"/>
              <w:left w:val="double" w:sz="4" w:space="0" w:color="auto"/>
              <w:bottom w:val="single" w:sz="8" w:space="0" w:color="auto"/>
              <w:right w:val="double" w:sz="4" w:space="0" w:color="auto"/>
            </w:tcBorders>
            <w:shd w:val="clear" w:color="auto" w:fill="auto"/>
            <w:vAlign w:val="bottom"/>
            <w:hideMark/>
          </w:tcPr>
          <w:p w14:paraId="728B68CA" w14:textId="77777777" w:rsidR="0074121B" w:rsidRPr="00FF6B36" w:rsidRDefault="0074121B" w:rsidP="00FF6B36">
            <w:pPr>
              <w:jc w:val="center"/>
              <w:rPr>
                <w:rFonts w:ascii="Arial" w:eastAsia="Times New Roman" w:hAnsi="Arial" w:cs="Arial"/>
                <w:b/>
                <w:bCs/>
                <w:sz w:val="16"/>
                <w:szCs w:val="16"/>
              </w:rPr>
            </w:pPr>
            <w:r w:rsidRPr="00FF6B36">
              <w:rPr>
                <w:rFonts w:ascii="Arial" w:eastAsia="Times New Roman" w:hAnsi="Arial" w:cs="Arial"/>
                <w:b/>
                <w:bCs/>
                <w:sz w:val="16"/>
                <w:szCs w:val="16"/>
              </w:rPr>
              <w:t>Regulatory Standard</w:t>
            </w:r>
          </w:p>
        </w:tc>
        <w:tc>
          <w:tcPr>
            <w:tcW w:w="5654" w:type="dxa"/>
            <w:tcBorders>
              <w:top w:val="double" w:sz="4" w:space="0" w:color="auto"/>
              <w:left w:val="double" w:sz="4" w:space="0" w:color="auto"/>
              <w:bottom w:val="single" w:sz="8" w:space="0" w:color="auto"/>
              <w:right w:val="double" w:sz="4" w:space="0" w:color="auto"/>
            </w:tcBorders>
            <w:shd w:val="clear" w:color="auto" w:fill="auto"/>
            <w:vAlign w:val="bottom"/>
            <w:hideMark/>
          </w:tcPr>
          <w:p w14:paraId="693FF23C" w14:textId="77777777" w:rsidR="0074121B" w:rsidRPr="00FF6B36" w:rsidRDefault="0074121B" w:rsidP="002A1BB4">
            <w:pPr>
              <w:jc w:val="center"/>
              <w:rPr>
                <w:rFonts w:ascii="Arial" w:eastAsia="Times New Roman" w:hAnsi="Arial" w:cs="Arial"/>
                <w:b/>
                <w:bCs/>
                <w:sz w:val="16"/>
                <w:szCs w:val="16"/>
              </w:rPr>
            </w:pPr>
            <w:r w:rsidRPr="00FF6B36">
              <w:rPr>
                <w:rFonts w:ascii="Arial" w:eastAsia="Times New Roman" w:hAnsi="Arial" w:cs="Arial"/>
                <w:b/>
                <w:bCs/>
                <w:sz w:val="16"/>
                <w:szCs w:val="16"/>
              </w:rPr>
              <w:t>Corrective Action To Be Taken</w:t>
            </w:r>
          </w:p>
        </w:tc>
        <w:tc>
          <w:tcPr>
            <w:tcW w:w="925" w:type="dxa"/>
            <w:tcBorders>
              <w:top w:val="double" w:sz="4" w:space="0" w:color="auto"/>
              <w:left w:val="double" w:sz="4" w:space="0" w:color="auto"/>
              <w:bottom w:val="single" w:sz="8" w:space="0" w:color="auto"/>
              <w:right w:val="double" w:sz="4" w:space="0" w:color="auto"/>
            </w:tcBorders>
            <w:shd w:val="clear" w:color="auto" w:fill="auto"/>
            <w:vAlign w:val="bottom"/>
            <w:hideMark/>
          </w:tcPr>
          <w:p w14:paraId="553CD484" w14:textId="77777777" w:rsidR="0074121B" w:rsidRPr="00FF6B36" w:rsidRDefault="0074121B" w:rsidP="00FF6B36">
            <w:pPr>
              <w:jc w:val="center"/>
              <w:rPr>
                <w:rFonts w:ascii="Arial" w:eastAsia="Times New Roman" w:hAnsi="Arial" w:cs="Arial"/>
                <w:b/>
                <w:bCs/>
                <w:sz w:val="16"/>
                <w:szCs w:val="16"/>
              </w:rPr>
            </w:pPr>
            <w:r>
              <w:rPr>
                <w:rFonts w:ascii="Arial" w:eastAsia="Times New Roman" w:hAnsi="Arial" w:cs="Arial"/>
                <w:b/>
                <w:bCs/>
                <w:sz w:val="16"/>
                <w:szCs w:val="16"/>
              </w:rPr>
              <w:t>Audit Date</w:t>
            </w:r>
          </w:p>
        </w:tc>
        <w:tc>
          <w:tcPr>
            <w:tcW w:w="999" w:type="dxa"/>
            <w:tcBorders>
              <w:top w:val="double" w:sz="4" w:space="0" w:color="auto"/>
              <w:left w:val="double" w:sz="4" w:space="0" w:color="auto"/>
              <w:bottom w:val="single" w:sz="8" w:space="0" w:color="auto"/>
              <w:right w:val="double" w:sz="4" w:space="0" w:color="auto"/>
            </w:tcBorders>
            <w:shd w:val="clear" w:color="auto" w:fill="auto"/>
            <w:vAlign w:val="bottom"/>
            <w:hideMark/>
          </w:tcPr>
          <w:p w14:paraId="19B1BB4D" w14:textId="77777777" w:rsidR="0074121B" w:rsidRPr="00FF6B36" w:rsidRDefault="0074121B" w:rsidP="00FF6B36">
            <w:pPr>
              <w:jc w:val="center"/>
              <w:rPr>
                <w:rFonts w:ascii="Arial" w:eastAsia="Times New Roman" w:hAnsi="Arial" w:cs="Arial"/>
                <w:b/>
                <w:bCs/>
                <w:sz w:val="16"/>
                <w:szCs w:val="16"/>
              </w:rPr>
            </w:pPr>
            <w:r>
              <w:rPr>
                <w:rFonts w:ascii="Arial" w:eastAsia="Times New Roman" w:hAnsi="Arial" w:cs="Arial"/>
                <w:b/>
                <w:bCs/>
                <w:sz w:val="16"/>
                <w:szCs w:val="16"/>
              </w:rPr>
              <w:t>Auditor</w:t>
            </w:r>
          </w:p>
        </w:tc>
      </w:tr>
      <w:tr w:rsidR="00242C15" w:rsidRPr="00FF6B36" w14:paraId="7D0AFAC1" w14:textId="77777777" w:rsidTr="00D96CAC">
        <w:trPr>
          <w:cantSplit/>
          <w:trHeight w:val="48"/>
        </w:trPr>
        <w:tc>
          <w:tcPr>
            <w:tcW w:w="14523" w:type="dxa"/>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1C4EE1" w14:textId="4411953F" w:rsidR="00242C15" w:rsidRPr="00242C15" w:rsidRDefault="00D21628" w:rsidP="00242C15">
            <w:pPr>
              <w:spacing w:before="120" w:after="120"/>
              <w:rPr>
                <w:rFonts w:ascii="Arial" w:eastAsia="Times New Roman" w:hAnsi="Arial" w:cs="Arial"/>
                <w:b/>
                <w:sz w:val="16"/>
                <w:szCs w:val="16"/>
              </w:rPr>
            </w:pPr>
            <w:r w:rsidRPr="00D21628">
              <w:rPr>
                <w:rFonts w:ascii="Arial" w:eastAsia="Times New Roman" w:hAnsi="Arial" w:cs="Arial"/>
                <w:b/>
                <w:sz w:val="20"/>
                <w:szCs w:val="16"/>
              </w:rPr>
              <w:t>Air Quality – Chapter I Subchapter C – Air Programs (40 CFR 50-98)</w:t>
            </w:r>
          </w:p>
        </w:tc>
      </w:tr>
      <w:tr w:rsidR="006F206D" w:rsidRPr="00FF6B36" w14:paraId="08E4C45C" w14:textId="77777777" w:rsidTr="00161499">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942C968" w14:textId="2265A6EE" w:rsidR="006F206D" w:rsidRDefault="006F206D" w:rsidP="006F206D">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2356809" w14:textId="1C11E5FC" w:rsidR="006F206D" w:rsidRPr="0008625D" w:rsidRDefault="006F206D" w:rsidP="006F206D">
            <w:pPr>
              <w:spacing w:before="20" w:after="20"/>
              <w:rPr>
                <w:rFonts w:ascii="Arial" w:eastAsia="Times New Roman" w:hAnsi="Arial" w:cs="Arial"/>
                <w:sz w:val="16"/>
                <w:szCs w:val="16"/>
              </w:rPr>
            </w:pPr>
            <w:r w:rsidRPr="008B56AC">
              <w:rPr>
                <w:rFonts w:ascii="Arial" w:hAnsi="Arial" w:cs="Arial"/>
                <w:sz w:val="16"/>
                <w:szCs w:val="16"/>
              </w:rPr>
              <w:t xml:space="preserve">A current potential-to-emit (PTE) calculation could not be retrieved.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5B0AE04" w14:textId="77777777" w:rsidR="006F206D" w:rsidRDefault="006F206D" w:rsidP="006F206D">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55E4DF29" w14:textId="1610B582" w:rsidR="006F206D" w:rsidRPr="00121DE0" w:rsidRDefault="006F206D" w:rsidP="006F206D">
            <w:pPr>
              <w:spacing w:before="20" w:after="20"/>
              <w:rPr>
                <w:rFonts w:ascii="Arial" w:eastAsia="Times New Roman" w:hAnsi="Arial" w:cs="Arial"/>
                <w:sz w:val="16"/>
                <w:szCs w:val="16"/>
              </w:rPr>
            </w:pPr>
            <w:r w:rsidRPr="008B56AC">
              <w:rPr>
                <w:rFonts w:ascii="Arial" w:eastAsia="Times New Roman" w:hAnsi="Arial" w:cs="Arial"/>
                <w:sz w:val="16"/>
                <w:szCs w:val="16"/>
              </w:rPr>
              <w:t>K.A.R. 28-19-</w:t>
            </w:r>
            <w:r>
              <w:rPr>
                <w:rFonts w:ascii="Arial" w:eastAsia="Times New Roman" w:hAnsi="Arial" w:cs="Arial"/>
                <w:sz w:val="16"/>
                <w:szCs w:val="16"/>
              </w:rPr>
              <w:t>300</w:t>
            </w:r>
          </w:p>
        </w:tc>
        <w:tc>
          <w:tcPr>
            <w:tcW w:w="5654" w:type="dxa"/>
            <w:tcBorders>
              <w:top w:val="single" w:sz="4" w:space="0" w:color="auto"/>
              <w:left w:val="single" w:sz="4" w:space="0" w:color="auto"/>
              <w:bottom w:val="single" w:sz="4" w:space="0" w:color="auto"/>
              <w:right w:val="single" w:sz="4" w:space="0" w:color="auto"/>
            </w:tcBorders>
          </w:tcPr>
          <w:p w14:paraId="48520316" w14:textId="1A0FFEFE" w:rsidR="006F206D" w:rsidRPr="00121DE0" w:rsidRDefault="006F206D" w:rsidP="006F206D">
            <w:pPr>
              <w:spacing w:before="20" w:after="20"/>
              <w:rPr>
                <w:rFonts w:ascii="Arial" w:eastAsia="Times New Roman" w:hAnsi="Arial" w:cs="Arial"/>
                <w:sz w:val="16"/>
                <w:szCs w:val="16"/>
              </w:rPr>
            </w:pPr>
            <w:r w:rsidRPr="008B56AC">
              <w:rPr>
                <w:rFonts w:ascii="Arial" w:eastAsia="Times New Roman" w:hAnsi="Arial" w:cs="Arial"/>
                <w:sz w:val="16"/>
                <w:szCs w:val="16"/>
              </w:rPr>
              <w:t xml:space="preserve">Ensure </w:t>
            </w:r>
            <w:r>
              <w:rPr>
                <w:rFonts w:ascii="Arial" w:eastAsia="Times New Roman" w:hAnsi="Arial" w:cs="Arial"/>
                <w:sz w:val="16"/>
                <w:szCs w:val="16"/>
              </w:rPr>
              <w:t>a</w:t>
            </w:r>
            <w:r w:rsidRPr="008B56AC">
              <w:rPr>
                <w:rFonts w:ascii="Arial" w:eastAsia="Times New Roman" w:hAnsi="Arial" w:cs="Arial"/>
                <w:sz w:val="16"/>
                <w:szCs w:val="16"/>
              </w:rPr>
              <w:t xml:space="preserve"> PTE calculation is available, current, and that all emission units are accounted for. </w:t>
            </w:r>
            <w:r>
              <w:rPr>
                <w:rFonts w:ascii="Arial" w:eastAsia="Times New Roman" w:hAnsi="Arial" w:cs="Arial"/>
                <w:sz w:val="16"/>
                <w:szCs w:val="16"/>
              </w:rPr>
              <w:t xml:space="preserve">A newer spray booth might potentially be put in facility in the near future and a PTE calculation would be done at this time as well.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D4D2FA6" w14:textId="16C15B0F" w:rsidR="006F206D" w:rsidRDefault="006F206D" w:rsidP="006F206D">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65299FCF" w14:textId="2CF0A8D7" w:rsidR="006F206D" w:rsidRDefault="006F206D" w:rsidP="006F206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61499" w:rsidRPr="00FF6B36" w14:paraId="250B9A0C" w14:textId="77777777" w:rsidTr="00161499">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B2059C9" w14:textId="4DD3BFDA"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3240" w:type="dxa"/>
            <w:tcBorders>
              <w:top w:val="single" w:sz="4" w:space="0" w:color="auto"/>
              <w:bottom w:val="single" w:sz="4" w:space="0" w:color="auto"/>
              <w:right w:val="single" w:sz="4" w:space="0" w:color="auto"/>
            </w:tcBorders>
            <w:shd w:val="clear" w:color="auto" w:fill="auto"/>
          </w:tcPr>
          <w:p w14:paraId="132132F6" w14:textId="06A0EBBD" w:rsidR="00161499" w:rsidRPr="008B56AC" w:rsidRDefault="00161499" w:rsidP="00161499">
            <w:pPr>
              <w:spacing w:before="20" w:after="20"/>
              <w:rPr>
                <w:rFonts w:ascii="Arial" w:hAnsi="Arial" w:cs="Arial"/>
                <w:sz w:val="16"/>
                <w:szCs w:val="16"/>
              </w:rPr>
            </w:pPr>
            <w:r>
              <w:rPr>
                <w:rFonts w:ascii="Arial" w:hAnsi="Arial" w:cs="Arial"/>
                <w:sz w:val="16"/>
                <w:szCs w:val="16"/>
              </w:rPr>
              <w:t xml:space="preserve">A spray booth is currently in operation and an emergency generator is being installed soon.  </w:t>
            </w:r>
            <w:r w:rsidRPr="00553148">
              <w:rPr>
                <w:rFonts w:ascii="Arial" w:hAnsi="Arial" w:cs="Arial"/>
                <w:sz w:val="16"/>
                <w:szCs w:val="16"/>
              </w:rPr>
              <w:t>A current potential-to-emit (PTE) calc</w:t>
            </w:r>
            <w:r>
              <w:rPr>
                <w:rFonts w:ascii="Arial" w:hAnsi="Arial" w:cs="Arial"/>
                <w:sz w:val="16"/>
                <w:szCs w:val="16"/>
              </w:rPr>
              <w:t>ulation could not be retrieved for an air permitting determination.</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6806223" w14:textId="77777777" w:rsidR="00161499" w:rsidRDefault="00161499" w:rsidP="00161499">
            <w:pPr>
              <w:spacing w:before="20" w:after="20"/>
              <w:rPr>
                <w:rFonts w:ascii="Arial" w:eastAsia="Times New Roman" w:hAnsi="Arial" w:cs="Arial"/>
                <w:sz w:val="16"/>
                <w:szCs w:val="16"/>
              </w:rPr>
            </w:pPr>
            <w:r>
              <w:rPr>
                <w:rFonts w:ascii="Arial" w:eastAsia="Times New Roman" w:hAnsi="Arial" w:cs="Arial"/>
                <w:sz w:val="16"/>
                <w:szCs w:val="16"/>
              </w:rPr>
              <w:t>Recommendation</w:t>
            </w:r>
          </w:p>
          <w:p w14:paraId="7BACD105" w14:textId="6641C68F" w:rsidR="00161499" w:rsidRDefault="00161499" w:rsidP="00161499">
            <w:pPr>
              <w:spacing w:before="20" w:after="20"/>
              <w:rPr>
                <w:rFonts w:ascii="Arial" w:eastAsia="Times New Roman" w:hAnsi="Arial" w:cs="Arial"/>
                <w:sz w:val="16"/>
                <w:szCs w:val="16"/>
              </w:rPr>
            </w:pPr>
            <w:r w:rsidRPr="00600D83">
              <w:rPr>
                <w:rFonts w:ascii="Arial" w:eastAsia="Times New Roman" w:hAnsi="Arial" w:cs="Arial"/>
                <w:sz w:val="16"/>
                <w:szCs w:val="16"/>
              </w:rPr>
              <w:t>K.A.R. 28-19-300</w:t>
            </w:r>
          </w:p>
        </w:tc>
        <w:tc>
          <w:tcPr>
            <w:tcW w:w="5654" w:type="dxa"/>
            <w:tcBorders>
              <w:top w:val="single" w:sz="4" w:space="0" w:color="auto"/>
              <w:left w:val="single" w:sz="4" w:space="0" w:color="auto"/>
              <w:bottom w:val="single" w:sz="4" w:space="0" w:color="auto"/>
              <w:right w:val="single" w:sz="4" w:space="0" w:color="auto"/>
            </w:tcBorders>
          </w:tcPr>
          <w:p w14:paraId="2FDB9BDD" w14:textId="046B40BB" w:rsidR="00161499" w:rsidRPr="008B56AC" w:rsidRDefault="00161499" w:rsidP="00161499">
            <w:pPr>
              <w:spacing w:before="20" w:after="20"/>
              <w:rPr>
                <w:rFonts w:ascii="Arial" w:eastAsia="Times New Roman" w:hAnsi="Arial" w:cs="Arial"/>
                <w:sz w:val="16"/>
                <w:szCs w:val="16"/>
              </w:rPr>
            </w:pPr>
            <w:r>
              <w:rPr>
                <w:rFonts w:ascii="Arial" w:eastAsia="Times New Roman" w:hAnsi="Arial" w:cs="Arial"/>
                <w:sz w:val="16"/>
                <w:szCs w:val="16"/>
              </w:rPr>
              <w:t>Although the buildings have few air emission units that are regulated for air permitting, a</w:t>
            </w:r>
            <w:r w:rsidRPr="00553148">
              <w:rPr>
                <w:rFonts w:ascii="Arial" w:eastAsia="Times New Roman" w:hAnsi="Arial" w:cs="Arial"/>
                <w:sz w:val="16"/>
                <w:szCs w:val="16"/>
              </w:rPr>
              <w:t xml:space="preserve"> PTE calculation </w:t>
            </w:r>
            <w:r>
              <w:rPr>
                <w:rFonts w:ascii="Arial" w:eastAsia="Times New Roman" w:hAnsi="Arial" w:cs="Arial"/>
                <w:sz w:val="16"/>
                <w:szCs w:val="16"/>
              </w:rPr>
              <w:t xml:space="preserve">should be maintained that </w:t>
            </w:r>
            <w:r w:rsidRPr="00553148">
              <w:rPr>
                <w:rFonts w:ascii="Arial" w:eastAsia="Times New Roman" w:hAnsi="Arial" w:cs="Arial"/>
                <w:sz w:val="16"/>
                <w:szCs w:val="16"/>
              </w:rPr>
              <w:t>is available, current, and that all emission units are accounted for</w:t>
            </w:r>
            <w:r>
              <w:rPr>
                <w:rFonts w:ascii="Arial" w:eastAsia="Times New Roman" w:hAnsi="Arial" w:cs="Arial"/>
                <w:sz w:val="16"/>
                <w:szCs w:val="16"/>
              </w:rPr>
              <w:t xml:space="preserve"> to validate air emissions are below permitting thresholds and no other permitting rules are overlooked.</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6F72842" w14:textId="5C9C137D"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22D01D95" w14:textId="35841025"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61499" w:rsidRPr="00FF6B36" w14:paraId="1E8D2FB7" w14:textId="77777777" w:rsidTr="00161499">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3C865B84" w14:textId="2E7AD562"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1AACD" w14:textId="4DA53FB8" w:rsidR="00161499" w:rsidRDefault="00161499" w:rsidP="00161499">
            <w:pPr>
              <w:spacing w:before="20" w:after="20"/>
              <w:rPr>
                <w:rFonts w:ascii="Arial" w:hAnsi="Arial" w:cs="Arial"/>
                <w:sz w:val="16"/>
                <w:szCs w:val="16"/>
              </w:rPr>
            </w:pPr>
            <w:r w:rsidRPr="00F425EB">
              <w:rPr>
                <w:rFonts w:ascii="Arial" w:hAnsi="Arial" w:cs="Arial"/>
                <w:sz w:val="16"/>
                <w:szCs w:val="16"/>
              </w:rPr>
              <w:t>Several paint booths, boilers, and generators were observed throughout the facility.</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122403" w14:textId="578A5A79" w:rsidR="00161499" w:rsidRPr="00867BF1" w:rsidRDefault="00161499" w:rsidP="00161499">
            <w:pPr>
              <w:spacing w:before="20" w:after="20"/>
              <w:rPr>
                <w:rFonts w:ascii="Arial" w:eastAsia="Times New Roman" w:hAnsi="Arial" w:cs="Arial"/>
                <w:sz w:val="16"/>
                <w:szCs w:val="16"/>
              </w:rPr>
            </w:pPr>
            <w:r w:rsidRPr="00F425EB">
              <w:rPr>
                <w:rFonts w:ascii="Arial" w:eastAsia="Times New Roman" w:hAnsi="Arial" w:cs="Arial"/>
                <w:sz w:val="16"/>
                <w:szCs w:val="16"/>
              </w:rPr>
              <w:t>K.A.R. 28-19-500</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AFC3759" w14:textId="71BDAB9F" w:rsidR="00161499" w:rsidRPr="00B76B1B" w:rsidRDefault="00161499" w:rsidP="00161499">
            <w:pPr>
              <w:rPr>
                <w:rFonts w:ascii="Arial" w:eastAsia="Times New Roman" w:hAnsi="Arial" w:cs="Arial"/>
                <w:sz w:val="16"/>
                <w:szCs w:val="16"/>
              </w:rPr>
            </w:pPr>
            <w:r w:rsidRPr="00F425EB">
              <w:rPr>
                <w:rFonts w:ascii="Arial" w:eastAsia="Times New Roman" w:hAnsi="Arial" w:cs="Arial"/>
                <w:sz w:val="16"/>
                <w:szCs w:val="16"/>
              </w:rPr>
              <w:t>At a minimum a potential-to-emit calculation should be completed in order to determine if the facility is a source for air emissions that would require an air permit</w:t>
            </w:r>
            <w:r>
              <w:rPr>
                <w:rFonts w:ascii="Arial" w:eastAsia="Times New Roman"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8E403EA" w14:textId="3072701A"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2E76CC6D" w14:textId="56495B9D"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r>
      <w:tr w:rsidR="00161499" w:rsidRPr="00FF6B36" w14:paraId="25A8FB1A" w14:textId="77777777" w:rsidTr="00AA09B8">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4186600A" w14:textId="0499B8C7"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 xml:space="preserve">Hillsboro </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F2564" w14:textId="67AA516B" w:rsidR="00161499" w:rsidRPr="00F425EB" w:rsidRDefault="00161499" w:rsidP="00161499">
            <w:pPr>
              <w:spacing w:before="20" w:after="20"/>
              <w:rPr>
                <w:rFonts w:ascii="Arial" w:hAnsi="Arial" w:cs="Arial"/>
                <w:sz w:val="16"/>
                <w:szCs w:val="16"/>
              </w:rPr>
            </w:pPr>
            <w:r w:rsidRPr="00553148">
              <w:rPr>
                <w:rFonts w:ascii="Arial" w:hAnsi="Arial" w:cs="Arial"/>
                <w:sz w:val="16"/>
                <w:szCs w:val="16"/>
              </w:rPr>
              <w:t>A paint booth, boiler, and dust collection system were observed at the facility. A current potential-to-emit (PTE) calculation could not be retrieved. It was observed that the boiler was not listed within the permit.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EA4B4A" w14:textId="0C025568" w:rsidR="00161499" w:rsidRPr="00F425EB" w:rsidRDefault="00161499" w:rsidP="00161499">
            <w:pPr>
              <w:spacing w:before="20" w:after="20"/>
              <w:rPr>
                <w:rFonts w:ascii="Arial" w:eastAsia="Times New Roman" w:hAnsi="Arial" w:cs="Arial"/>
                <w:sz w:val="16"/>
                <w:szCs w:val="16"/>
              </w:rPr>
            </w:pPr>
            <w:r w:rsidRPr="0001602D">
              <w:rPr>
                <w:rFonts w:ascii="Arial" w:eastAsia="Times New Roman" w:hAnsi="Arial" w:cs="Arial"/>
                <w:sz w:val="16"/>
                <w:szCs w:val="16"/>
              </w:rPr>
              <w:t>K.A.R. 28-19-301</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B57272E" w14:textId="509340F6" w:rsidR="00161499" w:rsidRPr="00F425EB" w:rsidRDefault="00161499" w:rsidP="00161499">
            <w:pPr>
              <w:rPr>
                <w:rFonts w:ascii="Arial" w:eastAsia="Times New Roman" w:hAnsi="Arial" w:cs="Arial"/>
                <w:sz w:val="16"/>
                <w:szCs w:val="16"/>
              </w:rPr>
            </w:pPr>
            <w:r w:rsidRPr="00553148">
              <w:rPr>
                <w:rFonts w:ascii="Arial" w:eastAsia="Times New Roman" w:hAnsi="Arial" w:cs="Arial"/>
                <w:sz w:val="16"/>
                <w:szCs w:val="16"/>
              </w:rPr>
              <w:t xml:space="preserve">Ensure the PTE calculation is available, current, and that all emission units are accounted for.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986ECA0" w14:textId="742B9D34"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8307297" w14:textId="4D201D99" w:rsidR="00161499" w:rsidRDefault="00161499" w:rsidP="00161499">
            <w:pPr>
              <w:spacing w:before="20" w:after="20"/>
              <w:jc w:val="center"/>
              <w:rPr>
                <w:rFonts w:ascii="Arial" w:eastAsia="Times New Roman" w:hAnsi="Arial" w:cs="Arial"/>
                <w:sz w:val="16"/>
                <w:szCs w:val="16"/>
              </w:rPr>
            </w:pPr>
            <w:r>
              <w:rPr>
                <w:rFonts w:ascii="Arial" w:eastAsia="Times New Roman" w:hAnsi="Arial" w:cs="Arial"/>
                <w:sz w:val="16"/>
                <w:szCs w:val="16"/>
              </w:rPr>
              <w:t>Bria</w:t>
            </w:r>
          </w:p>
        </w:tc>
      </w:tr>
      <w:tr w:rsidR="00AA09B8" w:rsidRPr="00FF6B36" w14:paraId="509E9714" w14:textId="77777777" w:rsidTr="00AA09B8">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E9365" w14:textId="2D5140EE"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3240" w:type="dxa"/>
            <w:tcBorders>
              <w:top w:val="single" w:sz="4" w:space="0" w:color="auto"/>
              <w:bottom w:val="single" w:sz="4" w:space="0" w:color="auto"/>
              <w:right w:val="single" w:sz="4" w:space="0" w:color="auto"/>
            </w:tcBorders>
            <w:shd w:val="clear" w:color="auto" w:fill="auto"/>
          </w:tcPr>
          <w:p w14:paraId="01196D20" w14:textId="563459C9" w:rsidR="00AA09B8" w:rsidRPr="00553148" w:rsidRDefault="00AA09B8" w:rsidP="00AA09B8">
            <w:pPr>
              <w:spacing w:before="20" w:after="20"/>
              <w:rPr>
                <w:rFonts w:ascii="Arial" w:hAnsi="Arial" w:cs="Arial"/>
                <w:sz w:val="16"/>
                <w:szCs w:val="16"/>
              </w:rPr>
            </w:pPr>
            <w:r w:rsidRPr="00553148">
              <w:rPr>
                <w:rFonts w:ascii="Arial" w:hAnsi="Arial" w:cs="Arial"/>
                <w:sz w:val="16"/>
                <w:szCs w:val="16"/>
              </w:rPr>
              <w:t>A current potential-to-emit (PTE) calc</w:t>
            </w:r>
            <w:r>
              <w:rPr>
                <w:rFonts w:ascii="Arial" w:hAnsi="Arial" w:cs="Arial"/>
                <w:sz w:val="16"/>
                <w:szCs w:val="16"/>
              </w:rPr>
              <w:t xml:space="preserve">ulation could not be retrieved for an air permitting determination.  The facility has minimal air emission sources such as dry ingredient blending and miscellaneous natural gas sources but formal documented justification should be completed.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1654CF6" w14:textId="77777777"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Recommendation</w:t>
            </w:r>
          </w:p>
          <w:p w14:paraId="477C1986" w14:textId="16464426" w:rsidR="00AA09B8" w:rsidRPr="0001602D"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35 IAC 201</w:t>
            </w:r>
          </w:p>
        </w:tc>
        <w:tc>
          <w:tcPr>
            <w:tcW w:w="5654" w:type="dxa"/>
            <w:tcBorders>
              <w:top w:val="single" w:sz="4" w:space="0" w:color="auto"/>
              <w:left w:val="single" w:sz="4" w:space="0" w:color="auto"/>
              <w:bottom w:val="single" w:sz="4" w:space="0" w:color="auto"/>
            </w:tcBorders>
          </w:tcPr>
          <w:p w14:paraId="7EEC0CA8" w14:textId="20B123EC" w:rsidR="00AA09B8" w:rsidRPr="00553148" w:rsidRDefault="00AA09B8" w:rsidP="00AA09B8">
            <w:pPr>
              <w:rPr>
                <w:rFonts w:ascii="Arial" w:eastAsia="Times New Roman" w:hAnsi="Arial" w:cs="Arial"/>
                <w:sz w:val="16"/>
                <w:szCs w:val="16"/>
              </w:rPr>
            </w:pPr>
            <w:r>
              <w:rPr>
                <w:rFonts w:ascii="Arial" w:eastAsia="Times New Roman" w:hAnsi="Arial" w:cs="Arial"/>
                <w:sz w:val="16"/>
                <w:szCs w:val="16"/>
              </w:rPr>
              <w:t>Although the building has few air emission units that are regulated for air permitting, a</w:t>
            </w:r>
            <w:r w:rsidRPr="00553148">
              <w:rPr>
                <w:rFonts w:ascii="Arial" w:eastAsia="Times New Roman" w:hAnsi="Arial" w:cs="Arial"/>
                <w:sz w:val="16"/>
                <w:szCs w:val="16"/>
              </w:rPr>
              <w:t xml:space="preserve"> PTE calculation </w:t>
            </w:r>
            <w:r>
              <w:rPr>
                <w:rFonts w:ascii="Arial" w:eastAsia="Times New Roman" w:hAnsi="Arial" w:cs="Arial"/>
                <w:sz w:val="16"/>
                <w:szCs w:val="16"/>
              </w:rPr>
              <w:t xml:space="preserve">should be maintained that </w:t>
            </w:r>
            <w:r w:rsidRPr="00553148">
              <w:rPr>
                <w:rFonts w:ascii="Arial" w:eastAsia="Times New Roman" w:hAnsi="Arial" w:cs="Arial"/>
                <w:sz w:val="16"/>
                <w:szCs w:val="16"/>
              </w:rPr>
              <w:t>is available, current, and that all emission units are accounted for</w:t>
            </w:r>
            <w:r>
              <w:rPr>
                <w:rFonts w:ascii="Arial" w:eastAsia="Times New Roman" w:hAnsi="Arial" w:cs="Arial"/>
                <w:sz w:val="16"/>
                <w:szCs w:val="16"/>
              </w:rPr>
              <w:t xml:space="preserve"> to validate air emissions are below permitting thresholds and no other permitting rules are overlooked.</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0AE92AD" w14:textId="6DC52D7E"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43DC441" w14:textId="20C99367"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A09B8" w:rsidRPr="00FF6B36" w14:paraId="34368A19" w14:textId="77777777" w:rsidTr="00AA09B8">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4CE8B4D9" w14:textId="5EA200AF"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66EBC61" w14:textId="76093D95" w:rsidR="00AA09B8" w:rsidRPr="00553148" w:rsidRDefault="00AA09B8" w:rsidP="00AA09B8">
            <w:pPr>
              <w:spacing w:before="20" w:after="20"/>
              <w:rPr>
                <w:rFonts w:ascii="Arial" w:hAnsi="Arial" w:cs="Arial"/>
                <w:sz w:val="16"/>
                <w:szCs w:val="16"/>
              </w:rPr>
            </w:pPr>
            <w:r>
              <w:rPr>
                <w:noProof/>
              </w:rPr>
              <w:drawing>
                <wp:inline distT="0" distB="0" distL="0" distR="0" wp14:anchorId="5B8C6BF2" wp14:editId="4C6A11B7">
                  <wp:extent cx="1909267" cy="4869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316" cy="490817"/>
                          </a:xfrm>
                          <a:prstGeom prst="rect">
                            <a:avLst/>
                          </a:prstGeom>
                        </pic:spPr>
                      </pic:pic>
                    </a:graphicData>
                  </a:graphic>
                </wp:inline>
              </w:drawing>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13D9D05" w14:textId="55A34523" w:rsidR="00AA09B8" w:rsidRPr="0001602D" w:rsidRDefault="00AA09B8" w:rsidP="00AA09B8">
            <w:pPr>
              <w:spacing w:before="20" w:after="20"/>
              <w:rPr>
                <w:rFonts w:ascii="Arial" w:eastAsia="Times New Roman" w:hAnsi="Arial" w:cs="Arial"/>
                <w:sz w:val="16"/>
                <w:szCs w:val="16"/>
              </w:rPr>
            </w:pPr>
            <w:r>
              <w:rPr>
                <w:noProof/>
              </w:rPr>
              <w:drawing>
                <wp:inline distT="0" distB="0" distL="0" distR="0" wp14:anchorId="73A02821" wp14:editId="4EF9B23D">
                  <wp:extent cx="1506932"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0016" cy="473875"/>
                          </a:xfrm>
                          <a:prstGeom prst="rect">
                            <a:avLst/>
                          </a:prstGeom>
                        </pic:spPr>
                      </pic:pic>
                    </a:graphicData>
                  </a:graphic>
                </wp:inline>
              </w:drawing>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BDA31B" w14:textId="06A42B52" w:rsidR="00AA09B8" w:rsidRPr="00553148" w:rsidRDefault="00AA09B8" w:rsidP="00AA09B8">
            <w:pPr>
              <w:rPr>
                <w:rFonts w:ascii="Arial" w:eastAsia="Times New Roman" w:hAnsi="Arial" w:cs="Arial"/>
                <w:sz w:val="16"/>
                <w:szCs w:val="16"/>
              </w:rPr>
            </w:pPr>
            <w:r>
              <w:rPr>
                <w:noProof/>
              </w:rPr>
              <w:drawing>
                <wp:inline distT="0" distB="0" distL="0" distR="0" wp14:anchorId="631E92BF" wp14:editId="5A40EBAC">
                  <wp:extent cx="3522139" cy="380391"/>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3176" cy="391303"/>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D2717ED" w14:textId="42606309"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1FCDC620" w14:textId="2C61512B"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6D47DE2F"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46218802" w14:textId="73790A44"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Learjet – Bridgeport, WV</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F6B9D08" w14:textId="4928A2E5" w:rsidR="00AA09B8" w:rsidRPr="00EE6D3C" w:rsidRDefault="00AA09B8" w:rsidP="00AA09B8">
            <w:pPr>
              <w:spacing w:before="20" w:after="20"/>
              <w:rPr>
                <w:rFonts w:ascii="Arial" w:hAnsi="Arial" w:cs="Arial"/>
                <w:sz w:val="16"/>
                <w:szCs w:val="16"/>
              </w:rPr>
            </w:pPr>
            <w:r>
              <w:rPr>
                <w:noProof/>
              </w:rPr>
              <w:drawing>
                <wp:inline distT="0" distB="0" distL="0" distR="0" wp14:anchorId="36FE01BC" wp14:editId="49955B45">
                  <wp:extent cx="1920240" cy="1202055"/>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0240" cy="1202055"/>
                          </a:xfrm>
                          <a:prstGeom prst="rect">
                            <a:avLst/>
                          </a:prstGeom>
                        </pic:spPr>
                      </pic:pic>
                    </a:graphicData>
                  </a:graphic>
                </wp:inline>
              </w:drawing>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3E964" w14:textId="58FAD64B" w:rsidR="00AA09B8" w:rsidRPr="00EE6D3C" w:rsidRDefault="00AA09B8" w:rsidP="00AA09B8">
            <w:pPr>
              <w:rPr>
                <w:rFonts w:ascii="Arial" w:eastAsia="Times New Roman" w:hAnsi="Arial" w:cs="Arial"/>
                <w:sz w:val="16"/>
                <w:szCs w:val="16"/>
              </w:rPr>
            </w:pPr>
            <w:r>
              <w:rPr>
                <w:rFonts w:ascii="Arial" w:eastAsia="Times New Roman" w:hAnsi="Arial" w:cs="Arial"/>
                <w:sz w:val="16"/>
                <w:szCs w:val="16"/>
              </w:rPr>
              <w:t>40 CFR 60.4243(a)(1), 60.4245(a)(2) and (b), adopted by reference at 45 CSR 16-1.1</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2FCD5E9F" w14:textId="1FA185C9" w:rsidR="00AA09B8" w:rsidRPr="00F425EB" w:rsidRDefault="00AA09B8" w:rsidP="00AA09B8">
            <w:pPr>
              <w:spacing w:before="20" w:after="20"/>
              <w:rPr>
                <w:rFonts w:ascii="Arial" w:eastAsia="Times New Roman" w:hAnsi="Arial" w:cs="Arial"/>
                <w:sz w:val="16"/>
                <w:szCs w:val="16"/>
              </w:rPr>
            </w:pPr>
            <w:r>
              <w:rPr>
                <w:noProof/>
              </w:rPr>
              <w:drawing>
                <wp:inline distT="0" distB="0" distL="0" distR="0" wp14:anchorId="129640CC" wp14:editId="29407E3E">
                  <wp:extent cx="3453130" cy="1431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3130" cy="1431925"/>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74B3C390" w14:textId="3D9C0551"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April 2018</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2F62684B" w14:textId="26AA7B4C"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37685A40"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622E558D" w14:textId="7B6AA9CA"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Hartford</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694FE28" w14:textId="23C0FDB8" w:rsidR="00AA09B8" w:rsidRPr="00F425EB" w:rsidRDefault="00AA09B8" w:rsidP="00AA09B8">
            <w:pPr>
              <w:spacing w:before="20" w:after="20"/>
              <w:rPr>
                <w:rFonts w:ascii="Arial" w:hAnsi="Arial" w:cs="Arial"/>
                <w:sz w:val="16"/>
                <w:szCs w:val="16"/>
              </w:rPr>
            </w:pPr>
            <w:r w:rsidRPr="00EE6D3C">
              <w:rPr>
                <w:rFonts w:ascii="Arial" w:hAnsi="Arial" w:cs="Arial"/>
                <w:sz w:val="16"/>
                <w:szCs w:val="16"/>
              </w:rPr>
              <w:t>Painter training and certification records related to the Paint Stripping and Miscellaneous Surface Coating Operations NESHAP (subpart HHHHHH) were not available.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E708A4" w14:textId="249D044C" w:rsidR="00AA09B8" w:rsidRPr="00F425EB" w:rsidRDefault="00AA09B8" w:rsidP="00AA09B8">
            <w:pPr>
              <w:rPr>
                <w:rFonts w:ascii="Arial" w:eastAsia="Times New Roman" w:hAnsi="Arial" w:cs="Arial"/>
                <w:sz w:val="16"/>
                <w:szCs w:val="16"/>
              </w:rPr>
            </w:pPr>
            <w:r w:rsidRPr="00EE6D3C">
              <w:rPr>
                <w:rFonts w:ascii="Arial" w:eastAsia="Times New Roman" w:hAnsi="Arial" w:cs="Arial"/>
                <w:sz w:val="16"/>
                <w:szCs w:val="16"/>
              </w:rPr>
              <w:t>40 CFR 63.11173(f) and 63.11177(a)</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64359B1" w14:textId="77777777" w:rsidR="00AA09B8" w:rsidRPr="00F425EB" w:rsidRDefault="00AA09B8" w:rsidP="00AA09B8">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0D4942B" w14:textId="2E5ACFFE"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64530A7" w14:textId="50C01B20"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026F2BF9"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67970FFB" w14:textId="084619AA"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4D0F57" w14:textId="7A275AE6" w:rsidR="00AA09B8" w:rsidRPr="003C0C1F" w:rsidRDefault="00AA09B8" w:rsidP="00AA09B8">
            <w:pPr>
              <w:spacing w:before="20" w:after="20"/>
              <w:rPr>
                <w:rFonts w:ascii="Arial" w:hAnsi="Arial" w:cs="Arial"/>
                <w:sz w:val="16"/>
                <w:szCs w:val="16"/>
              </w:rPr>
            </w:pPr>
            <w:r>
              <w:rPr>
                <w:rFonts w:ascii="Arial" w:hAnsi="Arial" w:cs="Arial"/>
                <w:sz w:val="16"/>
                <w:szCs w:val="16"/>
              </w:rPr>
              <w:t xml:space="preserve">Diesel and natural gas-fired generator run-time hours were logged by Maintenance, but there was no indication on the hour records of the reason for operation (emergency versus non-emergency).  In addition, diesel fire pump run-times hours could possibly be calculated from hour meter notations on maintenance records but run-time hours along with the reason for operation (emergency versus non-emergency have not been recorded.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51DCFE" w14:textId="77777777" w:rsidR="00AA09B8" w:rsidRPr="003C0C1F" w:rsidRDefault="00AA09B8" w:rsidP="00AA09B8">
            <w:pPr>
              <w:rPr>
                <w:rFonts w:ascii="Arial" w:eastAsia="Times New Roman" w:hAnsi="Arial" w:cs="Arial"/>
                <w:sz w:val="16"/>
                <w:szCs w:val="16"/>
              </w:rPr>
            </w:pPr>
            <w:r w:rsidRPr="003C0C1F">
              <w:rPr>
                <w:rFonts w:ascii="Arial" w:eastAsia="Times New Roman" w:hAnsi="Arial" w:cs="Arial"/>
                <w:sz w:val="16"/>
                <w:szCs w:val="16"/>
              </w:rPr>
              <w:t xml:space="preserve">Kansas Class I Operating Permit, Source ID 1730052, Sections VI.H.1.k.iii, VI.I.1.f.ii, and VI.J.1.j.iii </w:t>
            </w:r>
          </w:p>
          <w:p w14:paraId="7F97B19E" w14:textId="77777777" w:rsidR="00AA09B8" w:rsidRPr="003C0C1F" w:rsidRDefault="00AA09B8" w:rsidP="00AA09B8">
            <w:pPr>
              <w:rPr>
                <w:rFonts w:ascii="Arial" w:eastAsia="Times New Roman" w:hAnsi="Arial" w:cs="Arial"/>
                <w:sz w:val="16"/>
                <w:szCs w:val="16"/>
              </w:rPr>
            </w:pPr>
          </w:p>
          <w:p w14:paraId="0C523973" w14:textId="7986072F" w:rsidR="00AA09B8" w:rsidRPr="003C0C1F" w:rsidRDefault="00AA09B8" w:rsidP="00AA09B8">
            <w:pPr>
              <w:rPr>
                <w:rFonts w:ascii="Arial" w:eastAsia="Times New Roman" w:hAnsi="Arial" w:cs="Arial"/>
                <w:sz w:val="16"/>
                <w:szCs w:val="16"/>
              </w:rPr>
            </w:pPr>
            <w:r w:rsidRPr="003C0C1F">
              <w:rPr>
                <w:rFonts w:ascii="Arial" w:eastAsia="Times New Roman" w:hAnsi="Arial" w:cs="Arial"/>
                <w:sz w:val="16"/>
                <w:szCs w:val="16"/>
              </w:rPr>
              <w:t>40 CFR 63.6655(f)</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4972B722" w14:textId="5E44DD9A" w:rsidR="00AA09B8" w:rsidRPr="003C0C1F" w:rsidRDefault="00AA09B8" w:rsidP="00AA09B8">
            <w:pPr>
              <w:spacing w:before="20" w:after="20"/>
              <w:rPr>
                <w:rFonts w:ascii="Arial" w:eastAsia="Times New Roman" w:hAnsi="Arial" w:cs="Arial"/>
                <w:sz w:val="16"/>
                <w:szCs w:val="16"/>
              </w:rPr>
            </w:pPr>
            <w:r w:rsidRPr="003C0C1F">
              <w:rPr>
                <w:rFonts w:ascii="Arial" w:eastAsia="Times New Roman" w:hAnsi="Arial" w:cs="Arial"/>
                <w:sz w:val="16"/>
                <w:szCs w:val="16"/>
              </w:rPr>
              <w:t>Owners and operators of stationary reciprocating internal combustion engines (RICE) must keep records of the hours of operation of the engine that is recorded through the non-resettable hour meter. The owner or operator must document how many hours are spent for emergency operation, including what classified the operation as emergency and how many hours are spent for non-emergency operation.</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50E882B2" w14:textId="10F35E4C"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2016</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2EABD5C" w14:textId="256A694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4C36DC7C"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5FEE75D5" w14:textId="3C875780"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A2B4B50" w14:textId="1845DEBF" w:rsidR="00AA09B8" w:rsidRPr="00EE6D3C" w:rsidRDefault="00AA09B8" w:rsidP="00AA09B8">
            <w:pPr>
              <w:spacing w:before="20" w:after="20"/>
              <w:rPr>
                <w:rFonts w:ascii="Arial" w:hAnsi="Arial" w:cs="Arial"/>
                <w:sz w:val="16"/>
                <w:szCs w:val="16"/>
              </w:rPr>
            </w:pPr>
            <w:r w:rsidRPr="003C0C1F">
              <w:rPr>
                <w:rFonts w:ascii="Arial" w:hAnsi="Arial" w:cs="Arial"/>
                <w:sz w:val="16"/>
                <w:szCs w:val="16"/>
              </w:rPr>
              <w:t>Diesel and natural gas-fired emergency generator run-time hours were logged for emergency operation, but there were no records available of operating hours for testing and maintenance.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CA25C5" w14:textId="77777777" w:rsidR="00AA09B8" w:rsidRPr="003C0C1F" w:rsidRDefault="00AA09B8" w:rsidP="00AA09B8">
            <w:pPr>
              <w:rPr>
                <w:rFonts w:ascii="Arial" w:eastAsia="Times New Roman" w:hAnsi="Arial" w:cs="Arial"/>
                <w:sz w:val="16"/>
                <w:szCs w:val="16"/>
              </w:rPr>
            </w:pPr>
            <w:r w:rsidRPr="003C0C1F">
              <w:rPr>
                <w:rFonts w:ascii="Arial" w:eastAsia="Times New Roman" w:hAnsi="Arial" w:cs="Arial"/>
                <w:sz w:val="16"/>
                <w:szCs w:val="16"/>
              </w:rPr>
              <w:t xml:space="preserve">Kansas Class I Operating Permit, Source ID 1730052, Sections VI.H.1.k.iii, VI.I.1.f.ii, and VI.J.1.j.iii </w:t>
            </w:r>
          </w:p>
          <w:p w14:paraId="2717D474" w14:textId="77777777" w:rsidR="00AA09B8" w:rsidRPr="003C0C1F" w:rsidRDefault="00AA09B8" w:rsidP="00AA09B8">
            <w:pPr>
              <w:rPr>
                <w:rFonts w:ascii="Arial" w:eastAsia="Times New Roman" w:hAnsi="Arial" w:cs="Arial"/>
                <w:sz w:val="16"/>
                <w:szCs w:val="16"/>
              </w:rPr>
            </w:pPr>
          </w:p>
          <w:p w14:paraId="49F51B39" w14:textId="583E3078" w:rsidR="00AA09B8" w:rsidRPr="00EE6D3C" w:rsidRDefault="00AA09B8" w:rsidP="00AA09B8">
            <w:pPr>
              <w:rPr>
                <w:rFonts w:ascii="Arial" w:eastAsia="Times New Roman" w:hAnsi="Arial" w:cs="Arial"/>
                <w:sz w:val="16"/>
                <w:szCs w:val="16"/>
              </w:rPr>
            </w:pPr>
            <w:r w:rsidRPr="003C0C1F">
              <w:rPr>
                <w:rFonts w:ascii="Arial" w:eastAsia="Times New Roman" w:hAnsi="Arial" w:cs="Arial"/>
                <w:sz w:val="16"/>
                <w:szCs w:val="16"/>
              </w:rPr>
              <w:t>40 CFR 63.6655(f)</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5B222768" w14:textId="786649F0" w:rsidR="00AA09B8" w:rsidRPr="00F425EB" w:rsidRDefault="00AA09B8" w:rsidP="00AA09B8">
            <w:pPr>
              <w:spacing w:before="20" w:after="20"/>
              <w:rPr>
                <w:rFonts w:ascii="Arial" w:eastAsia="Times New Roman" w:hAnsi="Arial" w:cs="Arial"/>
                <w:sz w:val="16"/>
                <w:szCs w:val="16"/>
              </w:rPr>
            </w:pPr>
            <w:r w:rsidRPr="003C0C1F">
              <w:rPr>
                <w:rFonts w:ascii="Arial" w:eastAsia="Times New Roman" w:hAnsi="Arial" w:cs="Arial"/>
                <w:sz w:val="16"/>
                <w:szCs w:val="16"/>
              </w:rPr>
              <w:t>Owners and operators of stationary reciprocating internal combustion engines (RICE) must keep records of the hours of operation of the engine that is recorded through the non-resettable hour meter. The owner or operator must document how many hours are spent for emergency operation, including what classified the operation as emergency and how many hours are spent for non-emergency operation.</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84EA87B" w14:textId="23500FDE"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CA25F83" w14:textId="4AF10981"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6B10BCB0"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77F2C" w14:textId="28BA0E92"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96AB3B" w14:textId="62646F33" w:rsidR="00AA09B8" w:rsidRPr="00F425EB" w:rsidRDefault="00AA09B8" w:rsidP="00AA09B8">
            <w:pPr>
              <w:spacing w:before="20" w:after="20"/>
              <w:rPr>
                <w:rFonts w:ascii="Arial" w:hAnsi="Arial" w:cs="Arial"/>
                <w:sz w:val="16"/>
                <w:szCs w:val="16"/>
              </w:rPr>
            </w:pPr>
            <w:r>
              <w:rPr>
                <w:noProof/>
              </w:rPr>
              <w:drawing>
                <wp:inline distT="0" distB="0" distL="0" distR="0" wp14:anchorId="420ADE8E" wp14:editId="3608BE0F">
                  <wp:extent cx="1920240" cy="5835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0240" cy="583565"/>
                          </a:xfrm>
                          <a:prstGeom prst="rect">
                            <a:avLst/>
                          </a:prstGeom>
                        </pic:spPr>
                      </pic:pic>
                    </a:graphicData>
                  </a:graphic>
                </wp:inline>
              </w:drawing>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33ADA9" w14:textId="21A9700D" w:rsidR="00AA09B8" w:rsidRPr="00F425EB" w:rsidRDefault="00AA09B8" w:rsidP="00AA09B8">
            <w:pPr>
              <w:rPr>
                <w:rFonts w:ascii="Arial" w:eastAsia="Times New Roman" w:hAnsi="Arial" w:cs="Arial"/>
                <w:sz w:val="16"/>
                <w:szCs w:val="16"/>
              </w:rPr>
            </w:pPr>
            <w:r>
              <w:rPr>
                <w:rFonts w:ascii="Arial" w:eastAsia="Times New Roman" w:hAnsi="Arial" w:cs="Arial"/>
                <w:sz w:val="16"/>
                <w:szCs w:val="16"/>
              </w:rPr>
              <w:t>40 CFR 63.6655(f)</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99DAD9" w14:textId="4C4C3EC7" w:rsidR="00AA09B8" w:rsidRPr="00F425EB" w:rsidRDefault="00AA09B8" w:rsidP="00AA09B8">
            <w:pPr>
              <w:spacing w:before="20" w:after="20"/>
              <w:rPr>
                <w:rFonts w:ascii="Arial" w:eastAsia="Times New Roman" w:hAnsi="Arial" w:cs="Arial"/>
                <w:sz w:val="16"/>
                <w:szCs w:val="16"/>
              </w:rPr>
            </w:pPr>
            <w:r>
              <w:rPr>
                <w:noProof/>
              </w:rPr>
              <w:drawing>
                <wp:inline distT="0" distB="0" distL="0" distR="0" wp14:anchorId="241143D1" wp14:editId="45637581">
                  <wp:extent cx="3453130" cy="45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3130" cy="457835"/>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7E6DA859" w14:textId="5AE3A70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4FE04DAD" w14:textId="5C858DC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70C88655"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7E81F875" w14:textId="5DB5A17A"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3240" w:type="dxa"/>
            <w:tcBorders>
              <w:top w:val="single" w:sz="4" w:space="0" w:color="auto"/>
              <w:bottom w:val="single" w:sz="4" w:space="0" w:color="auto"/>
              <w:right w:val="single" w:sz="4" w:space="0" w:color="auto"/>
            </w:tcBorders>
            <w:shd w:val="clear" w:color="auto" w:fill="auto"/>
          </w:tcPr>
          <w:p w14:paraId="5B25905F" w14:textId="6E0EB598" w:rsidR="00AA09B8" w:rsidRDefault="00AA09B8" w:rsidP="00AA09B8">
            <w:pPr>
              <w:spacing w:before="20" w:after="20"/>
              <w:rPr>
                <w:rFonts w:ascii="Arial" w:hAnsi="Arial" w:cs="Arial"/>
                <w:sz w:val="16"/>
                <w:szCs w:val="16"/>
              </w:rPr>
            </w:pPr>
            <w:r>
              <w:rPr>
                <w:noProof/>
              </w:rPr>
              <w:drawing>
                <wp:inline distT="0" distB="0" distL="0" distR="0" wp14:anchorId="4559756D" wp14:editId="13FAB9BB">
                  <wp:extent cx="1920240" cy="10877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0240" cy="1087755"/>
                          </a:xfrm>
                          <a:prstGeom prst="rect">
                            <a:avLst/>
                          </a:prstGeom>
                        </pic:spPr>
                      </pic:pic>
                    </a:graphicData>
                  </a:graphic>
                </wp:inline>
              </w:drawing>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20554CA" w14:textId="20B28C62"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40 CFR 63.6660</w:t>
            </w:r>
          </w:p>
          <w:p w14:paraId="7CC03FAC" w14:textId="28B7C654"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Air Quality Operating Permit 825, Part B, Section XI.B and XI.G</w:t>
            </w:r>
          </w:p>
          <w:p w14:paraId="4B206DB1" w14:textId="17DE9BA2" w:rsidR="00AA09B8" w:rsidRDefault="00AA09B8" w:rsidP="00AA09B8">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tcBorders>
          </w:tcPr>
          <w:p w14:paraId="361D0FB2" w14:textId="2B2E13C8" w:rsidR="00AA09B8" w:rsidRDefault="00AA09B8" w:rsidP="00AA09B8">
            <w:pPr>
              <w:spacing w:before="20" w:after="20"/>
              <w:rPr>
                <w:noProof/>
              </w:rPr>
            </w:pPr>
            <w:r>
              <w:rPr>
                <w:noProof/>
              </w:rPr>
              <w:drawing>
                <wp:inline distT="0" distB="0" distL="0" distR="0" wp14:anchorId="21B9A844" wp14:editId="591106B6">
                  <wp:extent cx="2600076" cy="141048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7881" cy="1414720"/>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3EFE4D3" w14:textId="4CE0189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August 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52A3F3A" w14:textId="4F325D3A"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1DEA1781"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3FDF723C" w14:textId="333F5FAB"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Tucson, AZ</w:t>
            </w:r>
          </w:p>
        </w:tc>
        <w:tc>
          <w:tcPr>
            <w:tcW w:w="3240" w:type="dxa"/>
            <w:tcBorders>
              <w:top w:val="single" w:sz="4" w:space="0" w:color="auto"/>
              <w:bottom w:val="single" w:sz="4" w:space="0" w:color="auto"/>
              <w:right w:val="single" w:sz="4" w:space="0" w:color="auto"/>
            </w:tcBorders>
            <w:shd w:val="clear" w:color="auto" w:fill="auto"/>
          </w:tcPr>
          <w:p w14:paraId="7A2E3BB7" w14:textId="43B12D8F" w:rsidR="00AA09B8" w:rsidRPr="00EE6D3C" w:rsidRDefault="00AA09B8" w:rsidP="00AA09B8">
            <w:pPr>
              <w:spacing w:before="20" w:after="20"/>
              <w:rPr>
                <w:rFonts w:ascii="Arial" w:hAnsi="Arial" w:cs="Arial"/>
                <w:sz w:val="16"/>
                <w:szCs w:val="16"/>
              </w:rPr>
            </w:pPr>
            <w:r>
              <w:rPr>
                <w:rFonts w:ascii="Arial" w:hAnsi="Arial" w:cs="Arial"/>
                <w:sz w:val="16"/>
                <w:szCs w:val="16"/>
              </w:rPr>
              <w:t>Records of corrective actions from boiler and process heater tune-ups were available for three units, but not for the other 10 units subject to the requirement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6C0603B" w14:textId="77777777"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40 CFR 63.7540(a)(10)</w:t>
            </w:r>
          </w:p>
          <w:p w14:paraId="5AB5C61A" w14:textId="22A727F8"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Air Quality Operating Permit 825, Part B, Section X.A.1</w:t>
            </w:r>
          </w:p>
        </w:tc>
        <w:tc>
          <w:tcPr>
            <w:tcW w:w="5654" w:type="dxa"/>
            <w:tcBorders>
              <w:top w:val="single" w:sz="4" w:space="0" w:color="auto"/>
              <w:left w:val="single" w:sz="4" w:space="0" w:color="auto"/>
              <w:bottom w:val="single" w:sz="4" w:space="0" w:color="auto"/>
            </w:tcBorders>
          </w:tcPr>
          <w:p w14:paraId="0A7DBF92" w14:textId="7A227B6A" w:rsidR="00AA09B8" w:rsidRPr="007F1CD9" w:rsidRDefault="00AA09B8" w:rsidP="00AA09B8">
            <w:pPr>
              <w:spacing w:before="20" w:after="20"/>
              <w:rPr>
                <w:rFonts w:ascii="Arial" w:eastAsia="Times New Roman" w:hAnsi="Arial" w:cs="Arial"/>
                <w:sz w:val="16"/>
                <w:szCs w:val="16"/>
              </w:rPr>
            </w:pPr>
            <w:r>
              <w:rPr>
                <w:noProof/>
              </w:rPr>
              <w:drawing>
                <wp:inline distT="0" distB="0" distL="0" distR="0" wp14:anchorId="17E5813B" wp14:editId="1C337CF0">
                  <wp:extent cx="2823908" cy="221841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7004" cy="2228702"/>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52AFBA4" w14:textId="64F9733E"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2D046D83" w14:textId="2770B33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5A762C71"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441AF7FB" w14:textId="434B7DD1"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bottom w:val="single" w:sz="4" w:space="0" w:color="auto"/>
              <w:right w:val="single" w:sz="4" w:space="0" w:color="auto"/>
            </w:tcBorders>
            <w:shd w:val="clear" w:color="auto" w:fill="auto"/>
          </w:tcPr>
          <w:p w14:paraId="59A83551" w14:textId="76E09E7A" w:rsidR="00AA09B8" w:rsidRDefault="00AA09B8" w:rsidP="00AA09B8">
            <w:pPr>
              <w:spacing w:before="20" w:after="20"/>
              <w:rPr>
                <w:rFonts w:ascii="Arial" w:hAnsi="Arial" w:cs="Arial"/>
                <w:sz w:val="16"/>
                <w:szCs w:val="16"/>
              </w:rPr>
            </w:pPr>
            <w:r>
              <w:rPr>
                <w:rFonts w:ascii="Arial" w:hAnsi="Arial" w:cs="Arial"/>
                <w:sz w:val="16"/>
                <w:szCs w:val="16"/>
              </w:rPr>
              <w:t>Maintenance is completed on natural gas-fired boilers and ovens, but the testing completed and records maintained do not include all the items required by the air permit and associated regulations.  For example, no records of effluent carbon monoxide and oxygen concentrations were available.  Compliant tune-ups were required by 1-31-13 for boiler 10 and 1-31-16 for all other boilers and process heaters (ovens).  In addition, a Notification of Compliance Status Report is required within 60 days of initial tune-up.</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C607251" w14:textId="77777777" w:rsidR="00AA09B8" w:rsidRPr="00F87494" w:rsidRDefault="00AA09B8" w:rsidP="00AA09B8">
            <w:pPr>
              <w:spacing w:before="20" w:after="20"/>
              <w:rPr>
                <w:rFonts w:ascii="Arial" w:eastAsia="Times New Roman" w:hAnsi="Arial" w:cs="Arial"/>
                <w:sz w:val="16"/>
                <w:szCs w:val="16"/>
                <w:lang w:val="es-ES"/>
              </w:rPr>
            </w:pPr>
            <w:r w:rsidRPr="00F87494">
              <w:rPr>
                <w:rFonts w:ascii="Arial" w:eastAsia="Times New Roman" w:hAnsi="Arial" w:cs="Arial"/>
                <w:sz w:val="16"/>
                <w:szCs w:val="16"/>
                <w:lang w:val="es-ES"/>
              </w:rPr>
              <w:t>40 CFR 63.7495(b)</w:t>
            </w:r>
          </w:p>
          <w:p w14:paraId="1C0F3224" w14:textId="77777777" w:rsidR="00AA09B8" w:rsidRPr="00F87494" w:rsidRDefault="00AA09B8" w:rsidP="00AA09B8">
            <w:pPr>
              <w:spacing w:before="20" w:after="20"/>
              <w:rPr>
                <w:rFonts w:ascii="Arial" w:eastAsia="Times New Roman" w:hAnsi="Arial" w:cs="Arial"/>
                <w:sz w:val="16"/>
                <w:szCs w:val="16"/>
                <w:lang w:val="es-ES"/>
              </w:rPr>
            </w:pPr>
            <w:r w:rsidRPr="00F87494">
              <w:rPr>
                <w:rFonts w:ascii="Arial" w:eastAsia="Times New Roman" w:hAnsi="Arial" w:cs="Arial"/>
                <w:sz w:val="16"/>
                <w:szCs w:val="16"/>
                <w:lang w:val="es-ES"/>
              </w:rPr>
              <w:t>40 CFR 63.7500(a)(1)</w:t>
            </w:r>
          </w:p>
          <w:p w14:paraId="58A05706" w14:textId="77777777" w:rsidR="00AA09B8" w:rsidRPr="00F87494" w:rsidRDefault="00AA09B8" w:rsidP="00AA09B8">
            <w:pPr>
              <w:spacing w:before="20" w:after="20"/>
              <w:rPr>
                <w:rFonts w:ascii="Arial" w:eastAsia="Times New Roman" w:hAnsi="Arial" w:cs="Arial"/>
                <w:sz w:val="16"/>
                <w:szCs w:val="16"/>
                <w:lang w:val="es-ES"/>
              </w:rPr>
            </w:pPr>
            <w:r w:rsidRPr="00F87494">
              <w:rPr>
                <w:rFonts w:ascii="Arial" w:eastAsia="Times New Roman" w:hAnsi="Arial" w:cs="Arial"/>
                <w:sz w:val="16"/>
                <w:szCs w:val="16"/>
                <w:lang w:val="es-ES"/>
              </w:rPr>
              <w:t>40 CFR 63.7450</w:t>
            </w:r>
          </w:p>
          <w:p w14:paraId="2E04CAAF" w14:textId="77777777" w:rsidR="00AA09B8" w:rsidRPr="00F87494" w:rsidRDefault="00AA09B8" w:rsidP="00AA09B8">
            <w:pPr>
              <w:spacing w:before="20" w:after="20"/>
              <w:rPr>
                <w:rFonts w:ascii="Arial" w:eastAsia="Times New Roman" w:hAnsi="Arial" w:cs="Arial"/>
                <w:sz w:val="16"/>
                <w:szCs w:val="16"/>
                <w:lang w:val="es-ES"/>
              </w:rPr>
            </w:pPr>
            <w:r w:rsidRPr="00F87494">
              <w:rPr>
                <w:rFonts w:ascii="Arial" w:eastAsia="Times New Roman" w:hAnsi="Arial" w:cs="Arial"/>
                <w:sz w:val="16"/>
                <w:szCs w:val="16"/>
                <w:lang w:val="es-ES"/>
              </w:rPr>
              <w:t>40 CFR 63.7510(e)</w:t>
            </w:r>
          </w:p>
          <w:p w14:paraId="5EBD288E" w14:textId="77777777"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40 CFR 63.7530(e) and (f)</w:t>
            </w:r>
          </w:p>
          <w:p w14:paraId="2B339C51" w14:textId="77777777" w:rsidR="00AA09B8" w:rsidRDefault="00AA09B8" w:rsidP="00AA09B8">
            <w:pPr>
              <w:spacing w:before="20" w:after="20"/>
              <w:rPr>
                <w:rFonts w:ascii="Arial" w:eastAsia="Times New Roman" w:hAnsi="Arial" w:cs="Arial"/>
                <w:sz w:val="16"/>
                <w:szCs w:val="16"/>
              </w:rPr>
            </w:pPr>
          </w:p>
          <w:p w14:paraId="25125C2A" w14:textId="4EE9246A"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Kansas Class I Operating Permit, Source ID 17300052, Sections…….</w:t>
            </w:r>
          </w:p>
        </w:tc>
        <w:tc>
          <w:tcPr>
            <w:tcW w:w="5654" w:type="dxa"/>
            <w:tcBorders>
              <w:top w:val="single" w:sz="4" w:space="0" w:color="auto"/>
              <w:left w:val="single" w:sz="4" w:space="0" w:color="auto"/>
              <w:bottom w:val="single" w:sz="4" w:space="0" w:color="auto"/>
            </w:tcBorders>
          </w:tcPr>
          <w:p w14:paraId="4C6674C6" w14:textId="3B915B7C" w:rsidR="00AA09B8" w:rsidRPr="00137AAE" w:rsidRDefault="00AA09B8" w:rsidP="00AA09B8">
            <w:pPr>
              <w:spacing w:before="20" w:after="20"/>
              <w:rPr>
                <w:rFonts w:ascii="Arial" w:hAnsi="Arial" w:cs="Arial"/>
                <w:noProof/>
              </w:rPr>
            </w:pPr>
            <w:r w:rsidRPr="00137AAE">
              <w:rPr>
                <w:rFonts w:ascii="Arial" w:hAnsi="Arial" w:cs="Arial"/>
                <w:noProof/>
                <w:sz w:val="16"/>
              </w:rPr>
              <w:t xml:space="preserve">An initial tune-up must be completed no later than 1-13-13 for boiler 10 and 1-31-16 for all other boilers and process heaters on-site.  The tune-up must be completed as described at 40 CFR 63.7540(a)(10)(i)-(vi).  A notification of compliance status report must be submitted within 60 days of the initial tune-up.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19AAEA4" w14:textId="583D507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2016</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62A93D4" w14:textId="56B4F9DC"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A09B8" w:rsidRPr="00FF6B36" w14:paraId="32A4CDDA"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36F06835" w14:textId="48ED9DBE"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3FDA9365" w14:textId="3494DC19" w:rsidR="00AA09B8" w:rsidRPr="00F425EB" w:rsidRDefault="00AA09B8" w:rsidP="00AA09B8">
            <w:pPr>
              <w:spacing w:before="20" w:after="20"/>
              <w:rPr>
                <w:rFonts w:ascii="Arial" w:hAnsi="Arial" w:cs="Arial"/>
                <w:sz w:val="16"/>
                <w:szCs w:val="16"/>
              </w:rPr>
            </w:pPr>
            <w:r w:rsidRPr="00EE6D3C">
              <w:rPr>
                <w:rFonts w:ascii="Arial" w:hAnsi="Arial" w:cs="Arial"/>
                <w:sz w:val="16"/>
                <w:szCs w:val="16"/>
              </w:rPr>
              <w:t>Painter training and certification records related to the Paint Stripping and Miscellaneous Surf</w:t>
            </w:r>
            <w:r>
              <w:rPr>
                <w:rFonts w:ascii="Arial" w:hAnsi="Arial" w:cs="Arial"/>
                <w:sz w:val="16"/>
                <w:szCs w:val="16"/>
              </w:rPr>
              <w:t>ace Coating Operations NESHAP (S</w:t>
            </w:r>
            <w:r w:rsidRPr="00EE6D3C">
              <w:rPr>
                <w:rFonts w:ascii="Arial" w:hAnsi="Arial" w:cs="Arial"/>
                <w:sz w:val="16"/>
                <w:szCs w:val="16"/>
              </w:rPr>
              <w:t>ubpart HHHHHH) were not available.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DCC6C92" w14:textId="77777777" w:rsidR="00AA09B8" w:rsidRDefault="00AA09B8" w:rsidP="00AA09B8">
            <w:pPr>
              <w:spacing w:before="20" w:after="20"/>
              <w:rPr>
                <w:rFonts w:ascii="Arial" w:eastAsia="Times New Roman" w:hAnsi="Arial" w:cs="Arial"/>
                <w:sz w:val="16"/>
                <w:szCs w:val="16"/>
              </w:rPr>
            </w:pPr>
            <w:r>
              <w:rPr>
                <w:rFonts w:ascii="Arial" w:eastAsia="Times New Roman" w:hAnsi="Arial" w:cs="Arial"/>
                <w:sz w:val="16"/>
                <w:szCs w:val="16"/>
              </w:rPr>
              <w:t>40 CFR 63.11173(f)</w:t>
            </w:r>
          </w:p>
          <w:p w14:paraId="3F5550E0" w14:textId="366DED70" w:rsidR="00AA09B8" w:rsidRPr="00F425EB" w:rsidRDefault="00AA09B8" w:rsidP="00AA09B8">
            <w:pPr>
              <w:rPr>
                <w:rFonts w:ascii="Arial" w:eastAsia="Times New Roman" w:hAnsi="Arial" w:cs="Arial"/>
                <w:sz w:val="16"/>
                <w:szCs w:val="16"/>
              </w:rPr>
            </w:pPr>
            <w:r>
              <w:rPr>
                <w:rFonts w:ascii="Arial" w:eastAsia="Times New Roman" w:hAnsi="Arial" w:cs="Arial"/>
                <w:sz w:val="16"/>
                <w:szCs w:val="16"/>
              </w:rPr>
              <w:t xml:space="preserve">40 CFR </w:t>
            </w:r>
            <w:r w:rsidRPr="00EE6D3C">
              <w:rPr>
                <w:rFonts w:ascii="Arial" w:eastAsia="Times New Roman" w:hAnsi="Arial" w:cs="Arial"/>
                <w:sz w:val="16"/>
                <w:szCs w:val="16"/>
              </w:rPr>
              <w:t>63.11177(a)</w:t>
            </w:r>
          </w:p>
        </w:tc>
        <w:tc>
          <w:tcPr>
            <w:tcW w:w="5654" w:type="dxa"/>
            <w:tcBorders>
              <w:top w:val="single" w:sz="4" w:space="0" w:color="auto"/>
              <w:left w:val="single" w:sz="4" w:space="0" w:color="auto"/>
              <w:bottom w:val="single" w:sz="4" w:space="0" w:color="auto"/>
            </w:tcBorders>
          </w:tcPr>
          <w:p w14:paraId="470C6A48" w14:textId="323AB7B5" w:rsidR="00AA09B8" w:rsidRPr="00F425EB" w:rsidRDefault="00AA09B8" w:rsidP="00AA09B8">
            <w:pPr>
              <w:spacing w:before="20" w:after="20"/>
              <w:rPr>
                <w:rFonts w:ascii="Arial" w:eastAsia="Times New Roman" w:hAnsi="Arial" w:cs="Arial"/>
                <w:sz w:val="16"/>
                <w:szCs w:val="16"/>
              </w:rPr>
            </w:pPr>
            <w:r w:rsidRPr="007F1CD9">
              <w:rPr>
                <w:rFonts w:ascii="Arial" w:eastAsia="Times New Roman" w:hAnsi="Arial" w:cs="Arial"/>
                <w:sz w:val="16"/>
                <w:szCs w:val="16"/>
              </w:rPr>
              <w:t>Each owner or operator of an affected miscellaneous surface coating source must ensure and certify that all new and existing personnel, including contract personnel, who spray apply s</w:t>
            </w:r>
            <w:r>
              <w:rPr>
                <w:rFonts w:ascii="Arial" w:eastAsia="Times New Roman" w:hAnsi="Arial" w:cs="Arial"/>
                <w:sz w:val="16"/>
                <w:szCs w:val="16"/>
              </w:rPr>
              <w:t xml:space="preserve">urface coatings, as defined in </w:t>
            </w:r>
            <w:r w:rsidRPr="007F1CD9">
              <w:rPr>
                <w:rFonts w:ascii="Arial" w:eastAsia="Times New Roman" w:hAnsi="Arial" w:cs="Arial"/>
                <w:sz w:val="16"/>
                <w:szCs w:val="16"/>
              </w:rPr>
              <w:t>63.11180, are trained in the proper application of surface coatings</w:t>
            </w:r>
            <w:r>
              <w:rPr>
                <w:rFonts w:ascii="Arial" w:eastAsia="Times New Roman" w:hAnsi="Arial" w:cs="Arial"/>
                <w:sz w:val="16"/>
                <w:szCs w:val="16"/>
              </w:rPr>
              <w:t xml:space="preserve">.  Training must be completed within 180 days of new hire for certification. Training and certification is valid for a period not to exceed 5 years. Training must include both classroom instruction and hands-on instruction. (See Appendix B).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2561BE1" w14:textId="06600E1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C786AC4" w14:textId="470F463C"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A09B8" w:rsidRPr="00FF6B36" w14:paraId="402D277E" w14:textId="77777777" w:rsidTr="00AD069E">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2BBB1C18" w14:textId="69B4D042"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44317CD7" w14:textId="1AA00E6D" w:rsidR="00AA09B8" w:rsidRPr="00EE6D3C" w:rsidRDefault="00AA09B8" w:rsidP="00AA09B8">
            <w:pPr>
              <w:spacing w:before="20" w:after="20"/>
              <w:rPr>
                <w:rFonts w:ascii="Arial" w:hAnsi="Arial" w:cs="Arial"/>
                <w:sz w:val="16"/>
                <w:szCs w:val="16"/>
              </w:rPr>
            </w:pPr>
            <w:r>
              <w:rPr>
                <w:rFonts w:ascii="Arial" w:eastAsia="Times New Roman" w:hAnsi="Arial" w:cs="Arial"/>
                <w:sz w:val="16"/>
                <w:szCs w:val="16"/>
              </w:rPr>
              <w:t>The site is subject to the NESHAP Subpart 6H, but did not have record for an initial notification of applicability for the facility and notification of compliance status to the EPA and TCEQ.</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8F1FD2" w14:textId="09563003" w:rsidR="00AA09B8" w:rsidRDefault="00AA09B8" w:rsidP="00AA09B8">
            <w:pPr>
              <w:spacing w:before="20" w:after="20"/>
              <w:rPr>
                <w:rFonts w:ascii="Arial" w:eastAsia="Times New Roman" w:hAnsi="Arial" w:cs="Arial"/>
                <w:sz w:val="16"/>
                <w:szCs w:val="16"/>
              </w:rPr>
            </w:pPr>
            <w:r w:rsidRPr="00537D9A">
              <w:rPr>
                <w:rFonts w:ascii="Arial" w:eastAsia="Times New Roman" w:hAnsi="Arial" w:cs="Arial"/>
                <w:sz w:val="16"/>
                <w:szCs w:val="16"/>
              </w:rPr>
              <w:t>40 CFR 63.11175</w:t>
            </w:r>
          </w:p>
        </w:tc>
        <w:tc>
          <w:tcPr>
            <w:tcW w:w="5654" w:type="dxa"/>
            <w:tcBorders>
              <w:top w:val="single" w:sz="4" w:space="0" w:color="auto"/>
              <w:left w:val="single" w:sz="4" w:space="0" w:color="auto"/>
              <w:bottom w:val="single" w:sz="4" w:space="0" w:color="auto"/>
            </w:tcBorders>
          </w:tcPr>
          <w:p w14:paraId="4A7C9059" w14:textId="77777777" w:rsidR="00AA09B8" w:rsidRPr="00A9507B"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All sources must submit an initial</w:t>
            </w:r>
          </w:p>
          <w:p w14:paraId="27BA7515" w14:textId="77777777" w:rsidR="00AA09B8" w:rsidRPr="00A9507B"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notification to the EPA or to their State</w:t>
            </w:r>
          </w:p>
          <w:p w14:paraId="372A7CCC" w14:textId="77777777" w:rsidR="00AA09B8" w:rsidRPr="00A9507B"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or local air pollution control agency, if</w:t>
            </w:r>
          </w:p>
          <w:p w14:paraId="7402739A" w14:textId="77777777" w:rsidR="00AA09B8" w:rsidRPr="00A9507B"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the EPA has delegated authority for</w:t>
            </w:r>
          </w:p>
          <w:p w14:paraId="1D19BE74" w14:textId="77777777" w:rsidR="00AA09B8" w:rsidRPr="00A9507B"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implementing this rule to that agency,</w:t>
            </w:r>
          </w:p>
          <w:p w14:paraId="7FAC2401" w14:textId="77777777" w:rsidR="00AA09B8" w:rsidRPr="00A9507B"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with a copy sent to EPA, unless the EPA</w:t>
            </w:r>
          </w:p>
          <w:p w14:paraId="09EE3F97" w14:textId="77777777" w:rsidR="00AA09B8" w:rsidRPr="00A9507B"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regional office has waived the dual</w:t>
            </w:r>
          </w:p>
          <w:p w14:paraId="140A35D6" w14:textId="77777777" w:rsidR="00AA09B8"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reporting requirements.</w:t>
            </w:r>
          </w:p>
          <w:p w14:paraId="66C00C23" w14:textId="77777777" w:rsidR="00AA09B8" w:rsidRDefault="00AA09B8" w:rsidP="00AA09B8">
            <w:pPr>
              <w:spacing w:before="20" w:after="20"/>
              <w:rPr>
                <w:rFonts w:ascii="Arial" w:eastAsia="Times New Roman" w:hAnsi="Arial" w:cs="Arial"/>
                <w:sz w:val="16"/>
                <w:szCs w:val="16"/>
              </w:rPr>
            </w:pPr>
          </w:p>
          <w:p w14:paraId="42C47B5A" w14:textId="709E79CC" w:rsidR="00AA09B8" w:rsidRPr="007F1CD9" w:rsidRDefault="00AA09B8" w:rsidP="00AA09B8">
            <w:pPr>
              <w:spacing w:before="20" w:after="20"/>
              <w:rPr>
                <w:rFonts w:ascii="Arial" w:eastAsia="Times New Roman" w:hAnsi="Arial" w:cs="Arial"/>
                <w:sz w:val="16"/>
                <w:szCs w:val="16"/>
              </w:rPr>
            </w:pPr>
            <w:r w:rsidRPr="00A9507B">
              <w:rPr>
                <w:rFonts w:ascii="Arial" w:eastAsia="Times New Roman" w:hAnsi="Arial" w:cs="Arial"/>
                <w:sz w:val="16"/>
                <w:szCs w:val="16"/>
              </w:rPr>
              <w:t>New sources</w:t>
            </w:r>
            <w:r>
              <w:rPr>
                <w:rFonts w:ascii="Arial" w:eastAsia="Times New Roman" w:hAnsi="Arial" w:cs="Arial"/>
                <w:sz w:val="16"/>
                <w:szCs w:val="16"/>
              </w:rPr>
              <w:t xml:space="preserve"> </w:t>
            </w:r>
            <w:r w:rsidRPr="00A9507B">
              <w:rPr>
                <w:rFonts w:ascii="Arial" w:eastAsia="Times New Roman" w:hAnsi="Arial" w:cs="Arial"/>
                <w:sz w:val="16"/>
                <w:szCs w:val="16"/>
              </w:rPr>
              <w:t>need to submit the initial notification no</w:t>
            </w:r>
            <w:r>
              <w:rPr>
                <w:rFonts w:ascii="Arial" w:eastAsia="Times New Roman" w:hAnsi="Arial" w:cs="Arial"/>
                <w:sz w:val="16"/>
                <w:szCs w:val="16"/>
              </w:rPr>
              <w:t xml:space="preserve"> </w:t>
            </w:r>
            <w:r w:rsidRPr="00A9507B">
              <w:rPr>
                <w:rFonts w:ascii="Arial" w:eastAsia="Times New Roman" w:hAnsi="Arial" w:cs="Arial"/>
                <w:sz w:val="16"/>
                <w:szCs w:val="16"/>
              </w:rPr>
              <w:t>later than 180 days after initial startup,</w:t>
            </w:r>
            <w:r>
              <w:rPr>
                <w:rFonts w:ascii="Arial" w:eastAsia="Times New Roman" w:hAnsi="Arial" w:cs="Arial"/>
                <w:sz w:val="16"/>
                <w:szCs w:val="16"/>
              </w:rPr>
              <w:t xml:space="preserve"> </w:t>
            </w:r>
            <w:r w:rsidRPr="00A9507B">
              <w:rPr>
                <w:rFonts w:ascii="Arial" w:eastAsia="Times New Roman" w:hAnsi="Arial" w:cs="Arial"/>
                <w:sz w:val="16"/>
                <w:szCs w:val="16"/>
              </w:rPr>
              <w:t>or no later than 180 days after the date</w:t>
            </w:r>
            <w:r>
              <w:rPr>
                <w:rFonts w:ascii="Arial" w:eastAsia="Times New Roman" w:hAnsi="Arial" w:cs="Arial"/>
                <w:sz w:val="16"/>
                <w:szCs w:val="16"/>
              </w:rPr>
              <w:t xml:space="preserve"> </w:t>
            </w:r>
            <w:r w:rsidRPr="00A9507B">
              <w:rPr>
                <w:rFonts w:ascii="Arial" w:eastAsia="Times New Roman" w:hAnsi="Arial" w:cs="Arial"/>
                <w:sz w:val="16"/>
                <w:szCs w:val="16"/>
              </w:rPr>
              <w:t>of this notice, whichever is later.</w:t>
            </w:r>
            <w:r>
              <w:rPr>
                <w:rFonts w:ascii="Arial" w:eastAsia="Times New Roman" w:hAnsi="Arial" w:cs="Arial"/>
                <w:sz w:val="16"/>
                <w:szCs w:val="16"/>
              </w:rPr>
              <w:t xml:space="preserve">  A notification of compliance must also be submitted and is meant to be included with the initial notification for new sources. (See Appendix C).</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6BD1127" w14:textId="64C70815"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1E47B666" w14:textId="63720913" w:rsidR="00AA09B8" w:rsidRDefault="00AA09B8" w:rsidP="00AA09B8">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630C2AF0" w14:textId="77777777" w:rsidTr="00AD069E">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54148103" w14:textId="6D4D739E"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31A637DE" w14:textId="148A7F9F"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The site is subject to the National Emissions Standards for Hazardous Air Pollutants (NESHAP) Subpart HHHHHH (6H), but did not have record for an initial notification of applicability for the facility and notification of compliance status to the Environmental Protection Agency (EPA) and Kansas Department of Health and Environment (KDHE).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0BA0914" w14:textId="204EBF72" w:rsidR="00AD069E" w:rsidRPr="00537D9A" w:rsidRDefault="00AD069E" w:rsidP="00AD069E">
            <w:pPr>
              <w:spacing w:before="20" w:after="20"/>
              <w:rPr>
                <w:rFonts w:ascii="Arial" w:eastAsia="Times New Roman" w:hAnsi="Arial" w:cs="Arial"/>
                <w:sz w:val="16"/>
                <w:szCs w:val="16"/>
              </w:rPr>
            </w:pPr>
            <w:r w:rsidRPr="00537D9A">
              <w:rPr>
                <w:rFonts w:ascii="Arial" w:eastAsia="Times New Roman" w:hAnsi="Arial" w:cs="Arial"/>
                <w:sz w:val="16"/>
                <w:szCs w:val="16"/>
              </w:rPr>
              <w:t>40 CFR 63.11175</w:t>
            </w:r>
          </w:p>
        </w:tc>
        <w:tc>
          <w:tcPr>
            <w:tcW w:w="5654" w:type="dxa"/>
            <w:tcBorders>
              <w:top w:val="single" w:sz="4" w:space="0" w:color="auto"/>
              <w:left w:val="single" w:sz="4" w:space="0" w:color="auto"/>
              <w:bottom w:val="single" w:sz="4" w:space="0" w:color="auto"/>
              <w:right w:val="single" w:sz="4" w:space="0" w:color="auto"/>
            </w:tcBorders>
          </w:tcPr>
          <w:p w14:paraId="0BFB1E68" w14:textId="0813333D" w:rsidR="00AD069E" w:rsidRPr="00A9507B" w:rsidRDefault="00AD069E" w:rsidP="00AD069E">
            <w:pPr>
              <w:spacing w:before="20" w:after="20"/>
              <w:rPr>
                <w:rFonts w:ascii="Arial" w:eastAsia="Times New Roman" w:hAnsi="Arial" w:cs="Arial"/>
                <w:sz w:val="16"/>
                <w:szCs w:val="16"/>
              </w:rPr>
            </w:pPr>
            <w:r w:rsidRPr="00A9507B">
              <w:rPr>
                <w:rFonts w:ascii="Arial" w:eastAsia="Times New Roman" w:hAnsi="Arial" w:cs="Arial"/>
                <w:sz w:val="16"/>
                <w:szCs w:val="16"/>
              </w:rPr>
              <w:t>All sources must submit an initial</w:t>
            </w:r>
            <w:r>
              <w:rPr>
                <w:rFonts w:ascii="Arial" w:eastAsia="Times New Roman" w:hAnsi="Arial" w:cs="Arial"/>
                <w:sz w:val="16"/>
                <w:szCs w:val="16"/>
              </w:rPr>
              <w:t xml:space="preserve"> </w:t>
            </w:r>
            <w:r w:rsidRPr="00A9507B">
              <w:rPr>
                <w:rFonts w:ascii="Arial" w:eastAsia="Times New Roman" w:hAnsi="Arial" w:cs="Arial"/>
                <w:sz w:val="16"/>
                <w:szCs w:val="16"/>
              </w:rPr>
              <w:t xml:space="preserve">notification to the EPA </w:t>
            </w:r>
            <w:r>
              <w:rPr>
                <w:rFonts w:ascii="Arial" w:eastAsia="Times New Roman" w:hAnsi="Arial" w:cs="Arial"/>
                <w:sz w:val="16"/>
                <w:szCs w:val="16"/>
              </w:rPr>
              <w:t xml:space="preserve">and KDHE.  </w:t>
            </w:r>
            <w:r w:rsidRPr="00A9507B">
              <w:rPr>
                <w:rFonts w:ascii="Arial" w:eastAsia="Times New Roman" w:hAnsi="Arial" w:cs="Arial"/>
                <w:sz w:val="16"/>
                <w:szCs w:val="16"/>
              </w:rPr>
              <w:t>New sources</w:t>
            </w:r>
            <w:r>
              <w:rPr>
                <w:rFonts w:ascii="Arial" w:eastAsia="Times New Roman" w:hAnsi="Arial" w:cs="Arial"/>
                <w:sz w:val="16"/>
                <w:szCs w:val="16"/>
              </w:rPr>
              <w:t xml:space="preserve"> </w:t>
            </w:r>
            <w:r w:rsidRPr="00A9507B">
              <w:rPr>
                <w:rFonts w:ascii="Arial" w:eastAsia="Times New Roman" w:hAnsi="Arial" w:cs="Arial"/>
                <w:sz w:val="16"/>
                <w:szCs w:val="16"/>
              </w:rPr>
              <w:t>need to submit the initial notification no</w:t>
            </w:r>
            <w:r>
              <w:rPr>
                <w:rFonts w:ascii="Arial" w:eastAsia="Times New Roman" w:hAnsi="Arial" w:cs="Arial"/>
                <w:sz w:val="16"/>
                <w:szCs w:val="16"/>
              </w:rPr>
              <w:t xml:space="preserve"> </w:t>
            </w:r>
            <w:r w:rsidRPr="00A9507B">
              <w:rPr>
                <w:rFonts w:ascii="Arial" w:eastAsia="Times New Roman" w:hAnsi="Arial" w:cs="Arial"/>
                <w:sz w:val="16"/>
                <w:szCs w:val="16"/>
              </w:rPr>
              <w:t>later than</w:t>
            </w:r>
            <w:r>
              <w:rPr>
                <w:rFonts w:ascii="Arial" w:eastAsia="Times New Roman" w:hAnsi="Arial" w:cs="Arial"/>
                <w:sz w:val="16"/>
                <w:szCs w:val="16"/>
              </w:rPr>
              <w:t xml:space="preserve"> 180 days after initial startup.  Existing sources were to submit initial notification before 1-11-2010 and notification of compliance by 3-11-2011.</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BCA42F7" w14:textId="2F0FC52B"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977C6A2" w14:textId="02A657A1"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6B2733FF" w14:textId="77777777" w:rsidTr="00AD069E">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42F9B533" w14:textId="29D07748"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0A949EF" w14:textId="374A5F03"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The site is subject to the NESHAP Subpart WWWWWW (6W), but did not have record for an initial notification of applicability for the facility and notification of compliance status to the EPA and KDHE.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9861895" w14:textId="3B2BC7FD" w:rsidR="00AD069E" w:rsidRPr="00537D9A"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40 CFR 63.11509</w:t>
            </w:r>
          </w:p>
        </w:tc>
        <w:tc>
          <w:tcPr>
            <w:tcW w:w="5654" w:type="dxa"/>
            <w:tcBorders>
              <w:top w:val="single" w:sz="4" w:space="0" w:color="auto"/>
              <w:left w:val="single" w:sz="4" w:space="0" w:color="auto"/>
              <w:bottom w:val="single" w:sz="4" w:space="0" w:color="auto"/>
              <w:right w:val="single" w:sz="4" w:space="0" w:color="auto"/>
            </w:tcBorders>
          </w:tcPr>
          <w:p w14:paraId="286A0644" w14:textId="19A3FCD8" w:rsidR="00AD069E" w:rsidRPr="00A9507B"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All sources must submit an initial notification and notification of compliance status to the EPA and KDHE upon start-up.  Compliance date for existing sources was 7-1-2010 and new sources must submit upon start-up.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67F2092" w14:textId="601F2556"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611278D" w14:textId="1DBD4A8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3BC1E0F3" w14:textId="77777777" w:rsidTr="00AD069E">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633C1F39" w14:textId="56C80921"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486B317" w14:textId="4327AC55"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The site has not prepared an annual certification of compliance report for NESHAP Subpart 6W.</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E91239E" w14:textId="640B05C1" w:rsidR="00AD069E" w:rsidRPr="00537D9A" w:rsidRDefault="00AD069E" w:rsidP="00AD069E">
            <w:pPr>
              <w:spacing w:before="20" w:after="20"/>
              <w:rPr>
                <w:rFonts w:ascii="Arial" w:eastAsia="Times New Roman" w:hAnsi="Arial" w:cs="Arial"/>
                <w:sz w:val="16"/>
                <w:szCs w:val="16"/>
              </w:rPr>
            </w:pPr>
            <w:r w:rsidRPr="000F3EC4">
              <w:rPr>
                <w:rFonts w:ascii="Arial" w:eastAsia="Times New Roman" w:hAnsi="Arial" w:cs="Arial"/>
                <w:sz w:val="16"/>
                <w:szCs w:val="16"/>
              </w:rPr>
              <w:t>40 CFR 63.11509(c)</w:t>
            </w:r>
          </w:p>
        </w:tc>
        <w:tc>
          <w:tcPr>
            <w:tcW w:w="5654" w:type="dxa"/>
            <w:tcBorders>
              <w:top w:val="single" w:sz="4" w:space="0" w:color="auto"/>
              <w:left w:val="single" w:sz="4" w:space="0" w:color="auto"/>
              <w:bottom w:val="single" w:sz="4" w:space="0" w:color="auto"/>
              <w:right w:val="single" w:sz="4" w:space="0" w:color="auto"/>
            </w:tcBorders>
          </w:tcPr>
          <w:p w14:paraId="711028F5" w14:textId="15E8A4E4" w:rsidR="00AD069E" w:rsidRPr="00A9507B"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Create an annual certificate of compliance report, which must be prepared no later than January 31 of the year immediately following the reporting period.  These reports do not need to be submitted unless a deviation from the requirements occur.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4002090" w14:textId="5D3D774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3EDFAF8" w14:textId="68BBE5A1"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61CF2EA1" w14:textId="77777777" w:rsidTr="00AD069E">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296C4936" w14:textId="2E9CCFE4"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A416C44" w14:textId="564B9F4A" w:rsidR="00AD069E" w:rsidRPr="00753B3E" w:rsidRDefault="00AD069E" w:rsidP="00AD069E">
            <w:pPr>
              <w:spacing w:before="20" w:after="20"/>
              <w:rPr>
                <w:rFonts w:ascii="Arial" w:hAnsi="Arial" w:cs="Arial"/>
                <w:sz w:val="16"/>
                <w:szCs w:val="16"/>
              </w:rPr>
            </w:pPr>
            <w:r w:rsidRPr="00F425EB">
              <w:rPr>
                <w:rFonts w:ascii="Arial" w:hAnsi="Arial" w:cs="Arial"/>
                <w:sz w:val="16"/>
                <w:szCs w:val="16"/>
              </w:rPr>
              <w:t>Several old refrigerators were observed outside (photo 35)</w:t>
            </w:r>
            <w:r>
              <w:rPr>
                <w:rFonts w:ascii="Arial" w:hAnsi="Arial" w:cs="Arial"/>
                <w:sz w:val="16"/>
                <w:szCs w:val="16"/>
              </w:rPr>
              <w:t xml:space="preserve">.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1AE9B" w14:textId="2E2ACA94" w:rsidR="00AD069E" w:rsidRPr="00685376" w:rsidRDefault="00AD069E" w:rsidP="00AD069E">
            <w:pPr>
              <w:rPr>
                <w:rFonts w:ascii="Arial" w:eastAsia="Times New Roman" w:hAnsi="Arial" w:cs="Arial"/>
                <w:sz w:val="16"/>
                <w:szCs w:val="16"/>
              </w:rPr>
            </w:pPr>
            <w:r w:rsidRPr="00F425EB">
              <w:rPr>
                <w:rFonts w:ascii="Arial" w:eastAsia="Times New Roman" w:hAnsi="Arial" w:cs="Arial"/>
                <w:sz w:val="16"/>
                <w:szCs w:val="16"/>
              </w:rPr>
              <w:t>40 CFR 82 Subpart A, B, E, F and G</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45861" w14:textId="3AAA4A6F" w:rsidR="00AD069E" w:rsidRPr="00753B3E" w:rsidRDefault="00AD069E" w:rsidP="00AD069E">
            <w:pPr>
              <w:spacing w:before="20" w:after="20"/>
              <w:rPr>
                <w:rFonts w:ascii="Arial" w:eastAsia="Times New Roman" w:hAnsi="Arial" w:cs="Arial"/>
                <w:sz w:val="16"/>
                <w:szCs w:val="16"/>
              </w:rPr>
            </w:pPr>
            <w:r w:rsidRPr="00F425EB">
              <w:rPr>
                <w:rFonts w:ascii="Arial" w:eastAsia="Times New Roman" w:hAnsi="Arial" w:cs="Arial"/>
                <w:sz w:val="16"/>
                <w:szCs w:val="16"/>
              </w:rPr>
              <w:t>The facility is required to keep a record of all paperwork relevant to the applicable requirements, including but not limited to; servicing of motor vehicle air conditioners, labeling of products using ozone-depleting substances, warning statement requirements, recycling and emission reduction, technician certification, reporting and recordkeeping requirements.</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21F8CFC" w14:textId="5212F476"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F7049E2" w14:textId="522719B8"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r>
      <w:tr w:rsidR="00AD069E" w:rsidRPr="00FF6B36" w14:paraId="16E0ECA5"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05C81E2E" w14:textId="474C28BF"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93A8FA5" w14:textId="38021CB4" w:rsidR="00AD069E" w:rsidRPr="003C0C1F" w:rsidRDefault="00AD069E" w:rsidP="00AD069E">
            <w:pPr>
              <w:spacing w:before="20" w:after="20"/>
              <w:rPr>
                <w:rFonts w:ascii="Arial" w:hAnsi="Arial" w:cs="Arial"/>
                <w:sz w:val="16"/>
                <w:szCs w:val="16"/>
              </w:rPr>
            </w:pPr>
            <w:r>
              <w:rPr>
                <w:rFonts w:ascii="Arial" w:hAnsi="Arial" w:cs="Arial"/>
                <w:sz w:val="16"/>
                <w:szCs w:val="16"/>
              </w:rPr>
              <w:t xml:space="preserve">The site has refrigerant-containing devices, such as chillers, that have a full-charge capacity greater than 50 pounds of refrigerant.  Leaks have occurred on some of the equipment, but annual leak rate calculations have not been documented to determine the timeframe in which leaks must be repaired.  Documentation of time to repair leaks was also not available so verification of compliance with the leak repair standard cannot be verified.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58AFB" w14:textId="52AB83A9" w:rsidR="00AD069E" w:rsidRPr="003C0C1F" w:rsidRDefault="00AD069E" w:rsidP="00AD069E">
            <w:pPr>
              <w:rPr>
                <w:rFonts w:ascii="Arial" w:eastAsia="Times New Roman" w:hAnsi="Arial" w:cs="Arial"/>
                <w:sz w:val="16"/>
                <w:szCs w:val="16"/>
              </w:rPr>
            </w:pPr>
            <w:r>
              <w:rPr>
                <w:rFonts w:ascii="Arial" w:eastAsia="Times New Roman" w:hAnsi="Arial" w:cs="Arial"/>
                <w:sz w:val="16"/>
                <w:szCs w:val="16"/>
              </w:rPr>
              <w:t>40 CFR 82.156(i)(1)</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17D17117" w14:textId="0F7E4FC9" w:rsidR="00AD069E" w:rsidRPr="003C0C1F"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Owners/operators of refrigeration and air-conditioning equipment with refrigerant charges greater than 50 pounds are required to repair leaks within 30 days when those leaks would release 35% or more of the charge over a year (projected on a 12-month basis).  To track leak rates, the facility must keep servicing and quantity of refrigerant added to the equipment.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58EC31C8" w14:textId="03B6A2D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2016</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83EA8DC" w14:textId="69547998"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22D14DB9"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FF8C7" w14:textId="6637B610"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Wichita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3DAC145" w14:textId="77777777" w:rsidR="00AD069E" w:rsidRPr="003C0C1F" w:rsidRDefault="00AD069E" w:rsidP="00AD069E">
            <w:pPr>
              <w:spacing w:before="20" w:after="20"/>
              <w:rPr>
                <w:rFonts w:ascii="Arial" w:hAnsi="Arial" w:cs="Arial"/>
                <w:sz w:val="16"/>
                <w:szCs w:val="16"/>
              </w:rPr>
            </w:pPr>
            <w:r w:rsidRPr="003C0C1F">
              <w:rPr>
                <w:rFonts w:ascii="Arial" w:hAnsi="Arial" w:cs="Arial"/>
                <w:sz w:val="16"/>
                <w:szCs w:val="16"/>
              </w:rPr>
              <w:t>The site has refrigerant-containing devices, such as chillers, that have a full-charge capacity greater than 50 pounds of refrigerant.  Work order records were available for maintenance and servicing of the equipment, including for refrigerant leaks that have occurred. However, the records did not include all of the information required by the regulation. Specifically, the maintenance records did not include:</w:t>
            </w:r>
          </w:p>
          <w:p w14:paraId="6A3539BF" w14:textId="77777777" w:rsidR="00AD069E" w:rsidRPr="003C0C1F" w:rsidRDefault="00AD069E" w:rsidP="00AD069E">
            <w:pPr>
              <w:spacing w:before="20" w:after="20"/>
              <w:rPr>
                <w:rFonts w:ascii="Arial" w:hAnsi="Arial" w:cs="Arial"/>
                <w:sz w:val="16"/>
                <w:szCs w:val="16"/>
              </w:rPr>
            </w:pPr>
            <w:r w:rsidRPr="003C0C1F">
              <w:rPr>
                <w:rFonts w:ascii="Arial" w:hAnsi="Arial" w:cs="Arial"/>
                <w:sz w:val="16"/>
                <w:szCs w:val="16"/>
              </w:rPr>
              <w:t>- The full charge of the appliance</w:t>
            </w:r>
          </w:p>
          <w:p w14:paraId="7D37C5B4" w14:textId="16F551BF" w:rsidR="00AD069E" w:rsidRPr="00EE6D3C" w:rsidRDefault="00AD069E" w:rsidP="00AD069E">
            <w:pPr>
              <w:spacing w:before="20" w:after="20"/>
              <w:rPr>
                <w:rFonts w:ascii="Arial" w:hAnsi="Arial" w:cs="Arial"/>
                <w:sz w:val="16"/>
                <w:szCs w:val="16"/>
              </w:rPr>
            </w:pPr>
            <w:r w:rsidRPr="003C0C1F">
              <w:rPr>
                <w:rFonts w:ascii="Arial" w:hAnsi="Arial" w:cs="Arial"/>
                <w:sz w:val="16"/>
                <w:szCs w:val="16"/>
              </w:rPr>
              <w:t>- The leak rate and the method used to determine the leak rate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A87B4E" w14:textId="42ECF2A3" w:rsidR="00AD069E" w:rsidRPr="00EE6D3C" w:rsidRDefault="00AD069E" w:rsidP="00AD069E">
            <w:pPr>
              <w:rPr>
                <w:rFonts w:ascii="Arial" w:eastAsia="Times New Roman" w:hAnsi="Arial" w:cs="Arial"/>
                <w:sz w:val="16"/>
                <w:szCs w:val="16"/>
              </w:rPr>
            </w:pPr>
            <w:r w:rsidRPr="003C0C1F">
              <w:rPr>
                <w:rFonts w:ascii="Arial" w:eastAsia="Times New Roman" w:hAnsi="Arial" w:cs="Arial"/>
                <w:sz w:val="16"/>
                <w:szCs w:val="16"/>
              </w:rPr>
              <w:t>40 CFR 82.157</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383B6B"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Owners or operators must maintain a record including the following information for each time an appliance with a full charge of 50 or more pounds is maintained, serviced, repaired, or disposed of, when applicable:</w:t>
            </w:r>
          </w:p>
          <w:p w14:paraId="6C4C4126"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identity and location of the appliance;</w:t>
            </w:r>
          </w:p>
          <w:p w14:paraId="446C415F"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date of the maintenance, service, repair, or disposal performed</w:t>
            </w:r>
          </w:p>
          <w:p w14:paraId="0814A904"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part(s) of the appliance being maintained, serviced, repaired, or disposed</w:t>
            </w:r>
          </w:p>
          <w:p w14:paraId="1BA4A737"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type of maintenance, service, repair, or disposal performed for each part</w:t>
            </w:r>
          </w:p>
          <w:p w14:paraId="16AFBBA1"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name of the person performing the maintenance, service, repair, or disposal</w:t>
            </w:r>
          </w:p>
          <w:p w14:paraId="6EBDD060"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amount and type of refrigerant added to, or in the case of disposal removed from, the appliance</w:t>
            </w:r>
          </w:p>
          <w:p w14:paraId="02EFD842"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full charge of the appliance</w:t>
            </w:r>
          </w:p>
          <w:p w14:paraId="5D8F5559" w14:textId="46480650" w:rsidR="00AD069E" w:rsidRPr="00F425EB"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 The leak rate and the method used to determine the leak rate</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F7123E5" w14:textId="7777777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 xml:space="preserve">June </w:t>
            </w:r>
          </w:p>
          <w:p w14:paraId="5ECA1464" w14:textId="2B78416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FA82F4B" w14:textId="7777777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p w14:paraId="097D3119" w14:textId="78EB22EF" w:rsidR="00AD069E" w:rsidRDefault="00AD069E" w:rsidP="00AD069E">
            <w:pPr>
              <w:spacing w:before="20" w:after="20"/>
              <w:jc w:val="center"/>
              <w:rPr>
                <w:rFonts w:ascii="Arial" w:eastAsia="Times New Roman" w:hAnsi="Arial" w:cs="Arial"/>
                <w:sz w:val="16"/>
                <w:szCs w:val="16"/>
              </w:rPr>
            </w:pPr>
          </w:p>
        </w:tc>
      </w:tr>
      <w:tr w:rsidR="00AD069E" w:rsidRPr="00FF6B36" w14:paraId="6B15D173"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37A0C2C1" w14:textId="13E1F66D"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 Hartford</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C304B" w14:textId="41F599B8" w:rsidR="00AD069E" w:rsidRPr="00F425EB" w:rsidRDefault="00AD069E" w:rsidP="00AD069E">
            <w:pPr>
              <w:spacing w:before="20" w:after="20"/>
              <w:rPr>
                <w:rFonts w:ascii="Arial" w:hAnsi="Arial" w:cs="Arial"/>
                <w:sz w:val="16"/>
                <w:szCs w:val="16"/>
              </w:rPr>
            </w:pPr>
            <w:r w:rsidRPr="00EE6D3C">
              <w:rPr>
                <w:rFonts w:ascii="Arial" w:hAnsi="Arial" w:cs="Arial"/>
                <w:sz w:val="16"/>
                <w:szCs w:val="16"/>
              </w:rPr>
              <w:t>Certification records were not available for employees completing work on refrigerant-containing equipment.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4B58057" w14:textId="47A26A89" w:rsidR="00AD069E" w:rsidRPr="00F425EB" w:rsidRDefault="00AD069E" w:rsidP="00AD069E">
            <w:pPr>
              <w:rPr>
                <w:rFonts w:ascii="Arial" w:eastAsia="Times New Roman" w:hAnsi="Arial" w:cs="Arial"/>
                <w:sz w:val="16"/>
                <w:szCs w:val="16"/>
              </w:rPr>
            </w:pPr>
            <w:r w:rsidRPr="00EE6D3C">
              <w:rPr>
                <w:rFonts w:ascii="Arial" w:eastAsia="Times New Roman" w:hAnsi="Arial" w:cs="Arial"/>
                <w:sz w:val="16"/>
                <w:szCs w:val="16"/>
              </w:rPr>
              <w:t>40 CFR 82.161(a)(1) and (a)(4)(i)</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209744F" w14:textId="77777777" w:rsidR="00AD069E" w:rsidRPr="00F425EB" w:rsidRDefault="00AD069E" w:rsidP="00AD069E">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FBFA0FD" w14:textId="5C21F7C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358FDCC9" w14:textId="15D97538"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77AD33A7"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1B2376CD" w14:textId="709E70BB"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15E08" w14:textId="54A4B736" w:rsidR="00AD069E" w:rsidRPr="00EE6D3C" w:rsidRDefault="00AD069E" w:rsidP="00AD069E">
            <w:pPr>
              <w:spacing w:before="20" w:after="20"/>
              <w:rPr>
                <w:rFonts w:ascii="Arial" w:hAnsi="Arial" w:cs="Arial"/>
                <w:sz w:val="16"/>
                <w:szCs w:val="16"/>
              </w:rPr>
            </w:pPr>
            <w:r>
              <w:rPr>
                <w:rFonts w:ascii="Arial" w:hAnsi="Arial" w:cs="Arial"/>
                <w:sz w:val="16"/>
                <w:szCs w:val="16"/>
              </w:rPr>
              <w:t>The site has refrigerant recovery equipment that is occasionally used by employees for work on aircraft air conditioning units.  Certification records were not available for two employees who may do refrigerant-related work</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D11E49" w14:textId="27A63119" w:rsidR="00AD069E" w:rsidRPr="00EE6D3C" w:rsidRDefault="00AD069E" w:rsidP="00AD069E">
            <w:pPr>
              <w:rPr>
                <w:rFonts w:ascii="Arial" w:eastAsia="Times New Roman" w:hAnsi="Arial" w:cs="Arial"/>
                <w:sz w:val="16"/>
                <w:szCs w:val="16"/>
              </w:rPr>
            </w:pPr>
            <w:r>
              <w:rPr>
                <w:rFonts w:ascii="Arial" w:eastAsia="Times New Roman" w:hAnsi="Arial" w:cs="Arial"/>
                <w:sz w:val="16"/>
                <w:szCs w:val="16"/>
              </w:rPr>
              <w:t>40 CFR 82.161(a)(1) and (4)</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5740F43" w14:textId="4A19AD11"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Any person who could be reasonably expected to isolate the integrity of the refrigerant circuit during the maintenance, service, repair, or disposal of appliances containing a class I or class II refrigerant or a non-exempt substitute refrigerant must pass a certification exam offered by an approved technician certification program.</w:t>
            </w:r>
          </w:p>
          <w:p w14:paraId="7283DE5D" w14:textId="607A43B7" w:rsidR="00AD069E" w:rsidRPr="00F425EB"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Technicians certified under this section must keep a copy of their certificate at their place of business.  Technicians must maintain a copy of their certificate until three years after no longer operating as a technician.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7F67BC3" w14:textId="0C6D567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5F6C9EC" w14:textId="11D7E1A4"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055DAC34"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643CCAED" w14:textId="3DC9737B" w:rsidR="00AD069E" w:rsidRPr="00753B3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B41CA48" w14:textId="1E18EDF0" w:rsidR="00AD069E" w:rsidRPr="00753B3E" w:rsidRDefault="00AD069E" w:rsidP="00AD069E">
            <w:pPr>
              <w:spacing w:before="20" w:after="20"/>
              <w:rPr>
                <w:rFonts w:ascii="Arial" w:hAnsi="Arial" w:cs="Arial"/>
                <w:sz w:val="16"/>
                <w:szCs w:val="16"/>
              </w:rPr>
            </w:pPr>
            <w:r w:rsidRPr="004E118D">
              <w:rPr>
                <w:rFonts w:ascii="Arial" w:hAnsi="Arial" w:cs="Arial"/>
                <w:sz w:val="16"/>
                <w:szCs w:val="16"/>
              </w:rPr>
              <w:t>The facility maintains a natural gas-fired emergency generator on site; however, no notification to KDHE has taken place. The facility is subject to NESHAP 4Z, as well as NSPS 4J.</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2D853A" w14:textId="6079EBA6" w:rsidR="00AD069E" w:rsidRPr="00753B3E" w:rsidRDefault="00AD069E" w:rsidP="00AD069E">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435D1C4A" w14:textId="77777777" w:rsidR="00AD069E" w:rsidRPr="004E118D" w:rsidRDefault="00AD069E" w:rsidP="00AD069E">
            <w:pPr>
              <w:spacing w:before="20" w:after="20"/>
              <w:rPr>
                <w:rFonts w:ascii="Arial" w:eastAsia="Times New Roman" w:hAnsi="Arial" w:cs="Arial"/>
                <w:sz w:val="16"/>
                <w:szCs w:val="16"/>
              </w:rPr>
            </w:pPr>
            <w:r w:rsidRPr="004E118D">
              <w:rPr>
                <w:rFonts w:ascii="Arial" w:eastAsia="Times New Roman" w:hAnsi="Arial" w:cs="Arial"/>
                <w:sz w:val="16"/>
                <w:szCs w:val="16"/>
              </w:rPr>
              <w:t>Complete the necessary forms and notify KDHE of the emergency generator. Also, ensure the following management practices and recordkeeping are being followed:</w:t>
            </w:r>
          </w:p>
          <w:p w14:paraId="661328B6" w14:textId="77777777" w:rsidR="00AD069E" w:rsidRPr="004E118D" w:rsidRDefault="00AD069E" w:rsidP="00AD069E">
            <w:pPr>
              <w:spacing w:before="20" w:after="20"/>
              <w:rPr>
                <w:rFonts w:ascii="Arial" w:eastAsia="Times New Roman" w:hAnsi="Arial" w:cs="Arial"/>
                <w:sz w:val="16"/>
                <w:szCs w:val="16"/>
              </w:rPr>
            </w:pPr>
            <w:r w:rsidRPr="004E118D">
              <w:rPr>
                <w:rFonts w:ascii="Arial" w:eastAsia="Times New Roman" w:hAnsi="Arial" w:cs="Arial"/>
                <w:sz w:val="16"/>
                <w:szCs w:val="16"/>
              </w:rPr>
              <w:t>1) Changing oil and filter every 500 hours of operation or annually, whichever comes first, or conduct an oil analysis;</w:t>
            </w:r>
          </w:p>
          <w:p w14:paraId="080DADA8" w14:textId="77777777" w:rsidR="00AD069E" w:rsidRPr="004E118D" w:rsidRDefault="00AD069E" w:rsidP="00AD069E">
            <w:pPr>
              <w:spacing w:before="20" w:after="20"/>
              <w:rPr>
                <w:rFonts w:ascii="Arial" w:eastAsia="Times New Roman" w:hAnsi="Arial" w:cs="Arial"/>
                <w:sz w:val="16"/>
                <w:szCs w:val="16"/>
              </w:rPr>
            </w:pPr>
            <w:r w:rsidRPr="004E118D">
              <w:rPr>
                <w:rFonts w:ascii="Arial" w:eastAsia="Times New Roman" w:hAnsi="Arial" w:cs="Arial"/>
                <w:sz w:val="16"/>
                <w:szCs w:val="16"/>
              </w:rPr>
              <w:t>2) Inspecting air cleaner every 1,000 hours of operation or annually, whichever comes first;</w:t>
            </w:r>
          </w:p>
          <w:p w14:paraId="0FCBA9DA" w14:textId="77777777" w:rsidR="00AD069E" w:rsidRPr="004E118D" w:rsidRDefault="00AD069E" w:rsidP="00AD069E">
            <w:pPr>
              <w:spacing w:before="20" w:after="20"/>
              <w:rPr>
                <w:rFonts w:ascii="Arial" w:eastAsia="Times New Roman" w:hAnsi="Arial" w:cs="Arial"/>
                <w:sz w:val="16"/>
                <w:szCs w:val="16"/>
              </w:rPr>
            </w:pPr>
            <w:r w:rsidRPr="004E118D">
              <w:rPr>
                <w:rFonts w:ascii="Arial" w:eastAsia="Times New Roman" w:hAnsi="Arial" w:cs="Arial"/>
                <w:sz w:val="16"/>
                <w:szCs w:val="16"/>
              </w:rPr>
              <w:t>3) Inspecting all hoses and belts every 500 hours of operation or annually, whichever comes first;</w:t>
            </w:r>
          </w:p>
          <w:p w14:paraId="133FBCEE" w14:textId="77777777" w:rsidR="00AD069E" w:rsidRPr="004E118D" w:rsidRDefault="00AD069E" w:rsidP="00AD069E">
            <w:pPr>
              <w:spacing w:before="20" w:after="20"/>
              <w:rPr>
                <w:rFonts w:ascii="Arial" w:eastAsia="Times New Roman" w:hAnsi="Arial" w:cs="Arial"/>
                <w:sz w:val="16"/>
                <w:szCs w:val="16"/>
              </w:rPr>
            </w:pPr>
            <w:r w:rsidRPr="004E118D">
              <w:rPr>
                <w:rFonts w:ascii="Arial" w:eastAsia="Times New Roman" w:hAnsi="Arial" w:cs="Arial"/>
                <w:sz w:val="16"/>
                <w:szCs w:val="16"/>
              </w:rPr>
              <w:t xml:space="preserve">4) Must develop maintenance plan that specifies management practices will be met and records proving they are being completed; and, </w:t>
            </w:r>
          </w:p>
          <w:p w14:paraId="265CB759" w14:textId="0F3FBACD" w:rsidR="00AD069E" w:rsidRPr="00753B3E" w:rsidRDefault="00AD069E" w:rsidP="00AD069E">
            <w:pPr>
              <w:spacing w:before="20" w:after="20"/>
              <w:rPr>
                <w:rFonts w:ascii="Arial" w:eastAsia="Times New Roman" w:hAnsi="Arial" w:cs="Arial"/>
                <w:sz w:val="16"/>
                <w:szCs w:val="16"/>
              </w:rPr>
            </w:pPr>
            <w:r w:rsidRPr="004E118D">
              <w:rPr>
                <w:rFonts w:ascii="Arial" w:eastAsia="Times New Roman" w:hAnsi="Arial" w:cs="Arial"/>
                <w:sz w:val="16"/>
                <w:szCs w:val="16"/>
              </w:rPr>
              <w:t>5) Must maintain records of hours of operation. Required to install non re-settable hour meter on engine.</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DF28A6D" w14:textId="2BF60EB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10-27-16</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CB5612B" w14:textId="09518C5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Nikki</w:t>
            </w:r>
          </w:p>
        </w:tc>
      </w:tr>
      <w:tr w:rsidR="00AD069E" w:rsidRPr="00FF6B36" w14:paraId="2E13B1C2"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5FB14F95" w14:textId="1B04AF0A" w:rsidR="00AD069E" w:rsidRPr="00753B3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FACC</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DD791BC" w14:textId="4A7BAF68" w:rsidR="00AD069E" w:rsidRPr="00753B3E" w:rsidRDefault="00AD069E" w:rsidP="00AD069E">
            <w:pPr>
              <w:spacing w:before="20" w:after="20"/>
              <w:rPr>
                <w:rFonts w:ascii="Arial" w:hAnsi="Arial" w:cs="Arial"/>
                <w:sz w:val="16"/>
                <w:szCs w:val="16"/>
              </w:rPr>
            </w:pPr>
            <w:r w:rsidRPr="00B65227">
              <w:rPr>
                <w:rFonts w:ascii="Arial" w:hAnsi="Arial" w:cs="Arial"/>
                <w:sz w:val="16"/>
                <w:szCs w:val="16"/>
              </w:rPr>
              <w:t>No PTE evaluation was conducted, nor was the required construction approval/permit application submitted to KDHE prior to installation of the paint booth, blast booth, and oven.</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9B3257" w14:textId="75C92957" w:rsidR="00AD069E" w:rsidRPr="00321B86" w:rsidRDefault="00AD069E" w:rsidP="00AD069E">
            <w:pPr>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53E72C17" w14:textId="3BBCE598" w:rsidR="00AD069E" w:rsidRPr="00753B3E" w:rsidRDefault="00AD069E" w:rsidP="00AD069E">
            <w:pPr>
              <w:spacing w:before="20" w:after="20"/>
              <w:rPr>
                <w:rFonts w:ascii="Arial" w:eastAsia="Times New Roman" w:hAnsi="Arial" w:cs="Arial"/>
                <w:sz w:val="16"/>
                <w:szCs w:val="16"/>
              </w:rPr>
            </w:pPr>
            <w:r w:rsidRPr="00B65227">
              <w:rPr>
                <w:rFonts w:ascii="Arial" w:eastAsia="Times New Roman" w:hAnsi="Arial" w:cs="Arial"/>
                <w:sz w:val="16"/>
                <w:szCs w:val="16"/>
              </w:rPr>
              <w:t>iSi recommends conducting a PTE evaluation, as well as submitting the required construction approval/permit for the paint booth, blast booth, and oven.  If a dust collection unit is still going to be installed, this should be included in the construction approval/permit submittal, as well as the applicability to 40 CFR Part 63 Subpart HHHHHH.</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6934B31" w14:textId="317DA218"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2-9-15</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3BB872AA" w14:textId="2FCDDB40"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Nikki</w:t>
            </w:r>
          </w:p>
        </w:tc>
      </w:tr>
      <w:tr w:rsidR="00AD069E" w:rsidRPr="00FF6B36" w14:paraId="7098B4E1"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07C4FD10" w14:textId="06CD64F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FACC</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B2D0F7A" w14:textId="452AE4AB" w:rsidR="00AD069E" w:rsidRPr="00B65227" w:rsidRDefault="00AD069E" w:rsidP="00AD069E">
            <w:pPr>
              <w:spacing w:before="20" w:after="20"/>
              <w:rPr>
                <w:rFonts w:ascii="Arial" w:hAnsi="Arial" w:cs="Arial"/>
                <w:sz w:val="16"/>
                <w:szCs w:val="16"/>
              </w:rPr>
            </w:pPr>
            <w:r w:rsidRPr="00B65227">
              <w:rPr>
                <w:rFonts w:ascii="Arial" w:hAnsi="Arial" w:cs="Arial"/>
                <w:sz w:val="16"/>
                <w:szCs w:val="16"/>
              </w:rPr>
              <w:t>No notifications have been submitted to KDHE or EPA related to 40 CFR Part 63 Subpart HHHHHH.</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7AB78BCA" w14:textId="77777777" w:rsidR="00AD069E" w:rsidRPr="00321B86" w:rsidRDefault="00AD069E" w:rsidP="00AD069E">
            <w:pPr>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AC7BB" w14:textId="077DBBE4" w:rsidR="00AD069E" w:rsidRPr="00B65227" w:rsidRDefault="00AD069E" w:rsidP="00AD069E">
            <w:pPr>
              <w:spacing w:before="20" w:after="20"/>
              <w:rPr>
                <w:rFonts w:ascii="Arial" w:eastAsia="Times New Roman" w:hAnsi="Arial" w:cs="Arial"/>
                <w:sz w:val="16"/>
                <w:szCs w:val="16"/>
              </w:rPr>
            </w:pPr>
            <w:r w:rsidRPr="00B65227">
              <w:rPr>
                <w:rFonts w:ascii="Arial" w:eastAsia="Times New Roman" w:hAnsi="Arial" w:cs="Arial"/>
                <w:sz w:val="16"/>
                <w:szCs w:val="16"/>
              </w:rPr>
              <w:t>Notifications required under 40 CFR Part 63 Subpart HHHHHH should be submitted to both KDHE and EPA as soon as possible.  iSi recommends submitting the notification along with the construction approval/permit application to KDHE.  Please note that a copy of the notification only will need to be submitted to EPA as well.</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774D3ACE" w14:textId="0CEDB424"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2-9-15</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8D5E400" w14:textId="3704350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Nikki</w:t>
            </w:r>
          </w:p>
        </w:tc>
      </w:tr>
      <w:tr w:rsidR="00AD069E" w:rsidRPr="00FF6B36" w14:paraId="7953B9FF"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77605699" w14:textId="6B7B1814"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FACC</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5E72E42" w14:textId="1D3203F0" w:rsidR="00AD069E" w:rsidRPr="00B65227" w:rsidRDefault="00AD069E" w:rsidP="00AD069E">
            <w:pPr>
              <w:spacing w:before="20" w:after="20"/>
              <w:rPr>
                <w:rFonts w:ascii="Arial" w:hAnsi="Arial" w:cs="Arial"/>
                <w:sz w:val="16"/>
                <w:szCs w:val="16"/>
              </w:rPr>
            </w:pPr>
            <w:r w:rsidRPr="00B65227">
              <w:rPr>
                <w:rFonts w:ascii="Arial" w:hAnsi="Arial" w:cs="Arial"/>
                <w:sz w:val="16"/>
                <w:szCs w:val="16"/>
              </w:rPr>
              <w:t>No painter training/certification has been completed.</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E66B6C" w14:textId="77777777" w:rsidR="00AD069E" w:rsidRPr="00321B86" w:rsidRDefault="00AD069E" w:rsidP="00AD069E">
            <w:pPr>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2B3F915" w14:textId="13744983" w:rsidR="00AD069E" w:rsidRPr="00B65227" w:rsidRDefault="00AD069E" w:rsidP="00AD069E">
            <w:pPr>
              <w:spacing w:before="20" w:after="20"/>
              <w:rPr>
                <w:rFonts w:ascii="Arial" w:eastAsia="Times New Roman" w:hAnsi="Arial" w:cs="Arial"/>
                <w:sz w:val="16"/>
                <w:szCs w:val="16"/>
              </w:rPr>
            </w:pPr>
            <w:r w:rsidRPr="00B65227">
              <w:rPr>
                <w:rFonts w:ascii="Arial" w:eastAsia="Times New Roman" w:hAnsi="Arial" w:cs="Arial"/>
                <w:sz w:val="16"/>
                <w:szCs w:val="16"/>
              </w:rPr>
              <w:t>Ensure all painters are trained/certified in both classroom and hands-on within 180 days, as required.  Painters must also be re-certified in both classroom and hands-on every 5 years.</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D677538" w14:textId="433864D1"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2-9-15</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A8E05D6" w14:textId="7777777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Nikki</w:t>
            </w:r>
          </w:p>
          <w:p w14:paraId="4508AFF9" w14:textId="5921A399" w:rsidR="00AD069E" w:rsidRDefault="00AD069E" w:rsidP="00AD069E">
            <w:pPr>
              <w:spacing w:before="20" w:after="20"/>
              <w:jc w:val="center"/>
              <w:rPr>
                <w:rFonts w:ascii="Arial" w:eastAsia="Times New Roman" w:hAnsi="Arial" w:cs="Arial"/>
                <w:sz w:val="16"/>
                <w:szCs w:val="16"/>
              </w:rPr>
            </w:pPr>
          </w:p>
        </w:tc>
      </w:tr>
      <w:tr w:rsidR="00AD069E" w:rsidRPr="00FF6B36" w14:paraId="065D3432"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68E56BB0" w14:textId="1FBA7BF4"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FACC</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4612C08" w14:textId="0A23FD4D" w:rsidR="00AD069E" w:rsidRPr="00B65227" w:rsidRDefault="00AD069E" w:rsidP="00AD069E">
            <w:pPr>
              <w:spacing w:before="20" w:after="20"/>
              <w:rPr>
                <w:rFonts w:ascii="Arial" w:hAnsi="Arial" w:cs="Arial"/>
                <w:sz w:val="16"/>
                <w:szCs w:val="16"/>
              </w:rPr>
            </w:pPr>
            <w:r w:rsidRPr="00B65227">
              <w:rPr>
                <w:rFonts w:ascii="Arial" w:hAnsi="Arial" w:cs="Arial"/>
                <w:sz w:val="16"/>
                <w:szCs w:val="16"/>
              </w:rPr>
              <w:t>HVLP spray guns are being utilized; however, no spray gun specifications or spray booth filter specifications were on file.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E31ABA" w14:textId="77777777" w:rsidR="00AD069E" w:rsidRPr="00321B86" w:rsidRDefault="00AD069E" w:rsidP="00AD069E">
            <w:pPr>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49853A05" w14:textId="1DF89D9C" w:rsidR="00AD069E" w:rsidRPr="00B65227" w:rsidRDefault="00AD069E" w:rsidP="00AD069E">
            <w:pPr>
              <w:spacing w:before="20" w:after="20"/>
              <w:rPr>
                <w:rFonts w:ascii="Arial" w:eastAsia="Times New Roman" w:hAnsi="Arial" w:cs="Arial"/>
                <w:sz w:val="16"/>
                <w:szCs w:val="16"/>
              </w:rPr>
            </w:pPr>
            <w:r w:rsidRPr="00B65227">
              <w:rPr>
                <w:rFonts w:ascii="Arial" w:eastAsia="Times New Roman" w:hAnsi="Arial" w:cs="Arial"/>
                <w:sz w:val="16"/>
                <w:szCs w:val="16"/>
              </w:rPr>
              <w:t>Ensure specifications for both spray guns and spray booth filters are maintained on file.  Spray guns must be HVLP or equivalent and spray booth filters must be at least 98% efficient.</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70FB39A" w14:textId="6210BBF0"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2-9-15</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069CFFE" w14:textId="3F82BC3B"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Nikki</w:t>
            </w:r>
          </w:p>
        </w:tc>
      </w:tr>
      <w:tr w:rsidR="00AD069E" w:rsidRPr="00FF6B36" w14:paraId="74649C66"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3166D27C" w14:textId="42621765"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A5A4BB" w14:textId="0FE0A650" w:rsidR="00AD069E" w:rsidRPr="003C0C1F" w:rsidRDefault="00AD069E" w:rsidP="00AD069E">
            <w:pPr>
              <w:spacing w:before="20" w:after="20"/>
              <w:rPr>
                <w:rFonts w:ascii="Arial" w:hAnsi="Arial" w:cs="Arial"/>
                <w:sz w:val="16"/>
                <w:szCs w:val="16"/>
              </w:rPr>
            </w:pPr>
            <w:r>
              <w:rPr>
                <w:rFonts w:ascii="Arial" w:hAnsi="Arial" w:cs="Arial"/>
                <w:sz w:val="16"/>
                <w:szCs w:val="16"/>
              </w:rPr>
              <w:t>Records of opacity assessments were not available prior to November 2015 or after January 2016</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D70EC" w14:textId="46B9398D" w:rsidR="00AD069E" w:rsidRPr="003C0C1F" w:rsidRDefault="00AD069E" w:rsidP="00AD069E">
            <w:pPr>
              <w:rPr>
                <w:rFonts w:ascii="Arial" w:eastAsia="Times New Roman" w:hAnsi="Arial" w:cs="Arial"/>
                <w:sz w:val="16"/>
                <w:szCs w:val="16"/>
              </w:rPr>
            </w:pPr>
            <w:r>
              <w:rPr>
                <w:rFonts w:ascii="Arial" w:eastAsia="Times New Roman" w:hAnsi="Arial" w:cs="Arial"/>
                <w:sz w:val="16"/>
                <w:szCs w:val="16"/>
              </w:rPr>
              <w:t>Kansas Class I Operating Permit, Source ID 17300052, Section IX</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D20985" w14:textId="1FA51138" w:rsidR="00AD069E" w:rsidRPr="003C0C1F"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Qualitative assessments of opacity must be completed at least once per calendar month, with at least one week between assessments.  The assessments shall include each activity at the facility operating at the time of the assessment.</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71C3E97D" w14:textId="398DD79F"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2016</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3E146C5" w14:textId="5CE1012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73365481"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465CB377" w14:textId="1A35AB59"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Wichita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5DB159" w14:textId="573CA809" w:rsidR="00AD069E" w:rsidRPr="00B65227" w:rsidRDefault="00AD069E" w:rsidP="00AD069E">
            <w:pPr>
              <w:spacing w:before="20" w:after="20"/>
              <w:rPr>
                <w:rFonts w:ascii="Arial" w:hAnsi="Arial" w:cs="Arial"/>
                <w:sz w:val="16"/>
                <w:szCs w:val="16"/>
              </w:rPr>
            </w:pPr>
            <w:r w:rsidRPr="003C0C1F">
              <w:rPr>
                <w:rFonts w:ascii="Arial" w:hAnsi="Arial" w:cs="Arial"/>
                <w:sz w:val="16"/>
                <w:szCs w:val="16"/>
              </w:rPr>
              <w:t>Records of opacity assessments were not available for September 2018.</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CD2B" w14:textId="77777777" w:rsidR="00AD069E" w:rsidRPr="003C0C1F" w:rsidRDefault="00AD069E" w:rsidP="00AD069E">
            <w:pPr>
              <w:rPr>
                <w:rFonts w:ascii="Arial" w:eastAsia="Times New Roman" w:hAnsi="Arial" w:cs="Arial"/>
                <w:sz w:val="16"/>
                <w:szCs w:val="16"/>
              </w:rPr>
            </w:pPr>
            <w:r w:rsidRPr="003C0C1F">
              <w:rPr>
                <w:rFonts w:ascii="Arial" w:eastAsia="Times New Roman" w:hAnsi="Arial" w:cs="Arial"/>
                <w:sz w:val="16"/>
                <w:szCs w:val="16"/>
              </w:rPr>
              <w:t xml:space="preserve">Kansas Class I Operating Permit, Source ID 1730052, </w:t>
            </w:r>
          </w:p>
          <w:p w14:paraId="0CB2CC8E" w14:textId="77777777" w:rsidR="00AD069E" w:rsidRPr="003C0C1F" w:rsidRDefault="00AD069E" w:rsidP="00AD069E">
            <w:pPr>
              <w:rPr>
                <w:rFonts w:ascii="Arial" w:eastAsia="Times New Roman" w:hAnsi="Arial" w:cs="Arial"/>
                <w:sz w:val="16"/>
                <w:szCs w:val="16"/>
              </w:rPr>
            </w:pPr>
            <w:r w:rsidRPr="003C0C1F">
              <w:rPr>
                <w:rFonts w:ascii="Arial" w:eastAsia="Times New Roman" w:hAnsi="Arial" w:cs="Arial"/>
                <w:sz w:val="16"/>
                <w:szCs w:val="16"/>
              </w:rPr>
              <w:t xml:space="preserve">July 11, 2018 revision, </w:t>
            </w:r>
          </w:p>
          <w:p w14:paraId="3E698A5C" w14:textId="425E2692" w:rsidR="00AD069E" w:rsidRPr="00321B86" w:rsidRDefault="00AD069E" w:rsidP="00AD069E">
            <w:pPr>
              <w:rPr>
                <w:rFonts w:ascii="Arial" w:eastAsia="Times New Roman" w:hAnsi="Arial" w:cs="Arial"/>
                <w:sz w:val="16"/>
                <w:szCs w:val="16"/>
              </w:rPr>
            </w:pPr>
            <w:r w:rsidRPr="003C0C1F">
              <w:rPr>
                <w:rFonts w:ascii="Arial" w:eastAsia="Times New Roman" w:hAnsi="Arial" w:cs="Arial"/>
                <w:sz w:val="16"/>
                <w:szCs w:val="16"/>
              </w:rPr>
              <w:t>Section IX</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1EDBBF8" w14:textId="4694CF69" w:rsidR="00AD069E" w:rsidRPr="00B65227"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Qualitative assessments of opacity must be completed at least once per calendar month, with at least one week between assessments.  The assessments shall include each activity at the facility operating at the time of the assessment.</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850FD0C" w14:textId="6561009E"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6089B2F" w14:textId="17864E4D"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63B410D4"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FFFFFF" w:themeFill="background1"/>
          </w:tcPr>
          <w:p w14:paraId="2EA542B3" w14:textId="6D84E3B1"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Wichita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65FCDBB" w14:textId="77777777" w:rsidR="00AD069E" w:rsidRPr="003C0C1F" w:rsidRDefault="00AD069E" w:rsidP="00AD069E">
            <w:pPr>
              <w:spacing w:before="20" w:after="20"/>
              <w:rPr>
                <w:rFonts w:ascii="Arial" w:hAnsi="Arial" w:cs="Arial"/>
                <w:sz w:val="16"/>
                <w:szCs w:val="16"/>
              </w:rPr>
            </w:pPr>
            <w:r w:rsidRPr="003C0C1F">
              <w:rPr>
                <w:rFonts w:ascii="Arial" w:hAnsi="Arial" w:cs="Arial"/>
                <w:sz w:val="16"/>
                <w:szCs w:val="16"/>
              </w:rPr>
              <w:t xml:space="preserve">In the annual Class I Operating Permit compliance certification for 2016, the site identified non-compliance with 40 CFR 63 Subpart DDDDD for boilers and process heaters but listed no other non-compliances. The 2016 Legal Compliance Audit identified three other non-compliances related to compliance with permit and regulatory requirements for emergency engines, opacity monitoring, and refrigerants management. The additional non-compliances were not identified in the compliance certification as required. </w:t>
            </w:r>
          </w:p>
          <w:p w14:paraId="74644297" w14:textId="77777777" w:rsidR="00AD069E" w:rsidRPr="003C0C1F" w:rsidRDefault="00AD069E" w:rsidP="00AD069E">
            <w:pPr>
              <w:spacing w:before="20" w:after="20"/>
              <w:rPr>
                <w:rFonts w:ascii="Arial" w:hAnsi="Arial" w:cs="Arial"/>
                <w:sz w:val="16"/>
                <w:szCs w:val="16"/>
              </w:rPr>
            </w:pPr>
          </w:p>
          <w:p w14:paraId="14FC89CC" w14:textId="455B9BE2" w:rsidR="00AD069E" w:rsidRPr="003C0C1F" w:rsidRDefault="00AD069E" w:rsidP="00AD069E">
            <w:pPr>
              <w:spacing w:before="20" w:after="20"/>
              <w:rPr>
                <w:rFonts w:ascii="Arial" w:hAnsi="Arial" w:cs="Arial"/>
                <w:sz w:val="16"/>
                <w:szCs w:val="16"/>
              </w:rPr>
            </w:pPr>
            <w:r w:rsidRPr="003C0C1F">
              <w:rPr>
                <w:rFonts w:ascii="Arial" w:hAnsi="Arial" w:cs="Arial"/>
                <w:sz w:val="16"/>
                <w:szCs w:val="16"/>
              </w:rPr>
              <w:t>Similarly, the January through June 2016 semiannual report submitted on July 26, 2016 only identified the boiler and process heater non-compliance. The non-compliances related to emergency engines and opacity monitoring (conditions subject to semiannual reporting) identified during the 2016 Legal Compliance Audit were not identified in the semiannual report.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F8B499" w14:textId="77777777" w:rsidR="00AD069E" w:rsidRPr="003C0C1F" w:rsidRDefault="00AD069E" w:rsidP="00AD069E">
            <w:pPr>
              <w:rPr>
                <w:rFonts w:ascii="Arial" w:eastAsia="Times New Roman" w:hAnsi="Arial" w:cs="Arial"/>
                <w:sz w:val="16"/>
                <w:szCs w:val="16"/>
              </w:rPr>
            </w:pPr>
            <w:r w:rsidRPr="003C0C1F">
              <w:rPr>
                <w:rFonts w:ascii="Arial" w:eastAsia="Times New Roman" w:hAnsi="Arial" w:cs="Arial"/>
                <w:sz w:val="16"/>
                <w:szCs w:val="16"/>
              </w:rPr>
              <w:t xml:space="preserve">Kansas Class I Operating Permit, Source ID 1730052, </w:t>
            </w:r>
          </w:p>
          <w:p w14:paraId="2B3522A8" w14:textId="77777777" w:rsidR="00AD069E" w:rsidRPr="003C0C1F" w:rsidRDefault="00AD069E" w:rsidP="00AD069E">
            <w:pPr>
              <w:rPr>
                <w:rFonts w:ascii="Arial" w:eastAsia="Times New Roman" w:hAnsi="Arial" w:cs="Arial"/>
                <w:sz w:val="16"/>
                <w:szCs w:val="16"/>
              </w:rPr>
            </w:pPr>
            <w:r w:rsidRPr="003C0C1F">
              <w:rPr>
                <w:rFonts w:ascii="Arial" w:eastAsia="Times New Roman" w:hAnsi="Arial" w:cs="Arial"/>
                <w:sz w:val="16"/>
                <w:szCs w:val="16"/>
              </w:rPr>
              <w:t xml:space="preserve">July 11, 2018 revision, </w:t>
            </w:r>
          </w:p>
          <w:p w14:paraId="373F1680" w14:textId="307F4F0A" w:rsidR="00AD069E" w:rsidRPr="003C0C1F" w:rsidRDefault="00AD069E" w:rsidP="00AD069E">
            <w:pPr>
              <w:rPr>
                <w:rFonts w:ascii="Arial" w:eastAsia="Times New Roman" w:hAnsi="Arial" w:cs="Arial"/>
                <w:sz w:val="16"/>
                <w:szCs w:val="16"/>
              </w:rPr>
            </w:pPr>
            <w:r w:rsidRPr="003C0C1F">
              <w:rPr>
                <w:rFonts w:ascii="Arial" w:eastAsia="Times New Roman" w:hAnsi="Arial" w:cs="Arial"/>
                <w:sz w:val="16"/>
                <w:szCs w:val="16"/>
              </w:rPr>
              <w:t>Section XIV.G</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CB8E64C"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Annual Certification</w:t>
            </w:r>
          </w:p>
          <w:p w14:paraId="5C67E047"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The permittee shall annually submit to the Air Compliance and Enforcement Section of the KDHE, and a copy to the Air Permitting and Compliance Branch of the U.S. EPA, Region VII, a certification of compliance.</w:t>
            </w:r>
          </w:p>
          <w:p w14:paraId="1813E893" w14:textId="77777777" w:rsidR="00AD069E" w:rsidRPr="003C0C1F" w:rsidRDefault="00AD069E" w:rsidP="00AD069E">
            <w:pPr>
              <w:spacing w:before="20" w:after="20"/>
              <w:rPr>
                <w:rFonts w:ascii="Arial" w:eastAsia="Times New Roman" w:hAnsi="Arial" w:cs="Arial"/>
                <w:sz w:val="16"/>
                <w:szCs w:val="16"/>
              </w:rPr>
            </w:pPr>
          </w:p>
          <w:p w14:paraId="4ECE0EA4"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The certification shall include the permit term or condition that is the basis of the certification; the current compliance status; whether compliance was continuous or intermittent; the method or methods used for determining the compliance, currently and over the reporting; and such other facts as the KDHE may require to determine the compliance status of the source.</w:t>
            </w:r>
          </w:p>
          <w:p w14:paraId="52148F1B" w14:textId="77777777" w:rsidR="00AD069E" w:rsidRPr="003C0C1F" w:rsidRDefault="00AD069E" w:rsidP="00AD069E">
            <w:pPr>
              <w:spacing w:before="20" w:after="20"/>
              <w:rPr>
                <w:rFonts w:ascii="Arial" w:eastAsia="Times New Roman" w:hAnsi="Arial" w:cs="Arial"/>
                <w:sz w:val="16"/>
                <w:szCs w:val="16"/>
              </w:rPr>
            </w:pPr>
          </w:p>
          <w:p w14:paraId="79C2DD5D" w14:textId="77777777"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Semi-Annual Reports</w:t>
            </w:r>
          </w:p>
          <w:p w14:paraId="0A4EF99B" w14:textId="43B341D4" w:rsidR="00AD069E" w:rsidRPr="003C0C1F"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Summary reports of any routine, continuous, or periodic monitoring must continue to be submitted at six-month intervals for the duration of the permit. All instances of deviations from permit requirements, including perceived opacity exceedances, shall be clearly identified in the report. All reports shall be certified by a responsible official.</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2CA5F44" w14:textId="7D816ECE"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8B570C4" w14:textId="6C544E2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4E67CA0F" w14:textId="77777777" w:rsidTr="00D96CAC">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FDA9A9E" w14:textId="6EEDA951"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 Bridgeport  WV</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06A9A96" w14:textId="7B01F7D7" w:rsidR="00AD069E" w:rsidRDefault="00AD069E" w:rsidP="00AD069E">
            <w:pPr>
              <w:spacing w:before="20" w:after="20"/>
              <w:rPr>
                <w:rFonts w:ascii="Arial" w:hAnsi="Arial" w:cs="Arial"/>
                <w:sz w:val="16"/>
                <w:szCs w:val="16"/>
              </w:rPr>
            </w:pPr>
            <w:r>
              <w:rPr>
                <w:noProof/>
              </w:rPr>
              <w:drawing>
                <wp:inline distT="0" distB="0" distL="0" distR="0" wp14:anchorId="158DEA9E" wp14:editId="006E7E74">
                  <wp:extent cx="1920240" cy="70802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0240" cy="708025"/>
                          </a:xfrm>
                          <a:prstGeom prst="rect">
                            <a:avLst/>
                          </a:prstGeom>
                        </pic:spPr>
                      </pic:pic>
                    </a:graphicData>
                  </a:graphic>
                </wp:inline>
              </w:drawing>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B91149" w14:textId="1C3D427B" w:rsidR="00AD069E" w:rsidRPr="008B7C10"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Air Emissions Permits R13-2236B, Section 4.3.4</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1AD8D81E" w14:textId="450D4E8B" w:rsidR="00AD069E" w:rsidRPr="00370B09" w:rsidRDefault="00AD069E" w:rsidP="00AD069E">
            <w:pPr>
              <w:spacing w:before="20" w:after="20"/>
              <w:rPr>
                <w:rFonts w:ascii="Arial" w:eastAsia="Times New Roman" w:hAnsi="Arial" w:cs="Arial"/>
                <w:sz w:val="16"/>
                <w:szCs w:val="16"/>
              </w:rPr>
            </w:pPr>
            <w:r>
              <w:rPr>
                <w:noProof/>
              </w:rPr>
              <w:drawing>
                <wp:inline distT="0" distB="0" distL="0" distR="0" wp14:anchorId="2A8AFA12" wp14:editId="30A85AA2">
                  <wp:extent cx="3453130" cy="9442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3130" cy="944245"/>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BE7B787" w14:textId="6422748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April 2018</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3786FD9" w14:textId="666B239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44218472"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9E8359B" w14:textId="1EC645FF"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C5D1E60" w14:textId="5BAECEBA" w:rsidR="00AD069E" w:rsidRDefault="00AD069E" w:rsidP="00AD069E">
            <w:pPr>
              <w:spacing w:before="20" w:after="20"/>
              <w:rPr>
                <w:rFonts w:ascii="Arial" w:hAnsi="Arial" w:cs="Arial"/>
                <w:sz w:val="16"/>
                <w:szCs w:val="16"/>
              </w:rPr>
            </w:pPr>
            <w:r>
              <w:rPr>
                <w:rFonts w:ascii="Arial" w:hAnsi="Arial" w:cs="Arial"/>
                <w:sz w:val="16"/>
                <w:szCs w:val="16"/>
              </w:rPr>
              <w:t>The site has one diesel-powered emergency generator (288 HP) and three diesel-powered fire pumps (275 HP each).  Records were not available to demonstrate that the site had registered for coverage under the Texas Stationary Engines and Turbines Permit-by-Rule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632304" w14:textId="6251B091" w:rsidR="00AD069E" w:rsidRPr="008B7C10"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30 TAC 106.512(1)</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54317A2" w14:textId="292F31F8" w:rsidR="00AD069E" w:rsidRPr="00370B09"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The facility shall be registered by submitting the commission’s Form PI-7, Table 29 for each proposed reciprocating engine to the commission’s Office of Permitting, Remediation, and Registration in Austin within 10 days after construction begins.  Engines and turbines rated less than 240 HP need not be registered, but must meet paragraphs (5) and (6) of this section, relating to fuel and protection of air quality.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53E4142D" w14:textId="7777777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 xml:space="preserve">September </w:t>
            </w:r>
          </w:p>
          <w:p w14:paraId="29EE911F" w14:textId="119D201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40422210" w14:textId="2CA784D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57FD205B"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EB6A480" w14:textId="53682A2D"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1FD1B3B8" w14:textId="770346EF" w:rsidR="00AD069E" w:rsidRDefault="00AD069E" w:rsidP="00AD069E">
            <w:pPr>
              <w:spacing w:before="20" w:after="20"/>
              <w:rPr>
                <w:rFonts w:ascii="Arial" w:hAnsi="Arial" w:cs="Arial"/>
                <w:sz w:val="16"/>
                <w:szCs w:val="16"/>
              </w:rPr>
            </w:pPr>
            <w:r>
              <w:rPr>
                <w:rFonts w:ascii="Arial" w:eastAsia="Times New Roman" w:hAnsi="Arial" w:cs="Arial"/>
                <w:sz w:val="16"/>
                <w:szCs w:val="16"/>
              </w:rPr>
              <w:t xml:space="preserve">Quarterly records of opacity assessments were not being completed.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AE85EED" w14:textId="53C52B65"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Texas Commission on Environmental Quality Air Permit 135418, revision November 30, 2018, Section 5(B)</w:t>
            </w:r>
          </w:p>
        </w:tc>
        <w:tc>
          <w:tcPr>
            <w:tcW w:w="5654" w:type="dxa"/>
            <w:tcBorders>
              <w:top w:val="single" w:sz="4" w:space="0" w:color="auto"/>
              <w:left w:val="single" w:sz="4" w:space="0" w:color="auto"/>
              <w:bottom w:val="single" w:sz="4" w:space="0" w:color="auto"/>
            </w:tcBorders>
          </w:tcPr>
          <w:p w14:paraId="4F8E9612" w14:textId="4E1EA32C" w:rsidR="00AD069E" w:rsidRDefault="00AD069E" w:rsidP="00AD069E">
            <w:pPr>
              <w:spacing w:before="20" w:after="20"/>
              <w:rPr>
                <w:rFonts w:ascii="Arial" w:eastAsia="Times New Roman" w:hAnsi="Arial" w:cs="Arial"/>
                <w:sz w:val="16"/>
                <w:szCs w:val="16"/>
              </w:rPr>
            </w:pPr>
            <w:r w:rsidRPr="003C0C1F">
              <w:rPr>
                <w:rFonts w:ascii="Arial" w:eastAsia="Times New Roman" w:hAnsi="Arial" w:cs="Arial"/>
                <w:sz w:val="16"/>
                <w:szCs w:val="16"/>
              </w:rPr>
              <w:t>Qualitative assessments of opacity must be compl</w:t>
            </w:r>
            <w:r>
              <w:rPr>
                <w:rFonts w:ascii="Arial" w:eastAsia="Times New Roman" w:hAnsi="Arial" w:cs="Arial"/>
                <w:sz w:val="16"/>
                <w:szCs w:val="16"/>
              </w:rPr>
              <w:t>eted at least once per quarter</w:t>
            </w:r>
            <w:r w:rsidRPr="003C0C1F">
              <w:rPr>
                <w:rFonts w:ascii="Arial" w:eastAsia="Times New Roman" w:hAnsi="Arial" w:cs="Arial"/>
                <w:sz w:val="16"/>
                <w:szCs w:val="16"/>
              </w:rPr>
              <w:t xml:space="preserve">.  The assessments shall include each </w:t>
            </w:r>
            <w:r>
              <w:rPr>
                <w:rFonts w:ascii="Arial" w:eastAsia="Times New Roman" w:hAnsi="Arial" w:cs="Arial"/>
                <w:sz w:val="16"/>
                <w:szCs w:val="16"/>
              </w:rPr>
              <w:t>listed emission point</w:t>
            </w:r>
            <w:r w:rsidRPr="003C0C1F">
              <w:rPr>
                <w:rFonts w:ascii="Arial" w:eastAsia="Times New Roman" w:hAnsi="Arial" w:cs="Arial"/>
                <w:sz w:val="16"/>
                <w:szCs w:val="16"/>
              </w:rPr>
              <w:t xml:space="preserve"> at the facility operating at the time of the assessment.</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2C200090" w14:textId="7F2841F5"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2C26DDA" w14:textId="2301EA3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5CD9795C"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6D7E1AE" w14:textId="29B309A5"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72F9887B" w14:textId="6205A6DF" w:rsidR="00AD069E" w:rsidRDefault="00AD069E" w:rsidP="00AD069E">
            <w:pPr>
              <w:spacing w:before="20" w:after="20"/>
              <w:rPr>
                <w:rFonts w:ascii="Arial" w:hAnsi="Arial" w:cs="Arial"/>
                <w:sz w:val="16"/>
                <w:szCs w:val="16"/>
              </w:rPr>
            </w:pPr>
            <w:r w:rsidRPr="006B1A80">
              <w:rPr>
                <w:rFonts w:ascii="Arial" w:eastAsia="Times New Roman" w:hAnsi="Arial" w:cs="Arial"/>
                <w:sz w:val="16"/>
                <w:szCs w:val="16"/>
              </w:rPr>
              <w:t xml:space="preserve">The differential pressure gauge drop readings are not being recorded on a daily basis when the coating booths are in use.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9F5C055" w14:textId="0DDF98EC"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Texas Commission on Environmental Quality Air Permit 135418, revision November 30, 2018, Section 10(E)</w:t>
            </w:r>
          </w:p>
        </w:tc>
        <w:tc>
          <w:tcPr>
            <w:tcW w:w="5654" w:type="dxa"/>
            <w:tcBorders>
              <w:top w:val="single" w:sz="4" w:space="0" w:color="auto"/>
              <w:left w:val="single" w:sz="4" w:space="0" w:color="auto"/>
              <w:bottom w:val="single" w:sz="4" w:space="0" w:color="auto"/>
            </w:tcBorders>
          </w:tcPr>
          <w:p w14:paraId="13E05B37" w14:textId="55FA5C64" w:rsidR="00AD069E" w:rsidRDefault="00AD069E" w:rsidP="00AD069E">
            <w:pPr>
              <w:spacing w:before="20" w:after="20"/>
              <w:rPr>
                <w:rFonts w:ascii="Arial" w:eastAsia="Times New Roman" w:hAnsi="Arial" w:cs="Arial"/>
                <w:sz w:val="16"/>
                <w:szCs w:val="16"/>
              </w:rPr>
            </w:pPr>
            <w:r w:rsidRPr="009A09C2">
              <w:rPr>
                <w:rFonts w:ascii="Arial" w:eastAsia="Times New Roman" w:hAnsi="Arial" w:cs="Arial"/>
                <w:sz w:val="16"/>
                <w:szCs w:val="16"/>
              </w:rPr>
              <w:t xml:space="preserve">Record the pressure drop readings at last once per day when the system is required to be operated.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21181AC2" w14:textId="01DA72A5"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34C74CC9" w14:textId="346CD7A5"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2739F808"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B3C64EF" w14:textId="00CEB5E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56F92015" w14:textId="1D5B61B8" w:rsidR="00AD069E" w:rsidRDefault="00AD069E" w:rsidP="00AD069E">
            <w:pPr>
              <w:spacing w:before="20" w:after="20"/>
              <w:rPr>
                <w:rFonts w:ascii="Arial" w:hAnsi="Arial" w:cs="Arial"/>
                <w:sz w:val="16"/>
                <w:szCs w:val="16"/>
              </w:rPr>
            </w:pPr>
            <w:r w:rsidRPr="002E161F">
              <w:rPr>
                <w:rFonts w:ascii="Arial" w:eastAsia="Times New Roman" w:hAnsi="Arial" w:cs="Arial"/>
                <w:sz w:val="16"/>
                <w:szCs w:val="16"/>
              </w:rPr>
              <w:t xml:space="preserve">There was not evidence that a quarterly accuracy audit is being completed on the thermal oxidizer.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E5097D4" w14:textId="55C08C76" w:rsidR="00AD069E" w:rsidRDefault="00AD069E" w:rsidP="00AD069E">
            <w:pPr>
              <w:spacing w:before="20" w:after="20"/>
              <w:rPr>
                <w:rFonts w:ascii="Arial" w:eastAsia="Times New Roman" w:hAnsi="Arial" w:cs="Arial"/>
                <w:sz w:val="16"/>
                <w:szCs w:val="16"/>
              </w:rPr>
            </w:pPr>
            <w:r w:rsidRPr="002E161F">
              <w:rPr>
                <w:rFonts w:ascii="Arial" w:eastAsia="Times New Roman" w:hAnsi="Arial" w:cs="Arial"/>
                <w:sz w:val="16"/>
                <w:szCs w:val="16"/>
              </w:rPr>
              <w:t>Texas Commission on Environmental Quality Air Permit 135418, revision November 30, 2018, Section 13(C)</w:t>
            </w:r>
          </w:p>
        </w:tc>
        <w:tc>
          <w:tcPr>
            <w:tcW w:w="5654" w:type="dxa"/>
            <w:tcBorders>
              <w:top w:val="single" w:sz="4" w:space="0" w:color="auto"/>
              <w:left w:val="single" w:sz="4" w:space="0" w:color="auto"/>
              <w:bottom w:val="single" w:sz="4" w:space="0" w:color="auto"/>
            </w:tcBorders>
          </w:tcPr>
          <w:p w14:paraId="64DD5D74" w14:textId="56D962AF" w:rsidR="00AD069E" w:rsidRDefault="00AD069E" w:rsidP="00AD069E">
            <w:pPr>
              <w:spacing w:before="20" w:after="20"/>
              <w:rPr>
                <w:rFonts w:ascii="Arial" w:eastAsia="Times New Roman" w:hAnsi="Arial" w:cs="Arial"/>
                <w:sz w:val="16"/>
                <w:szCs w:val="16"/>
              </w:rPr>
            </w:pPr>
            <w:r w:rsidRPr="002E161F">
              <w:rPr>
                <w:rFonts w:ascii="Arial" w:eastAsia="Times New Roman" w:hAnsi="Arial" w:cs="Arial"/>
                <w:sz w:val="16"/>
                <w:szCs w:val="16"/>
              </w:rPr>
              <w:t xml:space="preserve">Begin completing </w:t>
            </w:r>
            <w:r>
              <w:rPr>
                <w:rFonts w:ascii="Arial" w:eastAsia="Times New Roman" w:hAnsi="Arial" w:cs="Arial"/>
                <w:sz w:val="16"/>
                <w:szCs w:val="16"/>
              </w:rPr>
              <w:t>a</w:t>
            </w:r>
            <w:r w:rsidRPr="002E161F">
              <w:rPr>
                <w:rFonts w:ascii="Arial" w:eastAsia="Times New Roman" w:hAnsi="Arial" w:cs="Arial"/>
                <w:sz w:val="16"/>
                <w:szCs w:val="16"/>
              </w:rPr>
              <w:t xml:space="preserve">nd documenting a quarterly </w:t>
            </w:r>
            <w:r>
              <w:rPr>
                <w:rFonts w:ascii="Arial" w:eastAsia="Times New Roman" w:hAnsi="Arial" w:cs="Arial"/>
                <w:sz w:val="16"/>
                <w:szCs w:val="16"/>
              </w:rPr>
              <w:t>accuracy audit to validate the temperature sensors are accurate to within ± 5°F.</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B57293F" w14:textId="658D1C7E"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9D62442" w14:textId="718AFF8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26B12CC6"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A07D458" w14:textId="2A60022B"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196A2184" w14:textId="384B0B0E" w:rsidR="00AD069E" w:rsidRDefault="00AD069E" w:rsidP="00AD069E">
            <w:pPr>
              <w:spacing w:before="20" w:after="20"/>
              <w:rPr>
                <w:rFonts w:ascii="Arial" w:hAnsi="Arial" w:cs="Arial"/>
                <w:sz w:val="16"/>
                <w:szCs w:val="16"/>
              </w:rPr>
            </w:pPr>
            <w:r w:rsidRPr="002E161F">
              <w:rPr>
                <w:rFonts w:ascii="Arial" w:eastAsia="Times New Roman" w:hAnsi="Arial" w:cs="Arial"/>
                <w:sz w:val="16"/>
                <w:szCs w:val="16"/>
              </w:rPr>
              <w:t xml:space="preserve">Operating instructions </w:t>
            </w:r>
            <w:r>
              <w:rPr>
                <w:rFonts w:ascii="Arial" w:eastAsia="Times New Roman" w:hAnsi="Arial" w:cs="Arial"/>
                <w:sz w:val="16"/>
                <w:szCs w:val="16"/>
              </w:rPr>
              <w:t xml:space="preserve">to the thermal oxidizer </w:t>
            </w:r>
            <w:r w:rsidRPr="002E161F">
              <w:rPr>
                <w:rFonts w:ascii="Arial" w:eastAsia="Times New Roman" w:hAnsi="Arial" w:cs="Arial"/>
                <w:sz w:val="16"/>
                <w:szCs w:val="16"/>
              </w:rPr>
              <w:t xml:space="preserve">are available to operators but not in immediate work area.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1F3EB43" w14:textId="77777777" w:rsidR="00AD069E" w:rsidRPr="002E161F" w:rsidRDefault="00AD069E" w:rsidP="00AD069E">
            <w:pPr>
              <w:spacing w:before="20" w:after="20"/>
              <w:rPr>
                <w:rFonts w:ascii="Arial" w:eastAsia="Times New Roman" w:hAnsi="Arial" w:cs="Arial"/>
                <w:sz w:val="16"/>
                <w:szCs w:val="16"/>
              </w:rPr>
            </w:pPr>
            <w:r w:rsidRPr="002E161F">
              <w:rPr>
                <w:rFonts w:ascii="Arial" w:eastAsia="Times New Roman" w:hAnsi="Arial" w:cs="Arial"/>
                <w:sz w:val="16"/>
                <w:szCs w:val="16"/>
              </w:rPr>
              <w:t>Recommendation</w:t>
            </w:r>
          </w:p>
          <w:p w14:paraId="75952548" w14:textId="77777777" w:rsidR="00AD069E" w:rsidRPr="002E161F" w:rsidRDefault="00AD069E" w:rsidP="00AD069E">
            <w:pPr>
              <w:spacing w:before="20" w:after="20"/>
              <w:rPr>
                <w:rFonts w:ascii="Arial" w:eastAsia="Times New Roman" w:hAnsi="Arial" w:cs="Arial"/>
                <w:sz w:val="16"/>
                <w:szCs w:val="16"/>
              </w:rPr>
            </w:pPr>
          </w:p>
          <w:p w14:paraId="17948E03" w14:textId="75C420FB" w:rsidR="00AD069E" w:rsidRDefault="00AD069E" w:rsidP="00AD069E">
            <w:pPr>
              <w:spacing w:before="20" w:after="20"/>
              <w:rPr>
                <w:rFonts w:ascii="Arial" w:eastAsia="Times New Roman" w:hAnsi="Arial" w:cs="Arial"/>
                <w:sz w:val="16"/>
                <w:szCs w:val="16"/>
              </w:rPr>
            </w:pPr>
            <w:r w:rsidRPr="002E161F">
              <w:rPr>
                <w:rFonts w:ascii="Arial" w:eastAsia="Times New Roman" w:hAnsi="Arial" w:cs="Arial"/>
                <w:sz w:val="16"/>
                <w:szCs w:val="16"/>
              </w:rPr>
              <w:t>Texas Commission on Environmental Quality Air Permit 135418, revision November 30, 2018, Section 13(E)</w:t>
            </w:r>
          </w:p>
        </w:tc>
        <w:tc>
          <w:tcPr>
            <w:tcW w:w="5654" w:type="dxa"/>
            <w:tcBorders>
              <w:top w:val="single" w:sz="4" w:space="0" w:color="auto"/>
              <w:left w:val="single" w:sz="4" w:space="0" w:color="auto"/>
              <w:bottom w:val="single" w:sz="4" w:space="0" w:color="auto"/>
            </w:tcBorders>
          </w:tcPr>
          <w:p w14:paraId="3918C063" w14:textId="003237B2" w:rsidR="00AD069E" w:rsidRDefault="00AD069E" w:rsidP="00AD069E">
            <w:pPr>
              <w:spacing w:before="20" w:after="20"/>
              <w:rPr>
                <w:rFonts w:ascii="Arial" w:eastAsia="Times New Roman" w:hAnsi="Arial" w:cs="Arial"/>
                <w:sz w:val="16"/>
                <w:szCs w:val="16"/>
              </w:rPr>
            </w:pPr>
            <w:r w:rsidRPr="002E161F">
              <w:rPr>
                <w:rFonts w:ascii="Arial" w:eastAsia="Times New Roman" w:hAnsi="Arial" w:cs="Arial"/>
                <w:sz w:val="16"/>
                <w:szCs w:val="16"/>
              </w:rPr>
              <w:t xml:space="preserve">Suggestion to place operating instructions / manual immediately available in area for thermal control device operators.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59971C2" w14:textId="47184A2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AADC025" w14:textId="09E0EBB9"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289B12E3"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A312E97" w14:textId="1CB4334B"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4BD53DBB" w14:textId="5F852FAE" w:rsidR="00AD069E" w:rsidRDefault="00AD069E" w:rsidP="00AD069E">
            <w:pPr>
              <w:spacing w:before="20" w:after="20"/>
              <w:rPr>
                <w:rFonts w:ascii="Arial" w:hAnsi="Arial" w:cs="Arial"/>
                <w:sz w:val="16"/>
                <w:szCs w:val="16"/>
              </w:rPr>
            </w:pPr>
            <w:r w:rsidRPr="009418EB">
              <w:rPr>
                <w:rFonts w:ascii="Arial" w:eastAsia="Times New Roman" w:hAnsi="Arial" w:cs="Arial"/>
                <w:sz w:val="16"/>
                <w:szCs w:val="16"/>
              </w:rPr>
              <w:t>A monthly audio, visual, and olfactory (AVO) inspection of the thermal oxidizer capture system is not being completed.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EAE17E8" w14:textId="13831E2D" w:rsidR="00AD069E" w:rsidRDefault="00AD069E" w:rsidP="00AD069E">
            <w:pPr>
              <w:spacing w:before="20" w:after="20"/>
              <w:rPr>
                <w:rFonts w:ascii="Arial" w:eastAsia="Times New Roman" w:hAnsi="Arial" w:cs="Arial"/>
                <w:sz w:val="16"/>
                <w:szCs w:val="16"/>
              </w:rPr>
            </w:pPr>
            <w:r w:rsidRPr="009418EB">
              <w:rPr>
                <w:rFonts w:ascii="Arial" w:eastAsia="Times New Roman" w:hAnsi="Arial" w:cs="Arial"/>
                <w:sz w:val="16"/>
                <w:szCs w:val="16"/>
              </w:rPr>
              <w:t>Texas Commission on Environmental Quality Air Permit 135418, revision November 30, 2018, Section 13(G)</w:t>
            </w:r>
          </w:p>
        </w:tc>
        <w:tc>
          <w:tcPr>
            <w:tcW w:w="5654" w:type="dxa"/>
            <w:tcBorders>
              <w:top w:val="single" w:sz="4" w:space="0" w:color="auto"/>
              <w:left w:val="single" w:sz="4" w:space="0" w:color="auto"/>
              <w:bottom w:val="single" w:sz="4" w:space="0" w:color="auto"/>
            </w:tcBorders>
          </w:tcPr>
          <w:p w14:paraId="07D80B7B" w14:textId="28295068"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Begin completing and documenting a monthly inspection of the capture system to check for leaking components.  The inspection requirement is meant to ensure the capture system is working efficiently.</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63D2C41" w14:textId="4E2413F6"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3D7606C" w14:textId="591EB0CA"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04F12657"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0F83AF8" w14:textId="5407506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2DFB346E" w14:textId="48CD1529" w:rsidR="00AD069E" w:rsidRDefault="00AD069E" w:rsidP="00AD069E">
            <w:pPr>
              <w:spacing w:before="20" w:after="20"/>
              <w:rPr>
                <w:rFonts w:ascii="Arial" w:hAnsi="Arial" w:cs="Arial"/>
                <w:sz w:val="16"/>
                <w:szCs w:val="16"/>
              </w:rPr>
            </w:pPr>
            <w:r w:rsidRPr="001E6597">
              <w:rPr>
                <w:rFonts w:ascii="Arial" w:eastAsia="Times New Roman" w:hAnsi="Arial" w:cs="Arial"/>
                <w:sz w:val="16"/>
                <w:szCs w:val="16"/>
              </w:rPr>
              <w:t>The hours of operation for the combustion equipment is limited</w:t>
            </w:r>
            <w:r>
              <w:rPr>
                <w:rFonts w:ascii="Arial" w:eastAsia="Times New Roman" w:hAnsi="Arial" w:cs="Arial"/>
                <w:sz w:val="16"/>
                <w:szCs w:val="16"/>
              </w:rPr>
              <w:t xml:space="preserve"> to 7488 hours per year, but no</w:t>
            </w:r>
            <w:r w:rsidRPr="001E6597">
              <w:rPr>
                <w:rFonts w:ascii="Arial" w:eastAsia="Times New Roman" w:hAnsi="Arial" w:cs="Arial"/>
                <w:sz w:val="16"/>
                <w:szCs w:val="16"/>
              </w:rPr>
              <w:t xml:space="preserve"> direct documented evidence is immediately available to demonstrate this requirement.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9172EDD" w14:textId="7EB1B1DD" w:rsidR="00AD069E" w:rsidRDefault="00AD069E" w:rsidP="00AD069E">
            <w:pPr>
              <w:spacing w:before="20" w:after="20"/>
              <w:rPr>
                <w:rFonts w:ascii="Arial" w:eastAsia="Times New Roman" w:hAnsi="Arial" w:cs="Arial"/>
                <w:sz w:val="16"/>
                <w:szCs w:val="16"/>
              </w:rPr>
            </w:pPr>
            <w:r w:rsidRPr="001E6597">
              <w:rPr>
                <w:rFonts w:ascii="Arial" w:eastAsia="Times New Roman" w:hAnsi="Arial" w:cs="Arial"/>
                <w:sz w:val="16"/>
                <w:szCs w:val="16"/>
              </w:rPr>
              <w:t>Texas Commission on Environmental Quality Air Permit 135418, revision November 30, 2018, Section 16</w:t>
            </w:r>
          </w:p>
        </w:tc>
        <w:tc>
          <w:tcPr>
            <w:tcW w:w="5654" w:type="dxa"/>
            <w:tcBorders>
              <w:top w:val="single" w:sz="4" w:space="0" w:color="auto"/>
              <w:left w:val="single" w:sz="4" w:space="0" w:color="auto"/>
              <w:bottom w:val="single" w:sz="4" w:space="0" w:color="auto"/>
            </w:tcBorders>
          </w:tcPr>
          <w:p w14:paraId="296D9207" w14:textId="020161AD"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Create a document or other formal system to show that the combustion equipment is not exceeding this operational limitation and make readily available if inspected by EPA or TCEQ.</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B87E3CB" w14:textId="4039E52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73AC700" w14:textId="08184669"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247B137B"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488B517" w14:textId="1A89EC40"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3240" w:type="dxa"/>
            <w:tcBorders>
              <w:top w:val="single" w:sz="4" w:space="0" w:color="auto"/>
              <w:bottom w:val="single" w:sz="4" w:space="0" w:color="auto"/>
              <w:right w:val="single" w:sz="4" w:space="0" w:color="auto"/>
            </w:tcBorders>
            <w:shd w:val="clear" w:color="auto" w:fill="auto"/>
          </w:tcPr>
          <w:p w14:paraId="0B97F6F2" w14:textId="1C3EE3EE" w:rsidR="00AD069E" w:rsidRPr="001E6597"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Acceptable pressure drop readings are posted near booths used for sanding, but the acceptable limits are not listed on the paper logs or in the ERA system as is required by the permit.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FE95D9E" w14:textId="08C272A7" w:rsidR="00AD069E" w:rsidRPr="001E6597"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Air Quality Operating Permits 825, Part B, Section II.E.2</w:t>
            </w:r>
          </w:p>
        </w:tc>
        <w:tc>
          <w:tcPr>
            <w:tcW w:w="5654" w:type="dxa"/>
            <w:tcBorders>
              <w:top w:val="single" w:sz="4" w:space="0" w:color="auto"/>
              <w:left w:val="single" w:sz="4" w:space="0" w:color="auto"/>
              <w:bottom w:val="single" w:sz="4" w:space="0" w:color="auto"/>
            </w:tcBorders>
          </w:tcPr>
          <w:p w14:paraId="16B956CC" w14:textId="14E4F549"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The permittee shall record the actual pressure drop across the particulate filters once each shift in which the depainting process is in operation.  This log shall include the acceptable limit(s) of the pressure drop as specified by the filter manufacturer or in locally prepared operating procedures.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5F438A8D" w14:textId="368EA066"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August 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3D273723" w14:textId="3D327048"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1D4DFECA"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96A2853" w14:textId="65C21B23"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3240" w:type="dxa"/>
            <w:tcBorders>
              <w:top w:val="single" w:sz="4" w:space="0" w:color="auto"/>
              <w:bottom w:val="single" w:sz="4" w:space="0" w:color="auto"/>
              <w:right w:val="single" w:sz="4" w:space="0" w:color="auto"/>
            </w:tcBorders>
            <w:shd w:val="clear" w:color="auto" w:fill="auto"/>
          </w:tcPr>
          <w:p w14:paraId="5899E180" w14:textId="32357929"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Stationary rotating machinery exhaust stack opacity records were available for 2016 and 2017 but not for previous years 2013-2015</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26CD42D" w14:textId="5916B597"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Air Quality Operating Permit 825, Part B, Section XII.E.2</w:t>
            </w:r>
          </w:p>
        </w:tc>
        <w:tc>
          <w:tcPr>
            <w:tcW w:w="5654" w:type="dxa"/>
            <w:tcBorders>
              <w:top w:val="single" w:sz="4" w:space="0" w:color="auto"/>
              <w:left w:val="single" w:sz="4" w:space="0" w:color="auto"/>
              <w:bottom w:val="single" w:sz="4" w:space="0" w:color="auto"/>
            </w:tcBorders>
          </w:tcPr>
          <w:p w14:paraId="441492AC" w14:textId="0B94FDD5"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For each opacity check conducted pursuant to D.2 of this section (monitoring for Opacity Emissions Standards), the Permittee shall record the date and time of the check, the name of the person conducting the check, the results of the check, and the type of corrective action taken (if required).  All records shall be maintained for 5 years.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44B9F88" w14:textId="3BAC8019"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August 2017</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44341672" w14:textId="3BD033BA"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AD069E" w:rsidRPr="00FF6B36" w14:paraId="06E28837" w14:textId="77777777" w:rsidTr="00AE7D5D">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BAC8009" w14:textId="67D7CF4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Cascade Engineering – Grand Rapids, MI Part 1</w:t>
            </w:r>
          </w:p>
        </w:tc>
        <w:tc>
          <w:tcPr>
            <w:tcW w:w="3240" w:type="dxa"/>
            <w:tcBorders>
              <w:top w:val="single" w:sz="4" w:space="0" w:color="auto"/>
              <w:bottom w:val="single" w:sz="4" w:space="0" w:color="auto"/>
              <w:right w:val="single" w:sz="4" w:space="0" w:color="auto"/>
            </w:tcBorders>
            <w:shd w:val="clear" w:color="auto" w:fill="auto"/>
          </w:tcPr>
          <w:p w14:paraId="43B89BA8" w14:textId="7B650D9F" w:rsidR="00AD069E" w:rsidRDefault="00AD069E" w:rsidP="00AD069E">
            <w:pPr>
              <w:spacing w:before="20" w:after="20"/>
              <w:rPr>
                <w:rFonts w:ascii="Arial" w:hAnsi="Arial" w:cs="Arial"/>
                <w:sz w:val="16"/>
                <w:szCs w:val="16"/>
              </w:rPr>
            </w:pPr>
            <w:r w:rsidRPr="00553148">
              <w:rPr>
                <w:rFonts w:ascii="Arial" w:hAnsi="Arial" w:cs="Arial"/>
                <w:sz w:val="16"/>
                <w:szCs w:val="16"/>
              </w:rPr>
              <w:t>A current potential-to-emit (PTE) calc</w:t>
            </w:r>
            <w:r>
              <w:rPr>
                <w:rFonts w:ascii="Arial" w:hAnsi="Arial" w:cs="Arial"/>
                <w:sz w:val="16"/>
                <w:szCs w:val="16"/>
              </w:rPr>
              <w:t>ulation could not be retrieved.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C385353" w14:textId="6EC88611" w:rsidR="00AD069E" w:rsidRPr="008B7C10"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Recommendation</w:t>
            </w:r>
          </w:p>
        </w:tc>
        <w:tc>
          <w:tcPr>
            <w:tcW w:w="5654" w:type="dxa"/>
            <w:tcBorders>
              <w:top w:val="single" w:sz="4" w:space="0" w:color="auto"/>
              <w:left w:val="single" w:sz="4" w:space="0" w:color="auto"/>
              <w:bottom w:val="single" w:sz="4" w:space="0" w:color="auto"/>
            </w:tcBorders>
          </w:tcPr>
          <w:p w14:paraId="37E16215" w14:textId="1DCC3D61" w:rsidR="00AD069E" w:rsidRPr="00370B09"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Although the facilities have few air emission units that are regulated for air permitting, a</w:t>
            </w:r>
            <w:r w:rsidRPr="00553148">
              <w:rPr>
                <w:rFonts w:ascii="Arial" w:eastAsia="Times New Roman" w:hAnsi="Arial" w:cs="Arial"/>
                <w:sz w:val="16"/>
                <w:szCs w:val="16"/>
              </w:rPr>
              <w:t xml:space="preserve"> PTE calculation </w:t>
            </w:r>
            <w:r>
              <w:rPr>
                <w:rFonts w:ascii="Arial" w:eastAsia="Times New Roman" w:hAnsi="Arial" w:cs="Arial"/>
                <w:sz w:val="16"/>
                <w:szCs w:val="16"/>
              </w:rPr>
              <w:t xml:space="preserve">should be maintained that </w:t>
            </w:r>
            <w:r w:rsidRPr="00553148">
              <w:rPr>
                <w:rFonts w:ascii="Arial" w:eastAsia="Times New Roman" w:hAnsi="Arial" w:cs="Arial"/>
                <w:sz w:val="16"/>
                <w:szCs w:val="16"/>
              </w:rPr>
              <w:t>is available, current, and that all emission units are accounted for</w:t>
            </w:r>
            <w:r>
              <w:rPr>
                <w:rFonts w:ascii="Arial" w:eastAsia="Times New Roman" w:hAnsi="Arial" w:cs="Arial"/>
                <w:sz w:val="16"/>
                <w:szCs w:val="16"/>
              </w:rPr>
              <w:t xml:space="preserve"> to validate air emissions are below permitting thresholds and no other permitting rules are overlooked.</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5C7C8BAE" w14:textId="5BB5E594"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31077A10" w14:textId="7C2DC89B"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21C57182" w14:textId="77777777" w:rsidTr="00601454">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7CADC14" w14:textId="69AB021F"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Hillsboro</w:t>
            </w:r>
            <w:r w:rsidRPr="008B7C10">
              <w:rPr>
                <w:rFonts w:ascii="Arial" w:eastAsia="Times New Roman" w:hAnsi="Arial" w:cs="Arial"/>
                <w:sz w:val="16"/>
                <w:szCs w:val="16"/>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69C64E" w14:textId="22FA44F6" w:rsidR="00AD069E" w:rsidRDefault="00AD069E" w:rsidP="00AD069E">
            <w:pPr>
              <w:spacing w:before="20" w:after="20"/>
              <w:rPr>
                <w:rFonts w:ascii="Arial" w:hAnsi="Arial" w:cs="Arial"/>
                <w:sz w:val="16"/>
                <w:szCs w:val="16"/>
              </w:rPr>
            </w:pPr>
            <w:r>
              <w:rPr>
                <w:rFonts w:ascii="Arial" w:hAnsi="Arial" w:cs="Arial"/>
                <w:sz w:val="16"/>
                <w:szCs w:val="16"/>
              </w:rPr>
              <w:t>Greenhouse gas (GHG)</w:t>
            </w:r>
            <w:r w:rsidRPr="00553148">
              <w:rPr>
                <w:rFonts w:ascii="Arial" w:hAnsi="Arial" w:cs="Arial"/>
                <w:sz w:val="16"/>
                <w:szCs w:val="16"/>
              </w:rPr>
              <w:t xml:space="preserve"> applicability determination was not on file.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0E96C6A" w14:textId="76346848" w:rsidR="00AD069E" w:rsidRDefault="00AD069E" w:rsidP="00AD069E">
            <w:pPr>
              <w:spacing w:before="20" w:after="20"/>
              <w:rPr>
                <w:rFonts w:ascii="Arial" w:eastAsia="Times New Roman" w:hAnsi="Arial" w:cs="Arial"/>
                <w:sz w:val="16"/>
                <w:szCs w:val="16"/>
              </w:rPr>
            </w:pPr>
            <w:r w:rsidRPr="008B7C10">
              <w:rPr>
                <w:rFonts w:ascii="Arial" w:eastAsia="Times New Roman" w:hAnsi="Arial" w:cs="Arial"/>
                <w:sz w:val="16"/>
                <w:szCs w:val="16"/>
              </w:rPr>
              <w:t>R</w:t>
            </w:r>
            <w:r>
              <w:rPr>
                <w:rFonts w:ascii="Arial" w:eastAsia="Times New Roman" w:hAnsi="Arial" w:cs="Arial"/>
                <w:sz w:val="16"/>
                <w:szCs w:val="16"/>
              </w:rPr>
              <w:t>ecommendation</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5F0DC52" w14:textId="539186F8" w:rsidR="00AD069E" w:rsidRDefault="00AD069E" w:rsidP="00AD069E">
            <w:pPr>
              <w:spacing w:before="20" w:after="20"/>
              <w:rPr>
                <w:rFonts w:ascii="Arial" w:eastAsia="Times New Roman" w:hAnsi="Arial" w:cs="Arial"/>
                <w:sz w:val="16"/>
                <w:szCs w:val="16"/>
              </w:rPr>
            </w:pPr>
            <w:r w:rsidRPr="00370B09">
              <w:rPr>
                <w:rFonts w:ascii="Arial" w:eastAsia="Times New Roman" w:hAnsi="Arial" w:cs="Arial"/>
                <w:sz w:val="16"/>
                <w:szCs w:val="16"/>
              </w:rPr>
              <w:t xml:space="preserve">iSi recommends conducting GHG calculations in order to determine the actual CO2e emissions from combustion equipment.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441305F" w14:textId="0EF9ED8E"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33E98CA5" w14:textId="4793C302"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Bria</w:t>
            </w:r>
          </w:p>
        </w:tc>
      </w:tr>
      <w:tr w:rsidR="00AD069E" w:rsidRPr="00FF6B36" w14:paraId="1BB7A2D9" w14:textId="77777777" w:rsidTr="00601454">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77572CD" w14:textId="7A559C87"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2FC1EE14" w14:textId="6E83BE42" w:rsidR="00AD069E" w:rsidRDefault="00AD069E" w:rsidP="00AD069E">
            <w:pPr>
              <w:spacing w:before="20" w:after="20"/>
              <w:rPr>
                <w:rFonts w:ascii="Arial" w:hAnsi="Arial" w:cs="Arial"/>
                <w:sz w:val="16"/>
                <w:szCs w:val="16"/>
              </w:rPr>
            </w:pPr>
            <w:r>
              <w:rPr>
                <w:rFonts w:ascii="Arial" w:hAnsi="Arial" w:cs="Arial"/>
                <w:sz w:val="16"/>
                <w:szCs w:val="16"/>
              </w:rPr>
              <w:t>Greenhouse gas (GHG)</w:t>
            </w:r>
            <w:r w:rsidRPr="00553148">
              <w:rPr>
                <w:rFonts w:ascii="Arial" w:hAnsi="Arial" w:cs="Arial"/>
                <w:sz w:val="16"/>
                <w:szCs w:val="16"/>
              </w:rPr>
              <w:t xml:space="preserve"> applicability determination was not on file.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F26E0F6" w14:textId="77777777"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3DD7334F" w14:textId="2191284B" w:rsidR="00AD069E" w:rsidRPr="008B7C10"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40 CFR 98</w:t>
            </w:r>
          </w:p>
        </w:tc>
        <w:tc>
          <w:tcPr>
            <w:tcW w:w="5654" w:type="dxa"/>
            <w:tcBorders>
              <w:top w:val="single" w:sz="4" w:space="0" w:color="auto"/>
              <w:left w:val="single" w:sz="4" w:space="0" w:color="auto"/>
              <w:bottom w:val="single" w:sz="4" w:space="0" w:color="auto"/>
            </w:tcBorders>
          </w:tcPr>
          <w:p w14:paraId="03D82077" w14:textId="58C38070" w:rsidR="00AD069E" w:rsidRPr="00370B09" w:rsidRDefault="00AD069E" w:rsidP="00AD069E">
            <w:pPr>
              <w:spacing w:before="20" w:after="20"/>
              <w:rPr>
                <w:rFonts w:ascii="Arial" w:eastAsia="Times New Roman" w:hAnsi="Arial" w:cs="Arial"/>
                <w:sz w:val="16"/>
                <w:szCs w:val="16"/>
              </w:rPr>
            </w:pPr>
            <w:r w:rsidRPr="00370B09">
              <w:rPr>
                <w:rFonts w:ascii="Arial" w:eastAsia="Times New Roman" w:hAnsi="Arial" w:cs="Arial"/>
                <w:sz w:val="16"/>
                <w:szCs w:val="16"/>
              </w:rPr>
              <w:t>iSi recommends conducting GHG calculations in order to determine the actual CO2e emissions from combustion equipment.</w:t>
            </w:r>
            <w:r>
              <w:rPr>
                <w:rFonts w:ascii="Arial" w:eastAsia="Times New Roman" w:hAnsi="Arial" w:cs="Arial"/>
                <w:sz w:val="16"/>
                <w:szCs w:val="16"/>
              </w:rPr>
              <w:t xml:space="preserve">  The threshold limit is 25,000 metric tons of CO2e per year.  The facility is assumed to be below the threshold if the maximum-rated heat-input capacity for all stationary fuel combustion equipment combined is less than 30 million British thermal units (MMBtu) per hour.</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56222A4" w14:textId="5D03472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70D7A3E6" w14:textId="61CE51EF"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0FD86960" w14:textId="77777777" w:rsidTr="00244508">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7A37A4B" w14:textId="7D2C5DCA"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CK Technologies – Mount Airy, North Carolina</w:t>
            </w:r>
          </w:p>
        </w:tc>
        <w:tc>
          <w:tcPr>
            <w:tcW w:w="3240" w:type="dxa"/>
            <w:tcBorders>
              <w:top w:val="single" w:sz="4" w:space="0" w:color="auto"/>
              <w:bottom w:val="single" w:sz="4" w:space="0" w:color="auto"/>
              <w:right w:val="single" w:sz="4" w:space="0" w:color="auto"/>
            </w:tcBorders>
            <w:shd w:val="clear" w:color="auto" w:fill="auto"/>
          </w:tcPr>
          <w:p w14:paraId="15976AD0" w14:textId="1014A80F" w:rsidR="00AD069E" w:rsidRDefault="00AD069E" w:rsidP="00AD069E">
            <w:pPr>
              <w:spacing w:before="20" w:after="20"/>
              <w:rPr>
                <w:rFonts w:ascii="Arial" w:hAnsi="Arial" w:cs="Arial"/>
                <w:sz w:val="16"/>
                <w:szCs w:val="16"/>
              </w:rPr>
            </w:pPr>
            <w:r>
              <w:rPr>
                <w:rFonts w:ascii="Arial" w:hAnsi="Arial" w:cs="Arial"/>
                <w:sz w:val="16"/>
                <w:szCs w:val="16"/>
              </w:rPr>
              <w:t>Greenhouse gas (GHG)</w:t>
            </w:r>
            <w:r w:rsidRPr="00553148">
              <w:rPr>
                <w:rFonts w:ascii="Arial" w:hAnsi="Arial" w:cs="Arial"/>
                <w:sz w:val="16"/>
                <w:szCs w:val="16"/>
              </w:rPr>
              <w:t xml:space="preserve"> applicability determination was not on file.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37FF7EF" w14:textId="77777777"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6CE95FB0" w14:textId="5F572CF1"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40 CFR 98</w:t>
            </w:r>
          </w:p>
        </w:tc>
        <w:tc>
          <w:tcPr>
            <w:tcW w:w="5654" w:type="dxa"/>
            <w:tcBorders>
              <w:top w:val="single" w:sz="4" w:space="0" w:color="auto"/>
              <w:left w:val="single" w:sz="4" w:space="0" w:color="auto"/>
              <w:bottom w:val="single" w:sz="4" w:space="0" w:color="auto"/>
            </w:tcBorders>
          </w:tcPr>
          <w:p w14:paraId="5008D0A2" w14:textId="2E63FE55" w:rsidR="00AD069E" w:rsidRPr="00370B09" w:rsidRDefault="00AD069E" w:rsidP="00AD069E">
            <w:pPr>
              <w:spacing w:before="20" w:after="20"/>
              <w:rPr>
                <w:rFonts w:ascii="Arial" w:eastAsia="Times New Roman" w:hAnsi="Arial" w:cs="Arial"/>
                <w:sz w:val="16"/>
                <w:szCs w:val="16"/>
              </w:rPr>
            </w:pPr>
            <w:r w:rsidRPr="00370B09">
              <w:rPr>
                <w:rFonts w:ascii="Arial" w:eastAsia="Times New Roman" w:hAnsi="Arial" w:cs="Arial"/>
                <w:sz w:val="16"/>
                <w:szCs w:val="16"/>
              </w:rPr>
              <w:t>iSi recommends conducting GHG calculations in order to determine the actual CO2e emissions from combustion equipment.</w:t>
            </w:r>
            <w:r>
              <w:rPr>
                <w:rFonts w:ascii="Arial" w:eastAsia="Times New Roman" w:hAnsi="Arial" w:cs="Arial"/>
                <w:sz w:val="16"/>
                <w:szCs w:val="16"/>
              </w:rPr>
              <w:t xml:space="preserve">  The threshold limit is 25,000 metric tons of CO2e per year.  The facility is assumed to be below the threshold if the maximum-rated heat-input capacity for all stationary fuel combustion equipment combined is less than 30 million British thermal units (MMBtu) per hour.</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7D38ADB1" w14:textId="6028A8C8"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26C4D26" w14:textId="37A240FD"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D069E" w:rsidRPr="00FF6B36" w14:paraId="7B7056EB" w14:textId="77777777" w:rsidTr="00244508">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94A5BCE" w14:textId="0AE49799"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Hillsboro</w:t>
            </w:r>
            <w:r w:rsidRPr="00825314">
              <w:rPr>
                <w:rFonts w:ascii="Arial" w:eastAsia="Times New Roman" w:hAnsi="Arial" w:cs="Arial"/>
                <w:sz w:val="16"/>
                <w:szCs w:val="16"/>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4B0DDA1" w14:textId="3A40EE36" w:rsidR="00AD069E" w:rsidRDefault="00AD069E" w:rsidP="00AD069E">
            <w:pPr>
              <w:spacing w:before="20" w:after="20"/>
              <w:rPr>
                <w:rFonts w:ascii="Arial" w:hAnsi="Arial" w:cs="Arial"/>
                <w:sz w:val="16"/>
                <w:szCs w:val="16"/>
              </w:rPr>
            </w:pPr>
            <w:r w:rsidRPr="008B56AC">
              <w:rPr>
                <w:rFonts w:ascii="Arial" w:hAnsi="Arial" w:cs="Arial"/>
                <w:sz w:val="16"/>
                <w:szCs w:val="16"/>
              </w:rPr>
              <w:t xml:space="preserve">Greenhouse gas (GHG) applicability determination was not on file.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7FF4E21" w14:textId="77777777" w:rsidR="00AD069E" w:rsidRDefault="00AD069E" w:rsidP="00AD069E">
            <w:pPr>
              <w:spacing w:before="20" w:after="20"/>
              <w:rPr>
                <w:rFonts w:ascii="Arial" w:eastAsia="Times New Roman" w:hAnsi="Arial" w:cs="Arial"/>
                <w:sz w:val="16"/>
                <w:szCs w:val="16"/>
              </w:rPr>
            </w:pPr>
            <w:r w:rsidRPr="008B56AC">
              <w:rPr>
                <w:rFonts w:ascii="Arial" w:eastAsia="Times New Roman" w:hAnsi="Arial" w:cs="Arial"/>
                <w:sz w:val="16"/>
                <w:szCs w:val="16"/>
              </w:rPr>
              <w:t>Recommendation</w:t>
            </w:r>
          </w:p>
          <w:p w14:paraId="003343A2" w14:textId="486530E3" w:rsidR="00AD069E" w:rsidRDefault="00AD069E" w:rsidP="00AD069E">
            <w:pPr>
              <w:spacing w:before="20" w:after="20"/>
              <w:rPr>
                <w:rFonts w:ascii="Arial" w:eastAsia="Times New Roman" w:hAnsi="Arial" w:cs="Arial"/>
                <w:sz w:val="16"/>
                <w:szCs w:val="16"/>
              </w:rPr>
            </w:pPr>
            <w:r>
              <w:rPr>
                <w:rFonts w:ascii="Arial" w:eastAsia="Times New Roman" w:hAnsi="Arial" w:cs="Arial"/>
                <w:sz w:val="16"/>
                <w:szCs w:val="16"/>
              </w:rPr>
              <w:t>40 CFR 98</w:t>
            </w:r>
          </w:p>
        </w:tc>
        <w:tc>
          <w:tcPr>
            <w:tcW w:w="5654" w:type="dxa"/>
            <w:tcBorders>
              <w:top w:val="single" w:sz="4" w:space="0" w:color="auto"/>
              <w:left w:val="single" w:sz="4" w:space="0" w:color="auto"/>
              <w:bottom w:val="single" w:sz="4" w:space="0" w:color="auto"/>
              <w:right w:val="single" w:sz="4" w:space="0" w:color="auto"/>
            </w:tcBorders>
          </w:tcPr>
          <w:p w14:paraId="49B63EAB" w14:textId="6C894184" w:rsidR="00AD069E" w:rsidRPr="00370B09" w:rsidRDefault="00AD069E" w:rsidP="00AD069E">
            <w:pPr>
              <w:spacing w:before="20" w:after="20"/>
              <w:rPr>
                <w:rFonts w:ascii="Arial" w:eastAsia="Times New Roman" w:hAnsi="Arial" w:cs="Arial"/>
                <w:sz w:val="16"/>
                <w:szCs w:val="16"/>
              </w:rPr>
            </w:pPr>
            <w:r w:rsidRPr="00244508">
              <w:rPr>
                <w:rFonts w:ascii="Arial" w:eastAsia="Times New Roman" w:hAnsi="Arial" w:cs="Arial"/>
                <w:sz w:val="16"/>
                <w:szCs w:val="16"/>
              </w:rPr>
              <w:t>iSi recommends conducting GHG calculations in order to determine the actual CO2e emissions from combustion equipment.  The threshold limit is 25,000 metric tons of CO2e per year.  The facility is assumed to be below the threshold if the maximum-rated heat-input capacity for all stationary fuel combustion equipment combined is less than 30 million British thermal units (MMBtu) per hour.</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F8F1563" w14:textId="128FB9F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5F347B70" w14:textId="39FD4FFC" w:rsidR="00AD069E" w:rsidRDefault="00AD069E" w:rsidP="00AD069E">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70484" w:rsidRPr="00FF6B36" w14:paraId="35BDA3DB" w14:textId="77777777" w:rsidTr="00244508">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ED16F3E" w14:textId="2939947E"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3A54A09" w14:textId="38AF28DC" w:rsidR="00C70484" w:rsidRPr="008B56AC" w:rsidRDefault="00C70484" w:rsidP="00C70484">
            <w:pPr>
              <w:spacing w:before="20" w:after="20"/>
              <w:rPr>
                <w:rFonts w:ascii="Arial" w:hAnsi="Arial" w:cs="Arial"/>
                <w:sz w:val="16"/>
                <w:szCs w:val="16"/>
              </w:rPr>
            </w:pPr>
            <w:r>
              <w:rPr>
                <w:rFonts w:ascii="Arial" w:hAnsi="Arial" w:cs="Arial"/>
                <w:sz w:val="16"/>
                <w:szCs w:val="16"/>
              </w:rPr>
              <w:t>At the time of the audit, a</w:t>
            </w:r>
            <w:r w:rsidRPr="008B56AC">
              <w:rPr>
                <w:rFonts w:ascii="Arial" w:hAnsi="Arial" w:cs="Arial"/>
                <w:sz w:val="16"/>
                <w:szCs w:val="16"/>
              </w:rPr>
              <w:t xml:space="preserve"> current potential-to-emit (PTE) calculation could not be retrieved. </w:t>
            </w:r>
            <w:r>
              <w:rPr>
                <w:rFonts w:ascii="Arial" w:hAnsi="Arial" w:cs="Arial"/>
                <w:sz w:val="16"/>
                <w:szCs w:val="16"/>
              </w:rPr>
              <w:t xml:space="preserve">An evaluation against any applicable National Emission Standards for Hazardous Air Pollutants (NESHAP) subparts needs to be evaluated as well.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2BF5292"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Recommendation</w:t>
            </w:r>
          </w:p>
          <w:p w14:paraId="70CF6BED"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10 CSR 10-6</w:t>
            </w:r>
          </w:p>
          <w:p w14:paraId="606C4879"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63 Subpart N</w:t>
            </w:r>
          </w:p>
          <w:p w14:paraId="4715EAB3" w14:textId="35254105" w:rsidR="00C70484" w:rsidRPr="008B56AC"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63 Subpart WWWWWW (6W)</w:t>
            </w:r>
          </w:p>
        </w:tc>
        <w:tc>
          <w:tcPr>
            <w:tcW w:w="5654" w:type="dxa"/>
            <w:tcBorders>
              <w:top w:val="single" w:sz="4" w:space="0" w:color="auto"/>
              <w:left w:val="single" w:sz="4" w:space="0" w:color="auto"/>
              <w:bottom w:val="single" w:sz="4" w:space="0" w:color="auto"/>
              <w:right w:val="single" w:sz="4" w:space="0" w:color="auto"/>
            </w:tcBorders>
          </w:tcPr>
          <w:p w14:paraId="2ED9AE0B" w14:textId="713C2857" w:rsidR="00C70484" w:rsidRPr="00244508" w:rsidRDefault="00C70484" w:rsidP="00C70484">
            <w:pPr>
              <w:spacing w:before="20" w:after="20"/>
              <w:rPr>
                <w:rFonts w:ascii="Arial" w:eastAsia="Times New Roman" w:hAnsi="Arial" w:cs="Arial"/>
                <w:sz w:val="16"/>
                <w:szCs w:val="16"/>
              </w:rPr>
            </w:pPr>
            <w:r w:rsidRPr="008B56AC">
              <w:rPr>
                <w:rFonts w:ascii="Arial" w:eastAsia="Times New Roman" w:hAnsi="Arial" w:cs="Arial"/>
                <w:sz w:val="16"/>
                <w:szCs w:val="16"/>
              </w:rPr>
              <w:t xml:space="preserve">Ensure </w:t>
            </w:r>
            <w:r>
              <w:rPr>
                <w:rFonts w:ascii="Arial" w:eastAsia="Times New Roman" w:hAnsi="Arial" w:cs="Arial"/>
                <w:sz w:val="16"/>
                <w:szCs w:val="16"/>
              </w:rPr>
              <w:t>a</w:t>
            </w:r>
            <w:r w:rsidRPr="008B56AC">
              <w:rPr>
                <w:rFonts w:ascii="Arial" w:eastAsia="Times New Roman" w:hAnsi="Arial" w:cs="Arial"/>
                <w:sz w:val="16"/>
                <w:szCs w:val="16"/>
              </w:rPr>
              <w:t xml:space="preserve"> PTE calculation is available, current, and that all emission units are accounted for. </w:t>
            </w:r>
            <w:r>
              <w:rPr>
                <w:rFonts w:ascii="Arial" w:eastAsia="Times New Roman" w:hAnsi="Arial" w:cs="Arial"/>
                <w:sz w:val="16"/>
                <w:szCs w:val="16"/>
              </w:rPr>
              <w:t xml:space="preserve"> Evaluate the facility processes against any applicable NESHAP standards such as Subparts N (chromium electroplating) and WWWWWW (6W) (plating and polishing operations).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FF6ADBE" w14:textId="65895D5E"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5743261" w14:textId="4563C6AD"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70484" w:rsidRPr="00FF6B36" w14:paraId="081A5FB5" w14:textId="77777777" w:rsidTr="00D96CAC">
        <w:trPr>
          <w:cantSplit/>
          <w:trHeight w:val="494"/>
        </w:trPr>
        <w:tc>
          <w:tcPr>
            <w:tcW w:w="14523" w:type="dxa"/>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1AA35C58" w14:textId="4545A357" w:rsidR="00C70484" w:rsidRPr="00D21628" w:rsidRDefault="00C70484" w:rsidP="00C70484">
            <w:pPr>
              <w:spacing w:before="20" w:after="20"/>
              <w:rPr>
                <w:rFonts w:ascii="Arial" w:eastAsia="Times New Roman" w:hAnsi="Arial" w:cs="Arial"/>
                <w:b/>
                <w:sz w:val="20"/>
                <w:szCs w:val="16"/>
              </w:rPr>
            </w:pPr>
            <w:r w:rsidRPr="00D21628">
              <w:rPr>
                <w:rFonts w:ascii="Arial" w:eastAsia="Times New Roman" w:hAnsi="Arial" w:cs="Arial"/>
                <w:b/>
                <w:sz w:val="20"/>
                <w:szCs w:val="16"/>
              </w:rPr>
              <w:t>Spill Prevention Control and Countermeasures (SPCC) – Chapter I Subchapter D – Water Programs (40 CFR 112) Oil Pollution Prevention</w:t>
            </w:r>
          </w:p>
        </w:tc>
      </w:tr>
      <w:tr w:rsidR="00C70484" w:rsidRPr="00FF6B36" w14:paraId="232CE2C6" w14:textId="77777777" w:rsidTr="00D96CAC">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6D65E05" w14:textId="541810B4" w:rsidR="00C70484" w:rsidRPr="00B5707E" w:rsidRDefault="00C70484" w:rsidP="00C70484">
            <w:pPr>
              <w:spacing w:before="20" w:after="20"/>
              <w:jc w:val="center"/>
              <w:rPr>
                <w:rFonts w:ascii="Arial" w:eastAsia="Times New Roman" w:hAnsi="Arial" w:cs="Arial"/>
                <w:sz w:val="16"/>
                <w:szCs w:val="16"/>
              </w:rPr>
            </w:pPr>
          </w:p>
        </w:tc>
        <w:tc>
          <w:tcPr>
            <w:tcW w:w="3240" w:type="dxa"/>
            <w:tcBorders>
              <w:top w:val="single" w:sz="8" w:space="0" w:color="auto"/>
              <w:left w:val="single" w:sz="8" w:space="0" w:color="auto"/>
              <w:bottom w:val="single" w:sz="8" w:space="0" w:color="auto"/>
              <w:right w:val="single" w:sz="8" w:space="0" w:color="auto"/>
            </w:tcBorders>
            <w:shd w:val="clear" w:color="auto" w:fill="auto"/>
          </w:tcPr>
          <w:p w14:paraId="18E1D9A9" w14:textId="5BBF471D" w:rsidR="00C70484" w:rsidRPr="00DF2126" w:rsidRDefault="00C70484" w:rsidP="00C70484">
            <w:pPr>
              <w:spacing w:before="20" w:after="20"/>
              <w:rPr>
                <w:rFonts w:ascii="Arial" w:eastAsia="Times New Roman" w:hAnsi="Arial" w:cs="Arial"/>
                <w:sz w:val="16"/>
                <w:szCs w:val="16"/>
              </w:rPr>
            </w:pP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505AEC4D" w14:textId="18BE6898" w:rsidR="00C70484" w:rsidRPr="00DF2126" w:rsidRDefault="00C70484" w:rsidP="00C70484">
            <w:pPr>
              <w:spacing w:before="20" w:after="20"/>
              <w:rPr>
                <w:rFonts w:ascii="Arial" w:eastAsia="Times New Roman" w:hAnsi="Arial" w:cs="Arial"/>
                <w:sz w:val="16"/>
                <w:szCs w:val="16"/>
              </w:rPr>
            </w:pPr>
          </w:p>
        </w:tc>
        <w:tc>
          <w:tcPr>
            <w:tcW w:w="5654" w:type="dxa"/>
            <w:tcBorders>
              <w:top w:val="single" w:sz="8" w:space="0" w:color="auto"/>
              <w:left w:val="single" w:sz="8" w:space="0" w:color="auto"/>
              <w:bottom w:val="single" w:sz="8" w:space="0" w:color="auto"/>
              <w:right w:val="single" w:sz="8" w:space="0" w:color="auto"/>
            </w:tcBorders>
            <w:shd w:val="clear" w:color="auto" w:fill="auto"/>
          </w:tcPr>
          <w:p w14:paraId="4B2822CF" w14:textId="5D6F7A94" w:rsidR="00C70484" w:rsidRDefault="00C70484" w:rsidP="00C70484">
            <w:pPr>
              <w:spacing w:before="20" w:after="20"/>
              <w:rPr>
                <w:rFonts w:ascii="Arial" w:eastAsia="Times New Roman" w:hAnsi="Arial" w:cs="Arial"/>
                <w:sz w:val="16"/>
                <w:szCs w:val="16"/>
              </w:rPr>
            </w:pP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5DCC3B0F" w14:textId="2BE3CE56" w:rsidR="00C70484" w:rsidRPr="00B5707E" w:rsidRDefault="00C70484" w:rsidP="00C70484">
            <w:pPr>
              <w:spacing w:before="20" w:after="20"/>
              <w:jc w:val="center"/>
              <w:rPr>
                <w:rFonts w:ascii="Arial" w:eastAsia="Times New Roman" w:hAnsi="Arial" w:cs="Arial"/>
                <w:sz w:val="16"/>
                <w:szCs w:val="16"/>
              </w:rPr>
            </w:pP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7F02A2CF" w14:textId="4DB1750A" w:rsidR="00C70484" w:rsidRPr="00B5707E" w:rsidRDefault="00C70484" w:rsidP="00C70484">
            <w:pPr>
              <w:spacing w:before="20" w:after="20"/>
              <w:jc w:val="center"/>
              <w:rPr>
                <w:rFonts w:ascii="Arial" w:eastAsia="Times New Roman" w:hAnsi="Arial" w:cs="Arial"/>
                <w:sz w:val="16"/>
                <w:szCs w:val="16"/>
              </w:rPr>
            </w:pPr>
          </w:p>
        </w:tc>
      </w:tr>
      <w:tr w:rsidR="00C70484" w:rsidRPr="00FF6B36" w14:paraId="79D0AF64" w14:textId="77777777" w:rsidTr="00D96CAC">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C049E46" w14:textId="0DD26E79" w:rsidR="00C70484" w:rsidRDefault="00C70484" w:rsidP="00C70484">
            <w:pPr>
              <w:spacing w:before="20" w:after="20"/>
              <w:jc w:val="center"/>
              <w:rPr>
                <w:rFonts w:ascii="Arial" w:eastAsia="Times New Roman" w:hAnsi="Arial" w:cs="Arial"/>
                <w:sz w:val="16"/>
                <w:szCs w:val="16"/>
              </w:rPr>
            </w:pPr>
          </w:p>
        </w:tc>
        <w:tc>
          <w:tcPr>
            <w:tcW w:w="3240" w:type="dxa"/>
            <w:tcBorders>
              <w:top w:val="single" w:sz="8" w:space="0" w:color="auto"/>
              <w:left w:val="single" w:sz="8" w:space="0" w:color="auto"/>
              <w:bottom w:val="single" w:sz="8" w:space="0" w:color="auto"/>
              <w:right w:val="single" w:sz="8" w:space="0" w:color="auto"/>
            </w:tcBorders>
            <w:shd w:val="clear" w:color="auto" w:fill="auto"/>
          </w:tcPr>
          <w:p w14:paraId="28389CD4" w14:textId="63F374BD" w:rsidR="00C70484" w:rsidRPr="00D44CAC" w:rsidRDefault="00C70484" w:rsidP="00C70484">
            <w:pPr>
              <w:spacing w:before="20" w:after="20"/>
              <w:rPr>
                <w:rFonts w:ascii="Arial" w:eastAsia="Times New Roman" w:hAnsi="Arial" w:cs="Arial"/>
                <w:sz w:val="16"/>
                <w:szCs w:val="16"/>
              </w:rPr>
            </w:pP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EE529BD" w14:textId="78F4D745" w:rsidR="00C70484" w:rsidRPr="00790333" w:rsidRDefault="00C70484" w:rsidP="00C70484">
            <w:pPr>
              <w:spacing w:before="20" w:after="20"/>
              <w:rPr>
                <w:rFonts w:ascii="Arial" w:eastAsia="Times New Roman" w:hAnsi="Arial" w:cs="Arial"/>
                <w:sz w:val="16"/>
                <w:szCs w:val="16"/>
              </w:rPr>
            </w:pPr>
          </w:p>
        </w:tc>
        <w:tc>
          <w:tcPr>
            <w:tcW w:w="5654" w:type="dxa"/>
            <w:tcBorders>
              <w:top w:val="single" w:sz="8" w:space="0" w:color="auto"/>
              <w:left w:val="single" w:sz="8" w:space="0" w:color="auto"/>
              <w:bottom w:val="single" w:sz="8" w:space="0" w:color="auto"/>
              <w:right w:val="single" w:sz="8" w:space="0" w:color="auto"/>
            </w:tcBorders>
            <w:shd w:val="clear" w:color="auto" w:fill="auto"/>
          </w:tcPr>
          <w:p w14:paraId="587EFE64" w14:textId="61A102CA" w:rsidR="00C70484" w:rsidRPr="00D44CAC" w:rsidRDefault="00C70484" w:rsidP="00C70484">
            <w:pPr>
              <w:spacing w:before="20" w:after="20"/>
              <w:rPr>
                <w:rFonts w:ascii="Arial" w:eastAsia="Times New Roman" w:hAnsi="Arial" w:cs="Arial"/>
                <w:sz w:val="16"/>
                <w:szCs w:val="16"/>
              </w:rPr>
            </w:pP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1AF22E27" w14:textId="2051150B" w:rsidR="00C70484" w:rsidRDefault="00C70484" w:rsidP="00C70484">
            <w:pPr>
              <w:spacing w:before="20" w:after="20"/>
              <w:jc w:val="center"/>
              <w:rPr>
                <w:rFonts w:ascii="Arial" w:eastAsia="Times New Roman" w:hAnsi="Arial" w:cs="Arial"/>
                <w:sz w:val="16"/>
                <w:szCs w:val="16"/>
              </w:rPr>
            </w:pP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57E15041" w14:textId="3A45BC2E" w:rsidR="00C70484" w:rsidRDefault="00C70484" w:rsidP="00C70484">
            <w:pPr>
              <w:spacing w:before="20" w:after="20"/>
              <w:jc w:val="center"/>
              <w:rPr>
                <w:rFonts w:ascii="Arial" w:eastAsia="Times New Roman" w:hAnsi="Arial" w:cs="Arial"/>
                <w:sz w:val="16"/>
                <w:szCs w:val="16"/>
              </w:rPr>
            </w:pPr>
          </w:p>
        </w:tc>
      </w:tr>
      <w:tr w:rsidR="00C70484" w:rsidRPr="00FF6B36" w14:paraId="1E384FC6" w14:textId="77777777" w:rsidTr="003F051B">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5E5911A" w14:textId="02AD30CD" w:rsidR="00C70484" w:rsidRPr="00B5707E"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8" w:space="0" w:color="auto"/>
              <w:left w:val="single" w:sz="8" w:space="0" w:color="auto"/>
              <w:bottom w:val="single" w:sz="4" w:space="0" w:color="auto"/>
              <w:right w:val="single" w:sz="8" w:space="0" w:color="auto"/>
            </w:tcBorders>
            <w:shd w:val="clear" w:color="auto" w:fill="auto"/>
          </w:tcPr>
          <w:p w14:paraId="62FC835C" w14:textId="3E39F5C1" w:rsidR="00C70484" w:rsidRPr="00B5707E" w:rsidRDefault="00C70484" w:rsidP="00C70484">
            <w:pPr>
              <w:spacing w:before="20" w:after="20"/>
              <w:rPr>
                <w:rFonts w:ascii="Arial" w:eastAsia="Times New Roman" w:hAnsi="Arial" w:cs="Arial"/>
                <w:sz w:val="16"/>
                <w:szCs w:val="16"/>
              </w:rPr>
            </w:pPr>
            <w:r w:rsidRPr="00F425EB">
              <w:rPr>
                <w:rFonts w:ascii="Arial" w:hAnsi="Arial" w:cs="Arial"/>
                <w:sz w:val="16"/>
                <w:szCs w:val="16"/>
              </w:rPr>
              <w:t>A Spill Prevention Control and Countermeasure (SPCC) plan was found on file in draft format but never was reviewed or signed by a Professional Engineer (P.E.).</w:t>
            </w:r>
          </w:p>
        </w:tc>
        <w:tc>
          <w:tcPr>
            <w:tcW w:w="2520" w:type="dxa"/>
            <w:tcBorders>
              <w:top w:val="single" w:sz="8" w:space="0" w:color="auto"/>
              <w:left w:val="single" w:sz="8" w:space="0" w:color="auto"/>
              <w:bottom w:val="single" w:sz="4" w:space="0" w:color="auto"/>
              <w:right w:val="single" w:sz="8" w:space="0" w:color="auto"/>
            </w:tcBorders>
            <w:shd w:val="clear" w:color="auto" w:fill="auto"/>
          </w:tcPr>
          <w:p w14:paraId="0C48565D" w14:textId="5095B678" w:rsidR="00C70484" w:rsidRPr="00B5707E" w:rsidRDefault="00C70484" w:rsidP="00C70484">
            <w:pPr>
              <w:spacing w:before="20" w:after="20"/>
              <w:rPr>
                <w:rFonts w:ascii="Arial" w:eastAsia="Times New Roman" w:hAnsi="Arial" w:cs="Arial"/>
                <w:sz w:val="16"/>
                <w:szCs w:val="16"/>
              </w:rPr>
            </w:pPr>
            <w:r w:rsidRPr="00F425EB">
              <w:rPr>
                <w:rFonts w:ascii="Arial" w:eastAsia="Times New Roman" w:hAnsi="Arial" w:cs="Arial"/>
                <w:sz w:val="16"/>
                <w:szCs w:val="16"/>
              </w:rPr>
              <w:t>40 CFR 112</w:t>
            </w:r>
          </w:p>
        </w:tc>
        <w:tc>
          <w:tcPr>
            <w:tcW w:w="5654" w:type="dxa"/>
            <w:tcBorders>
              <w:top w:val="single" w:sz="8" w:space="0" w:color="auto"/>
              <w:left w:val="single" w:sz="8" w:space="0" w:color="auto"/>
              <w:bottom w:val="single" w:sz="4" w:space="0" w:color="auto"/>
              <w:right w:val="single" w:sz="8" w:space="0" w:color="auto"/>
            </w:tcBorders>
            <w:shd w:val="clear" w:color="auto" w:fill="auto"/>
          </w:tcPr>
          <w:p w14:paraId="4E25DD84" w14:textId="1A85ECC4" w:rsidR="00C70484" w:rsidRPr="00B5707E" w:rsidRDefault="00C70484" w:rsidP="00C70484">
            <w:pPr>
              <w:spacing w:before="20" w:after="20"/>
              <w:rPr>
                <w:rFonts w:ascii="Arial" w:eastAsia="Times New Roman" w:hAnsi="Arial" w:cs="Arial"/>
                <w:sz w:val="16"/>
                <w:szCs w:val="16"/>
              </w:rPr>
            </w:pPr>
            <w:r w:rsidRPr="00F425EB">
              <w:rPr>
                <w:rFonts w:ascii="Arial" w:eastAsia="Times New Roman" w:hAnsi="Arial" w:cs="Arial"/>
                <w:sz w:val="16"/>
                <w:szCs w:val="16"/>
              </w:rPr>
              <w:t>Any facility that has 1,320 gallons of above ground storage or 42,000 gallons in underground storage must have a SPCC developed</w:t>
            </w:r>
            <w:r>
              <w:rPr>
                <w:rFonts w:ascii="Arial" w:eastAsia="Times New Roman" w:hAnsi="Arial" w:cs="Arial"/>
                <w:sz w:val="16"/>
                <w:szCs w:val="16"/>
              </w:rPr>
              <w:t xml:space="preserve">. </w:t>
            </w:r>
            <w:r w:rsidRPr="00F425EB">
              <w:rPr>
                <w:rFonts w:ascii="Arial" w:eastAsia="Times New Roman" w:hAnsi="Arial" w:cs="Arial"/>
                <w:sz w:val="16"/>
                <w:szCs w:val="16"/>
              </w:rPr>
              <w:t>The facility needs to re-evaluate the amount of petroleum or oil-like products that are stored on-site in aboveground tanks and underground tanks and have an updated plan developed and certified by a P.E</w:t>
            </w:r>
            <w:r>
              <w:rPr>
                <w:rFonts w:ascii="Arial" w:eastAsia="Times New Roman" w:hAnsi="Arial" w:cs="Arial"/>
                <w:sz w:val="16"/>
                <w:szCs w:val="16"/>
              </w:rPr>
              <w:t xml:space="preserve">. </w:t>
            </w:r>
            <w:r w:rsidRPr="00F425EB">
              <w:rPr>
                <w:rFonts w:ascii="Arial" w:eastAsia="Times New Roman" w:hAnsi="Arial" w:cs="Arial"/>
                <w:sz w:val="16"/>
                <w:szCs w:val="16"/>
              </w:rPr>
              <w:t>Monthly and annual inspection as well as annual training will be required once plan is developed.</w:t>
            </w:r>
          </w:p>
        </w:tc>
        <w:tc>
          <w:tcPr>
            <w:tcW w:w="925" w:type="dxa"/>
            <w:tcBorders>
              <w:top w:val="single" w:sz="8" w:space="0" w:color="auto"/>
              <w:left w:val="single" w:sz="8" w:space="0" w:color="auto"/>
              <w:bottom w:val="single" w:sz="4" w:space="0" w:color="auto"/>
              <w:right w:val="single" w:sz="8" w:space="0" w:color="auto"/>
            </w:tcBorders>
            <w:shd w:val="clear" w:color="auto" w:fill="auto"/>
            <w:noWrap/>
          </w:tcPr>
          <w:p w14:paraId="1DAFDF7B" w14:textId="5FA01420" w:rsidR="00C70484" w:rsidRPr="00B5707E"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7F1D32F1" w14:textId="61DDE3B6" w:rsidR="00C70484" w:rsidRPr="00B5707E"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C70484" w:rsidRPr="00FF6B36" w14:paraId="5BEB5311" w14:textId="77777777" w:rsidTr="000019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F915880" w14:textId="53398318"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CK Technologies – Brownsville, Texas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5FCE37D" w14:textId="2A9CE428" w:rsidR="00C70484" w:rsidRDefault="00C70484" w:rsidP="00C70484">
            <w:pPr>
              <w:spacing w:before="20" w:after="20"/>
              <w:rPr>
                <w:noProof/>
              </w:rPr>
            </w:pPr>
            <w:r>
              <w:rPr>
                <w:rFonts w:ascii="Arial" w:hAnsi="Arial" w:cs="Arial"/>
                <w:sz w:val="16"/>
                <w:szCs w:val="16"/>
              </w:rPr>
              <w:t xml:space="preserve">The facility has a 1,000 gallon AST and a 300 gallon portable tank of hydraulic fluid.  The facility also has four totes of oily wastewater that are used for storage prior to hauling off site for disposal that puts the facility over the limit of 1,320 gallons above ground oil storage capacity requiring a SPCC plan.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FE9AB65"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112.1(b)</w:t>
            </w:r>
          </w:p>
          <w:p w14:paraId="22612BDE"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112.3</w:t>
            </w:r>
          </w:p>
          <w:p w14:paraId="04DCA5E4" w14:textId="77777777" w:rsidR="00C70484" w:rsidRDefault="00C70484" w:rsidP="00C70484">
            <w:pPr>
              <w:spacing w:before="20" w:after="20"/>
              <w:rPr>
                <w:rFonts w:ascii="Arial" w:eastAsia="Times New Roman" w:hAnsi="Arial" w:cs="Arial"/>
                <w:sz w:val="16"/>
                <w:szCs w:val="16"/>
              </w:rPr>
            </w:pPr>
          </w:p>
          <w:p w14:paraId="01B02D12" w14:textId="1FD4BED2" w:rsidR="00C70484" w:rsidRDefault="00C70484" w:rsidP="00C70484">
            <w:pPr>
              <w:spacing w:before="20" w:after="20"/>
              <w:rPr>
                <w:rFonts w:ascii="Arial" w:hAnsi="Arial" w:cs="Arial"/>
                <w:color w:val="000000"/>
                <w:sz w:val="16"/>
                <w:szCs w:val="16"/>
                <w:lang w:val="en"/>
              </w:rPr>
            </w:pPr>
            <w:r>
              <w:rPr>
                <w:rFonts w:ascii="Arial" w:eastAsia="Times New Roman" w:hAnsi="Arial" w:cs="Arial"/>
                <w:sz w:val="16"/>
                <w:szCs w:val="16"/>
              </w:rPr>
              <w:t>SPCC Guidance for Regional Inspectors, Revision 12-16-2013, Section 2.2.6</w:t>
            </w:r>
          </w:p>
        </w:tc>
        <w:tc>
          <w:tcPr>
            <w:tcW w:w="5654" w:type="dxa"/>
            <w:tcBorders>
              <w:top w:val="single" w:sz="4" w:space="0" w:color="auto"/>
              <w:left w:val="single" w:sz="4" w:space="0" w:color="auto"/>
              <w:bottom w:val="single" w:sz="4" w:space="0" w:color="auto"/>
              <w:right w:val="single" w:sz="4" w:space="0" w:color="auto"/>
            </w:tcBorders>
          </w:tcPr>
          <w:p w14:paraId="5EBDCC5A" w14:textId="3FA95176" w:rsidR="00C70484" w:rsidRDefault="00C70484" w:rsidP="00C70484">
            <w:pPr>
              <w:spacing w:before="20" w:after="20"/>
              <w:rPr>
                <w:noProof/>
              </w:rPr>
            </w:pPr>
            <w:r>
              <w:rPr>
                <w:rFonts w:ascii="Arial" w:hAnsi="Arial" w:cs="Arial"/>
                <w:sz w:val="16"/>
                <w:szCs w:val="16"/>
              </w:rPr>
              <w:t>Develop a SPCC Plan for the facility.  Oil and water mixture containers are subject to the SPCC rule.  A mixture of wastewater and oil is “oil” under the statutory and regulatory definition of the term.</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255771C" w14:textId="0F093F57"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3-2-2021</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13C7328F" w14:textId="7A39355F"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70484" w:rsidRPr="00FF6B36" w14:paraId="1556A48B" w14:textId="77777777" w:rsidTr="000019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E022A1A" w14:textId="7BF5CFC7"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CK Technologies – Mount Airy, North Carolina</w:t>
            </w:r>
          </w:p>
        </w:tc>
        <w:tc>
          <w:tcPr>
            <w:tcW w:w="3240" w:type="dxa"/>
            <w:tcBorders>
              <w:top w:val="single" w:sz="4" w:space="0" w:color="auto"/>
              <w:bottom w:val="single" w:sz="4" w:space="0" w:color="auto"/>
              <w:right w:val="single" w:sz="4" w:space="0" w:color="auto"/>
            </w:tcBorders>
            <w:shd w:val="clear" w:color="auto" w:fill="auto"/>
          </w:tcPr>
          <w:p w14:paraId="4415FC6A" w14:textId="1EDC4831" w:rsidR="00C70484" w:rsidRDefault="00C70484" w:rsidP="00C70484">
            <w:pPr>
              <w:spacing w:before="20" w:after="20"/>
              <w:rPr>
                <w:rFonts w:ascii="Arial" w:hAnsi="Arial" w:cs="Arial"/>
                <w:sz w:val="16"/>
                <w:szCs w:val="16"/>
              </w:rPr>
            </w:pPr>
            <w:r w:rsidRPr="001D7C0C">
              <w:rPr>
                <w:rFonts w:ascii="Arial" w:hAnsi="Arial" w:cs="Arial"/>
                <w:sz w:val="16"/>
                <w:szCs w:val="16"/>
              </w:rPr>
              <w:t>The facility typically stores approximately twenty 55-gallon drums of solvents and oil based paints along with eight to nine 55-gallon drums of hazardous wastes that contain oil components.  This puts the facility over the limit of 1,320 gallons for above ground oil storage capacity requiring a SPCC plan.</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4ACB341"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112.1(b)</w:t>
            </w:r>
          </w:p>
          <w:p w14:paraId="3065971C"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112.3</w:t>
            </w:r>
          </w:p>
          <w:p w14:paraId="4462E67D" w14:textId="77777777" w:rsidR="00C70484" w:rsidRDefault="00C70484" w:rsidP="00C70484">
            <w:pPr>
              <w:spacing w:before="20" w:after="20"/>
              <w:rPr>
                <w:rFonts w:ascii="Arial" w:eastAsia="Times New Roman" w:hAnsi="Arial" w:cs="Arial"/>
                <w:sz w:val="16"/>
                <w:szCs w:val="16"/>
              </w:rPr>
            </w:pPr>
          </w:p>
          <w:p w14:paraId="213110AB"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SPCC Guidance for Regional Inspectors, Revision 12-16-2013, Section 2.2.8</w:t>
            </w:r>
          </w:p>
          <w:p w14:paraId="1A81479A" w14:textId="77777777" w:rsidR="00C70484" w:rsidRDefault="00C70484" w:rsidP="00C70484">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6CA4914B" w14:textId="72593FFE" w:rsidR="00C70484" w:rsidRDefault="00C70484" w:rsidP="00C70484">
            <w:pPr>
              <w:spacing w:before="20" w:after="20"/>
              <w:rPr>
                <w:rFonts w:ascii="Arial" w:hAnsi="Arial" w:cs="Arial"/>
                <w:sz w:val="16"/>
                <w:szCs w:val="16"/>
              </w:rPr>
            </w:pPr>
            <w:r>
              <w:rPr>
                <w:rFonts w:ascii="Arial" w:hAnsi="Arial" w:cs="Arial"/>
                <w:sz w:val="16"/>
                <w:szCs w:val="16"/>
              </w:rPr>
              <w:t>Develop a SPCC Plan for the facility.  Hazardous waste containers are subject to the SPCC rule.  The definition of “oil” includes but is not limited to “oil mixed with wastes other than dredged spoil.”  Oils covered under the SPCC rule include certain hazardous substances or hazardous wastes that are oils as well as certain hazardous substances or hazardous wastes that are mixed with oils.</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066ECDA" w14:textId="1D229BB9"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07990B64" w14:textId="050EE693"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70484" w:rsidRPr="00FF6B36" w14:paraId="0E83CDB3" w14:textId="77777777" w:rsidTr="00BE0EDE">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2072BA2" w14:textId="77C73477"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8218E17" w14:textId="57A131A2" w:rsidR="00C70484" w:rsidRPr="001D7C0C" w:rsidRDefault="00C70484" w:rsidP="00C70484">
            <w:pPr>
              <w:spacing w:before="20" w:after="20"/>
              <w:rPr>
                <w:rFonts w:ascii="Arial" w:hAnsi="Arial" w:cs="Arial"/>
                <w:sz w:val="16"/>
                <w:szCs w:val="16"/>
              </w:rPr>
            </w:pPr>
            <w:r w:rsidRPr="00296422">
              <w:rPr>
                <w:rFonts w:ascii="Arial" w:hAnsi="Arial" w:cs="Arial"/>
                <w:sz w:val="16"/>
                <w:szCs w:val="16"/>
              </w:rPr>
              <w:t>Vegetable oil containers are stored on the property in totes and 55-gallon drums, totaling approximately 12,000 gallons of total oil volume in inventory.  Accounting for all these oil containers, Pet-Ag is storing oil in excess of 1,320 gallons aboveground oil storage.  The facility is located within ¼ mile of an intermittent tributary to Coon Creek.  The determination of reasonable expectation of discharge to a navigable water is based solely upon consideration of the geographical and location aspects of the facility and excludes consideration of manmade features such as dikes, equipment, or other structures, which may serve to restrain, hinder, contain, or otherwise prevent a discharge.  Thus, the facility requires an SPCC plan.</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DFA05F7" w14:textId="77777777" w:rsidR="00C70484" w:rsidRPr="00296422" w:rsidRDefault="00C70484" w:rsidP="00C70484">
            <w:pPr>
              <w:spacing w:before="20" w:after="20"/>
              <w:rPr>
                <w:rFonts w:ascii="Arial" w:eastAsia="Times New Roman" w:hAnsi="Arial" w:cs="Arial"/>
                <w:sz w:val="16"/>
                <w:szCs w:val="16"/>
              </w:rPr>
            </w:pPr>
            <w:r w:rsidRPr="00296422">
              <w:rPr>
                <w:rFonts w:ascii="Arial" w:eastAsia="Times New Roman" w:hAnsi="Arial" w:cs="Arial"/>
                <w:sz w:val="16"/>
                <w:szCs w:val="16"/>
              </w:rPr>
              <w:t>40 CFR 112.1(b)</w:t>
            </w:r>
          </w:p>
          <w:p w14:paraId="5BC3C712" w14:textId="77777777" w:rsidR="00C70484" w:rsidRPr="00296422" w:rsidRDefault="00C70484" w:rsidP="00C70484">
            <w:pPr>
              <w:spacing w:before="20" w:after="20"/>
              <w:rPr>
                <w:rFonts w:ascii="Arial" w:eastAsia="Times New Roman" w:hAnsi="Arial" w:cs="Arial"/>
                <w:sz w:val="16"/>
                <w:szCs w:val="16"/>
              </w:rPr>
            </w:pPr>
            <w:r w:rsidRPr="00296422">
              <w:rPr>
                <w:rFonts w:ascii="Arial" w:eastAsia="Times New Roman" w:hAnsi="Arial" w:cs="Arial"/>
                <w:sz w:val="16"/>
                <w:szCs w:val="16"/>
              </w:rPr>
              <w:t>40 CFR 112.3</w:t>
            </w:r>
          </w:p>
          <w:p w14:paraId="00B8DE6D" w14:textId="77777777" w:rsidR="00C70484" w:rsidRPr="00296422" w:rsidRDefault="00C70484" w:rsidP="00C70484">
            <w:pPr>
              <w:spacing w:before="20" w:after="20"/>
              <w:rPr>
                <w:rFonts w:ascii="Arial" w:eastAsia="Times New Roman" w:hAnsi="Arial" w:cs="Arial"/>
                <w:sz w:val="16"/>
                <w:szCs w:val="16"/>
              </w:rPr>
            </w:pPr>
          </w:p>
          <w:p w14:paraId="7A54D095" w14:textId="4F39A9C1" w:rsidR="00C70484" w:rsidRDefault="00C70484" w:rsidP="00C70484">
            <w:pPr>
              <w:spacing w:before="20" w:after="20"/>
              <w:rPr>
                <w:rFonts w:ascii="Arial" w:eastAsia="Times New Roman" w:hAnsi="Arial" w:cs="Arial"/>
                <w:sz w:val="16"/>
                <w:szCs w:val="16"/>
              </w:rPr>
            </w:pPr>
            <w:r w:rsidRPr="00296422">
              <w:rPr>
                <w:rFonts w:ascii="Arial" w:eastAsia="Times New Roman" w:hAnsi="Arial" w:cs="Arial"/>
                <w:sz w:val="16"/>
                <w:szCs w:val="16"/>
              </w:rPr>
              <w:t>SPCC Guidance for Regional Inspectors, Revision 12-16-2013, Section 2.6.2</w:t>
            </w:r>
          </w:p>
        </w:tc>
        <w:tc>
          <w:tcPr>
            <w:tcW w:w="5654" w:type="dxa"/>
            <w:tcBorders>
              <w:top w:val="single" w:sz="4" w:space="0" w:color="auto"/>
              <w:left w:val="single" w:sz="4" w:space="0" w:color="auto"/>
              <w:bottom w:val="single" w:sz="4" w:space="0" w:color="auto"/>
              <w:right w:val="single" w:sz="4" w:space="0" w:color="auto"/>
            </w:tcBorders>
          </w:tcPr>
          <w:p w14:paraId="22D2E83B" w14:textId="723226C1" w:rsidR="00C70484" w:rsidRDefault="00C70484" w:rsidP="00C70484">
            <w:pPr>
              <w:spacing w:before="20" w:after="20"/>
              <w:rPr>
                <w:rFonts w:ascii="Arial" w:hAnsi="Arial" w:cs="Arial"/>
                <w:sz w:val="16"/>
                <w:szCs w:val="16"/>
              </w:rPr>
            </w:pPr>
            <w:r>
              <w:rPr>
                <w:rFonts w:ascii="Arial" w:hAnsi="Arial" w:cs="Arial"/>
                <w:sz w:val="16"/>
                <w:szCs w:val="16"/>
              </w:rPr>
              <w:t xml:space="preserve">Develop a SPCC Plan for the facility that is </w:t>
            </w:r>
            <w:r w:rsidRPr="006C63F5">
              <w:rPr>
                <w:rFonts w:ascii="Arial" w:hAnsi="Arial" w:cs="Arial"/>
                <w:sz w:val="16"/>
                <w:szCs w:val="16"/>
              </w:rPr>
              <w:t>certified by a Professional Engineer (PE).  See Appendix</w:t>
            </w:r>
            <w:r>
              <w:rPr>
                <w:rFonts w:ascii="Arial" w:hAnsi="Arial" w:cs="Arial"/>
                <w:sz w:val="16"/>
                <w:szCs w:val="16"/>
              </w:rPr>
              <w:t>es</w:t>
            </w:r>
            <w:r w:rsidRPr="006C63F5">
              <w:rPr>
                <w:rFonts w:ascii="Arial" w:hAnsi="Arial" w:cs="Arial"/>
                <w:sz w:val="16"/>
                <w:szCs w:val="16"/>
              </w:rPr>
              <w:t xml:space="preserve"> D</w:t>
            </w:r>
            <w:r>
              <w:rPr>
                <w:rFonts w:ascii="Arial" w:hAnsi="Arial" w:cs="Arial"/>
                <w:sz w:val="16"/>
                <w:szCs w:val="16"/>
              </w:rPr>
              <w:t xml:space="preserve"> and E</w:t>
            </w:r>
            <w:r w:rsidRPr="006C63F5">
              <w:rPr>
                <w:rFonts w:ascii="Arial" w:hAnsi="Arial" w:cs="Arial"/>
                <w:sz w:val="16"/>
                <w:szCs w:val="16"/>
              </w:rPr>
              <w:t>.</w:t>
            </w:r>
            <w:r>
              <w:rPr>
                <w:rFonts w:ascii="Arial"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023DBE7" w14:textId="539BC10B"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4AB7F6CC" w14:textId="32DAEEB8"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70484" w:rsidRPr="00FF6B36" w14:paraId="012BCD20" w14:textId="77777777" w:rsidTr="00BE0EDE">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82A8836" w14:textId="56E773C6"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22B84800" w14:textId="0598E583" w:rsidR="00C70484" w:rsidRPr="00296422" w:rsidRDefault="00C70484" w:rsidP="00C70484">
            <w:pPr>
              <w:spacing w:before="20" w:after="20"/>
              <w:rPr>
                <w:rFonts w:ascii="Arial" w:hAnsi="Arial" w:cs="Arial"/>
                <w:sz w:val="16"/>
                <w:szCs w:val="16"/>
              </w:rPr>
            </w:pPr>
            <w:r>
              <w:rPr>
                <w:rFonts w:ascii="Arial" w:hAnsi="Arial" w:cs="Arial"/>
                <w:sz w:val="16"/>
                <w:szCs w:val="16"/>
              </w:rPr>
              <w:t xml:space="preserve">The </w:t>
            </w:r>
            <w:r w:rsidRPr="00C02588">
              <w:rPr>
                <w:rFonts w:ascii="Arial" w:hAnsi="Arial" w:cs="Arial"/>
                <w:sz w:val="16"/>
                <w:szCs w:val="16"/>
              </w:rPr>
              <w:t>facility has numerous totes of metal working fluids (See Photo 9), 55-gallon drums of oil products (See Photo 10), and oil reservoirs in oil-filled operational equipment in the facility that puts the facility over the</w:t>
            </w:r>
            <w:r>
              <w:rPr>
                <w:rFonts w:ascii="Arial" w:hAnsi="Arial" w:cs="Arial"/>
                <w:sz w:val="16"/>
                <w:szCs w:val="16"/>
              </w:rPr>
              <w:t xml:space="preserve"> limit of 1,320 gallons above ground oil storage capacity requiring a SPCC plan.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5A97AFA"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112.1(b)</w:t>
            </w:r>
          </w:p>
          <w:p w14:paraId="61DF9EFC" w14:textId="77777777" w:rsidR="00C70484" w:rsidRDefault="00C70484" w:rsidP="00C70484">
            <w:pPr>
              <w:spacing w:before="20" w:after="20"/>
              <w:rPr>
                <w:rFonts w:ascii="Arial" w:eastAsia="Times New Roman" w:hAnsi="Arial" w:cs="Arial"/>
                <w:sz w:val="16"/>
                <w:szCs w:val="16"/>
              </w:rPr>
            </w:pPr>
            <w:r>
              <w:rPr>
                <w:rFonts w:ascii="Arial" w:eastAsia="Times New Roman" w:hAnsi="Arial" w:cs="Arial"/>
                <w:sz w:val="16"/>
                <w:szCs w:val="16"/>
              </w:rPr>
              <w:t>40 CFR 112.3</w:t>
            </w:r>
          </w:p>
          <w:p w14:paraId="5AE32567" w14:textId="77777777" w:rsidR="00C70484" w:rsidRDefault="00C70484" w:rsidP="00C70484">
            <w:pPr>
              <w:spacing w:before="20" w:after="20"/>
              <w:rPr>
                <w:rFonts w:ascii="Arial" w:eastAsia="Times New Roman" w:hAnsi="Arial" w:cs="Arial"/>
                <w:sz w:val="16"/>
                <w:szCs w:val="16"/>
              </w:rPr>
            </w:pPr>
          </w:p>
          <w:p w14:paraId="12AEED50" w14:textId="77777777" w:rsidR="00C70484" w:rsidRPr="00296422" w:rsidRDefault="00C70484" w:rsidP="00C70484">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571EC3EC" w14:textId="77777777" w:rsidR="00C70484" w:rsidRDefault="00C70484" w:rsidP="00C70484">
            <w:pPr>
              <w:rPr>
                <w:rFonts w:ascii="Arial" w:hAnsi="Arial" w:cs="Arial"/>
                <w:sz w:val="16"/>
                <w:szCs w:val="16"/>
              </w:rPr>
            </w:pPr>
            <w:r>
              <w:rPr>
                <w:rFonts w:ascii="Arial" w:hAnsi="Arial" w:cs="Arial"/>
                <w:sz w:val="16"/>
                <w:szCs w:val="16"/>
              </w:rPr>
              <w:t>Complete a full inventory of oil containers that are 55-gallons and larger that are maintained on the property to calculate a total volume of oil storage.  The total container capacity must be used, just not amount of liquid in the containers.  Develop a SPCC Plan for the facility.  If exceeding 10,000-gallons, develop a non-qualified SPCC plan that is certified by a Professional Engineer (P.E.).</w:t>
            </w:r>
          </w:p>
          <w:p w14:paraId="524F16F7" w14:textId="77777777" w:rsidR="00C70484" w:rsidRDefault="00C70484" w:rsidP="00C70484">
            <w:pPr>
              <w:rPr>
                <w:rFonts w:ascii="Arial" w:hAnsi="Arial" w:cs="Arial"/>
                <w:sz w:val="16"/>
                <w:szCs w:val="16"/>
              </w:rPr>
            </w:pPr>
          </w:p>
          <w:p w14:paraId="5BD2CA36" w14:textId="3F30E097" w:rsidR="00C70484" w:rsidRDefault="00C70484" w:rsidP="00C70484">
            <w:pPr>
              <w:spacing w:before="20" w:after="20"/>
              <w:rPr>
                <w:rFonts w:ascii="Arial" w:hAnsi="Arial" w:cs="Arial"/>
                <w:sz w:val="16"/>
                <w:szCs w:val="16"/>
              </w:rPr>
            </w:pPr>
            <w:r>
              <w:rPr>
                <w:rFonts w:ascii="Arial"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0A463A4" w14:textId="540E8A22"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7D8F653D" w14:textId="47C713D3"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70484" w:rsidRPr="00FF6B36" w14:paraId="749DC214" w14:textId="77777777" w:rsidTr="00BE0EDE">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E8468BD" w14:textId="23827B47"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Fort Lauderdale</w:t>
            </w:r>
          </w:p>
        </w:tc>
        <w:tc>
          <w:tcPr>
            <w:tcW w:w="3240" w:type="dxa"/>
            <w:tcBorders>
              <w:top w:val="single" w:sz="4" w:space="0" w:color="auto"/>
              <w:left w:val="single" w:sz="8" w:space="0" w:color="auto"/>
              <w:bottom w:val="single" w:sz="8" w:space="0" w:color="auto"/>
              <w:right w:val="single" w:sz="8" w:space="0" w:color="auto"/>
            </w:tcBorders>
            <w:shd w:val="clear" w:color="auto" w:fill="auto"/>
          </w:tcPr>
          <w:p w14:paraId="58B2D4CE" w14:textId="73A7D072" w:rsidR="00C70484" w:rsidRDefault="00C70484" w:rsidP="00C70484">
            <w:pPr>
              <w:spacing w:before="20" w:after="20"/>
              <w:rPr>
                <w:rFonts w:ascii="Arial" w:eastAsia="Times New Roman" w:hAnsi="Arial" w:cs="Arial"/>
                <w:sz w:val="16"/>
                <w:szCs w:val="16"/>
              </w:rPr>
            </w:pPr>
            <w:r>
              <w:rPr>
                <w:noProof/>
              </w:rPr>
              <w:drawing>
                <wp:inline distT="0" distB="0" distL="0" distR="0" wp14:anchorId="07F4A1F3" wp14:editId="4EF5968E">
                  <wp:extent cx="1920240" cy="13398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0240" cy="1339850"/>
                          </a:xfrm>
                          <a:prstGeom prst="rect">
                            <a:avLst/>
                          </a:prstGeom>
                        </pic:spPr>
                      </pic:pic>
                    </a:graphicData>
                  </a:graphic>
                </wp:inline>
              </w:drawing>
            </w:r>
          </w:p>
        </w:tc>
        <w:tc>
          <w:tcPr>
            <w:tcW w:w="2520" w:type="dxa"/>
            <w:tcBorders>
              <w:top w:val="single" w:sz="4" w:space="0" w:color="auto"/>
              <w:left w:val="single" w:sz="8" w:space="0" w:color="auto"/>
              <w:bottom w:val="single" w:sz="8" w:space="0" w:color="auto"/>
              <w:right w:val="single" w:sz="8" w:space="0" w:color="auto"/>
            </w:tcBorders>
            <w:shd w:val="clear" w:color="auto" w:fill="auto"/>
          </w:tcPr>
          <w:p w14:paraId="5F9ABAE0" w14:textId="565A9975" w:rsidR="00C70484" w:rsidRPr="00120D2E" w:rsidRDefault="00C70484" w:rsidP="00C70484">
            <w:pPr>
              <w:spacing w:before="20" w:after="20"/>
              <w:rPr>
                <w:rFonts w:ascii="Arial" w:hAnsi="Arial" w:cs="Arial"/>
                <w:color w:val="000000"/>
                <w:sz w:val="16"/>
                <w:szCs w:val="16"/>
                <w:lang w:val="en"/>
              </w:rPr>
            </w:pPr>
            <w:r>
              <w:rPr>
                <w:rFonts w:ascii="Arial" w:hAnsi="Arial" w:cs="Arial"/>
                <w:color w:val="000000"/>
                <w:sz w:val="16"/>
                <w:szCs w:val="16"/>
                <w:lang w:val="en"/>
              </w:rPr>
              <w:t>40 CFR 112.1(b)(2(ii) and 112.3</w:t>
            </w:r>
          </w:p>
        </w:tc>
        <w:tc>
          <w:tcPr>
            <w:tcW w:w="5654" w:type="dxa"/>
            <w:tcBorders>
              <w:top w:val="single" w:sz="4" w:space="0" w:color="auto"/>
              <w:left w:val="single" w:sz="8" w:space="0" w:color="auto"/>
              <w:bottom w:val="single" w:sz="8" w:space="0" w:color="auto"/>
              <w:right w:val="single" w:sz="8" w:space="0" w:color="auto"/>
            </w:tcBorders>
            <w:shd w:val="clear" w:color="auto" w:fill="auto"/>
          </w:tcPr>
          <w:p w14:paraId="4E000D9F" w14:textId="41B14F14" w:rsidR="00C70484" w:rsidRDefault="00C70484" w:rsidP="00C70484">
            <w:pPr>
              <w:spacing w:before="20" w:after="20"/>
              <w:rPr>
                <w:rFonts w:ascii="Arial" w:eastAsia="Times New Roman" w:hAnsi="Arial" w:cs="Arial"/>
                <w:sz w:val="16"/>
                <w:szCs w:val="16"/>
              </w:rPr>
            </w:pPr>
            <w:r>
              <w:rPr>
                <w:noProof/>
              </w:rPr>
              <w:drawing>
                <wp:inline distT="0" distB="0" distL="0" distR="0" wp14:anchorId="4A3377F3" wp14:editId="338D7C45">
                  <wp:extent cx="3453130" cy="47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3130" cy="471170"/>
                          </a:xfrm>
                          <a:prstGeom prst="rect">
                            <a:avLst/>
                          </a:prstGeom>
                        </pic:spPr>
                      </pic:pic>
                    </a:graphicData>
                  </a:graphic>
                </wp:inline>
              </w:drawing>
            </w:r>
          </w:p>
        </w:tc>
        <w:tc>
          <w:tcPr>
            <w:tcW w:w="925" w:type="dxa"/>
            <w:tcBorders>
              <w:top w:val="single" w:sz="4" w:space="0" w:color="auto"/>
              <w:left w:val="single" w:sz="8" w:space="0" w:color="auto"/>
              <w:bottom w:val="single" w:sz="8" w:space="0" w:color="auto"/>
              <w:right w:val="single" w:sz="8" w:space="0" w:color="auto"/>
            </w:tcBorders>
            <w:shd w:val="clear" w:color="auto" w:fill="auto"/>
            <w:noWrap/>
          </w:tcPr>
          <w:p w14:paraId="73177C54" w14:textId="50436362"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67098E1C" w14:textId="2E37B4EE" w:rsidR="00C70484" w:rsidRDefault="00C70484" w:rsidP="00C7048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1E1EF7" w:rsidRPr="00FF6B36" w14:paraId="0B753433" w14:textId="77777777" w:rsidTr="00F51362">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6529384B" w14:textId="092B73E2" w:rsidR="001E1EF7" w:rsidRDefault="001E1EF7" w:rsidP="001E1EF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Montpelier, Ohio</w:t>
            </w:r>
          </w:p>
        </w:tc>
        <w:tc>
          <w:tcPr>
            <w:tcW w:w="3240" w:type="dxa"/>
            <w:tcBorders>
              <w:top w:val="single" w:sz="8" w:space="0" w:color="auto"/>
              <w:left w:val="single" w:sz="8" w:space="0" w:color="auto"/>
              <w:bottom w:val="single" w:sz="4" w:space="0" w:color="auto"/>
              <w:right w:val="single" w:sz="8" w:space="0" w:color="auto"/>
            </w:tcBorders>
            <w:shd w:val="clear" w:color="auto" w:fill="auto"/>
          </w:tcPr>
          <w:p w14:paraId="60420B83" w14:textId="77777777" w:rsidR="001E1EF7" w:rsidRDefault="001E1EF7" w:rsidP="001E1EF7">
            <w:pPr>
              <w:spacing w:before="20" w:after="20"/>
              <w:rPr>
                <w:rFonts w:ascii="Arial" w:eastAsia="Times New Roman" w:hAnsi="Arial" w:cs="Arial"/>
                <w:sz w:val="16"/>
                <w:szCs w:val="16"/>
              </w:rPr>
            </w:pPr>
            <w:r>
              <w:rPr>
                <w:rFonts w:ascii="Arial" w:eastAsia="Times New Roman" w:hAnsi="Arial" w:cs="Arial"/>
                <w:sz w:val="16"/>
                <w:szCs w:val="16"/>
              </w:rPr>
              <w:t xml:space="preserve">The facility is using nine totes for oily </w:t>
            </w:r>
            <w:r w:rsidRPr="00154964">
              <w:rPr>
                <w:rFonts w:ascii="Arial" w:eastAsia="Times New Roman" w:hAnsi="Arial" w:cs="Arial"/>
                <w:sz w:val="16"/>
                <w:szCs w:val="16"/>
              </w:rPr>
              <w:t>wastewater storage that are not included in the SPCC plan (See Photo 1).</w:t>
            </w:r>
            <w:r>
              <w:rPr>
                <w:rFonts w:ascii="Arial" w:eastAsia="Times New Roman" w:hAnsi="Arial" w:cs="Arial"/>
                <w:sz w:val="16"/>
                <w:szCs w:val="16"/>
              </w:rPr>
              <w:t xml:space="preserve">   </w:t>
            </w:r>
          </w:p>
          <w:p w14:paraId="79617407" w14:textId="77777777" w:rsidR="001E1EF7" w:rsidRDefault="001E1EF7" w:rsidP="001E1EF7">
            <w:pPr>
              <w:spacing w:before="20" w:after="20"/>
              <w:rPr>
                <w:rFonts w:ascii="Arial" w:eastAsia="Times New Roman" w:hAnsi="Arial" w:cs="Arial"/>
                <w:sz w:val="16"/>
                <w:szCs w:val="16"/>
              </w:rPr>
            </w:pPr>
          </w:p>
        </w:tc>
        <w:tc>
          <w:tcPr>
            <w:tcW w:w="2520" w:type="dxa"/>
            <w:tcBorders>
              <w:top w:val="single" w:sz="8" w:space="0" w:color="auto"/>
              <w:left w:val="single" w:sz="8" w:space="0" w:color="auto"/>
              <w:bottom w:val="single" w:sz="4" w:space="0" w:color="auto"/>
              <w:right w:val="single" w:sz="8" w:space="0" w:color="auto"/>
            </w:tcBorders>
            <w:shd w:val="clear" w:color="auto" w:fill="auto"/>
          </w:tcPr>
          <w:p w14:paraId="60C08C69" w14:textId="77777777" w:rsidR="001E1EF7" w:rsidRPr="00C2656A" w:rsidRDefault="001E1EF7" w:rsidP="001E1EF7">
            <w:pPr>
              <w:spacing w:before="20" w:after="20"/>
              <w:rPr>
                <w:rFonts w:ascii="Arial" w:eastAsia="Times New Roman" w:hAnsi="Arial" w:cs="Arial"/>
                <w:sz w:val="16"/>
                <w:szCs w:val="16"/>
              </w:rPr>
            </w:pPr>
            <w:r w:rsidRPr="00C2656A">
              <w:rPr>
                <w:rFonts w:ascii="Arial" w:eastAsia="Times New Roman" w:hAnsi="Arial" w:cs="Arial"/>
                <w:sz w:val="16"/>
                <w:szCs w:val="16"/>
              </w:rPr>
              <w:t>40 CFR 112.1(b)</w:t>
            </w:r>
          </w:p>
          <w:p w14:paraId="55D78098" w14:textId="77777777" w:rsidR="001E1EF7" w:rsidRDefault="001E1EF7" w:rsidP="001E1EF7">
            <w:pPr>
              <w:spacing w:before="20" w:after="20"/>
              <w:rPr>
                <w:rFonts w:ascii="Arial" w:eastAsia="Times New Roman" w:hAnsi="Arial" w:cs="Arial"/>
                <w:sz w:val="16"/>
                <w:szCs w:val="16"/>
              </w:rPr>
            </w:pPr>
            <w:r w:rsidRPr="00C2656A">
              <w:rPr>
                <w:rFonts w:ascii="Arial" w:eastAsia="Times New Roman" w:hAnsi="Arial" w:cs="Arial"/>
                <w:sz w:val="16"/>
                <w:szCs w:val="16"/>
              </w:rPr>
              <w:t>40 CFR 112.3</w:t>
            </w:r>
          </w:p>
          <w:p w14:paraId="476D2900" w14:textId="77777777" w:rsidR="001E1EF7" w:rsidRDefault="001E1EF7" w:rsidP="001E1EF7">
            <w:pPr>
              <w:spacing w:before="20" w:after="20"/>
              <w:rPr>
                <w:rFonts w:ascii="Arial" w:eastAsia="Times New Roman" w:hAnsi="Arial" w:cs="Arial"/>
                <w:sz w:val="16"/>
                <w:szCs w:val="16"/>
              </w:rPr>
            </w:pPr>
          </w:p>
          <w:p w14:paraId="41CAC06A" w14:textId="77777777" w:rsidR="001E1EF7" w:rsidRDefault="001E1EF7" w:rsidP="001E1EF7">
            <w:pPr>
              <w:spacing w:before="20" w:after="20"/>
              <w:rPr>
                <w:rFonts w:ascii="Arial" w:eastAsia="Times New Roman" w:hAnsi="Arial" w:cs="Arial"/>
                <w:sz w:val="16"/>
                <w:szCs w:val="16"/>
              </w:rPr>
            </w:pPr>
            <w:r>
              <w:rPr>
                <w:rFonts w:ascii="Arial" w:eastAsia="Times New Roman" w:hAnsi="Arial" w:cs="Arial"/>
                <w:sz w:val="16"/>
                <w:szCs w:val="16"/>
              </w:rPr>
              <w:t>40 CFR 110.2</w:t>
            </w:r>
          </w:p>
          <w:p w14:paraId="1A446D10" w14:textId="77777777" w:rsidR="001E1EF7" w:rsidRPr="00C2656A" w:rsidRDefault="001E1EF7" w:rsidP="001E1EF7">
            <w:pPr>
              <w:spacing w:before="20" w:after="20"/>
              <w:rPr>
                <w:rFonts w:ascii="Arial" w:eastAsia="Times New Roman" w:hAnsi="Arial" w:cs="Arial"/>
                <w:sz w:val="16"/>
                <w:szCs w:val="16"/>
              </w:rPr>
            </w:pPr>
            <w:r>
              <w:rPr>
                <w:rFonts w:ascii="Arial" w:eastAsia="Times New Roman" w:hAnsi="Arial" w:cs="Arial"/>
                <w:sz w:val="16"/>
                <w:szCs w:val="16"/>
              </w:rPr>
              <w:t>40 CFR 112.2</w:t>
            </w:r>
          </w:p>
          <w:p w14:paraId="4E18CE63" w14:textId="77777777" w:rsidR="001E1EF7" w:rsidRPr="00C2656A" w:rsidRDefault="001E1EF7" w:rsidP="001E1EF7">
            <w:pPr>
              <w:spacing w:before="20" w:after="20"/>
              <w:rPr>
                <w:rFonts w:ascii="Arial" w:eastAsia="Times New Roman" w:hAnsi="Arial" w:cs="Arial"/>
                <w:sz w:val="16"/>
                <w:szCs w:val="16"/>
              </w:rPr>
            </w:pPr>
          </w:p>
          <w:p w14:paraId="2AAD2821" w14:textId="28B2820F" w:rsidR="001E1EF7" w:rsidRPr="00120D2E" w:rsidRDefault="001E1EF7" w:rsidP="001E1EF7">
            <w:pPr>
              <w:spacing w:before="20" w:after="20"/>
              <w:rPr>
                <w:rFonts w:ascii="Arial" w:hAnsi="Arial" w:cs="Arial"/>
                <w:color w:val="000000"/>
                <w:sz w:val="16"/>
                <w:szCs w:val="16"/>
                <w:lang w:val="en"/>
              </w:rPr>
            </w:pPr>
            <w:r w:rsidRPr="00C2656A">
              <w:rPr>
                <w:rFonts w:ascii="Arial" w:eastAsia="Times New Roman" w:hAnsi="Arial" w:cs="Arial"/>
                <w:sz w:val="16"/>
                <w:szCs w:val="16"/>
              </w:rPr>
              <w:t>SPCC Guidance for Regional Inspectors, Revision</w:t>
            </w:r>
            <w:r>
              <w:rPr>
                <w:rFonts w:ascii="Arial" w:eastAsia="Times New Roman" w:hAnsi="Arial" w:cs="Arial"/>
                <w:sz w:val="16"/>
                <w:szCs w:val="16"/>
              </w:rPr>
              <w:t xml:space="preserve"> 12-16-2013, Section 2.2.6</w:t>
            </w:r>
          </w:p>
        </w:tc>
        <w:tc>
          <w:tcPr>
            <w:tcW w:w="5654" w:type="dxa"/>
            <w:tcBorders>
              <w:top w:val="single" w:sz="8" w:space="0" w:color="auto"/>
              <w:left w:val="single" w:sz="8" w:space="0" w:color="auto"/>
              <w:bottom w:val="single" w:sz="4" w:space="0" w:color="auto"/>
              <w:right w:val="single" w:sz="8" w:space="0" w:color="auto"/>
            </w:tcBorders>
            <w:shd w:val="clear" w:color="auto" w:fill="auto"/>
          </w:tcPr>
          <w:p w14:paraId="4FE94FEE" w14:textId="633447F9" w:rsidR="001E1EF7" w:rsidRDefault="001E1EF7" w:rsidP="001E1EF7">
            <w:pPr>
              <w:spacing w:before="20" w:after="20"/>
              <w:rPr>
                <w:rFonts w:ascii="Arial" w:eastAsia="Times New Roman" w:hAnsi="Arial" w:cs="Arial"/>
                <w:sz w:val="16"/>
                <w:szCs w:val="16"/>
              </w:rPr>
            </w:pPr>
            <w:r w:rsidRPr="00154964">
              <w:rPr>
                <w:rFonts w:ascii="Arial" w:eastAsia="Times New Roman" w:hAnsi="Arial" w:cs="Arial"/>
                <w:sz w:val="16"/>
                <w:szCs w:val="16"/>
              </w:rPr>
              <w:t>Update the SPCC plan to include all totes used for storage of oil</w:t>
            </w:r>
            <w:r>
              <w:rPr>
                <w:rFonts w:ascii="Arial" w:eastAsia="Times New Roman" w:hAnsi="Arial" w:cs="Arial"/>
                <w:sz w:val="16"/>
                <w:szCs w:val="16"/>
              </w:rPr>
              <w:t>y</w:t>
            </w:r>
            <w:r w:rsidRPr="00154964">
              <w:rPr>
                <w:rFonts w:ascii="Arial" w:eastAsia="Times New Roman" w:hAnsi="Arial" w:cs="Arial"/>
                <w:sz w:val="16"/>
                <w:szCs w:val="16"/>
              </w:rPr>
              <w:t xml:space="preserve"> wastewater.  Oil and water mixture containers are subject to the SPCC rule.  A mixture of wastewater and oil is “oil” under the statutory and regulatory definition of the term.  See Appendix </w:t>
            </w:r>
            <w:r>
              <w:rPr>
                <w:rFonts w:ascii="Arial" w:eastAsia="Times New Roman" w:hAnsi="Arial" w:cs="Arial"/>
                <w:sz w:val="16"/>
                <w:szCs w:val="16"/>
              </w:rPr>
              <w:t>H</w:t>
            </w:r>
            <w:r w:rsidRPr="00154964">
              <w:rPr>
                <w:rFonts w:ascii="Arial" w:eastAsia="Times New Roman" w:hAnsi="Arial" w:cs="Arial"/>
                <w:sz w:val="16"/>
                <w:szCs w:val="16"/>
              </w:rPr>
              <w:t xml:space="preserve">.  </w:t>
            </w: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44AC446A" w14:textId="5B068555" w:rsidR="001E1EF7" w:rsidRDefault="001E1EF7" w:rsidP="001E1EF7">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1FC96004" w14:textId="24EB8A6F" w:rsidR="001E1EF7" w:rsidRDefault="001E1EF7" w:rsidP="001E1EF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0CEB01EA" w14:textId="77777777" w:rsidTr="00F513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CB6409E" w14:textId="0FB1F3C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6D99470" w14:textId="0275C7F9" w:rsidR="00F51362" w:rsidRDefault="00F51362" w:rsidP="00F51362">
            <w:pPr>
              <w:spacing w:before="20" w:after="20"/>
              <w:rPr>
                <w:rFonts w:ascii="Arial" w:eastAsia="Times New Roman" w:hAnsi="Arial" w:cs="Arial"/>
                <w:sz w:val="16"/>
                <w:szCs w:val="16"/>
              </w:rPr>
            </w:pPr>
            <w:r>
              <w:rPr>
                <w:rFonts w:ascii="Arial" w:hAnsi="Arial" w:cs="Arial"/>
                <w:sz w:val="16"/>
                <w:szCs w:val="16"/>
              </w:rPr>
              <w:t>Suggestion to do additional review on oil containers in facilities.  Many facilities can overlook less common oil containers in their inventory assessment.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B854869"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4337E3C0"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112.1(b)</w:t>
            </w:r>
          </w:p>
          <w:p w14:paraId="5229140A"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112.3</w:t>
            </w:r>
          </w:p>
          <w:p w14:paraId="24205884" w14:textId="77777777" w:rsidR="00F51362" w:rsidRPr="00C2656A" w:rsidRDefault="00F51362" w:rsidP="00F51362">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0CF2B4EE"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Validate all oil inventory is accounted for by assessing:</w:t>
            </w:r>
          </w:p>
          <w:p w14:paraId="547C1FE7" w14:textId="77777777" w:rsidR="00F51362" w:rsidRDefault="00F51362" w:rsidP="00F51362">
            <w:pPr>
              <w:pStyle w:val="ListParagraph"/>
              <w:numPr>
                <w:ilvl w:val="0"/>
                <w:numId w:val="8"/>
              </w:numPr>
              <w:spacing w:before="20" w:after="20"/>
              <w:ind w:left="165" w:hanging="180"/>
              <w:rPr>
                <w:rFonts w:ascii="Arial" w:eastAsia="Times New Roman" w:hAnsi="Arial" w:cs="Arial"/>
                <w:sz w:val="16"/>
                <w:szCs w:val="16"/>
              </w:rPr>
            </w:pPr>
            <w:r>
              <w:rPr>
                <w:rFonts w:ascii="Arial" w:eastAsia="Times New Roman" w:hAnsi="Arial" w:cs="Arial"/>
                <w:sz w:val="16"/>
                <w:szCs w:val="16"/>
              </w:rPr>
              <w:t>Hazardous waste drums containing oil or oil mixtures</w:t>
            </w:r>
          </w:p>
          <w:p w14:paraId="07F092E7" w14:textId="1DD6CCD1" w:rsidR="00F51362" w:rsidRPr="00F51362" w:rsidRDefault="00F51362" w:rsidP="00F51362">
            <w:pPr>
              <w:pStyle w:val="ListParagraph"/>
              <w:numPr>
                <w:ilvl w:val="0"/>
                <w:numId w:val="8"/>
              </w:numPr>
              <w:spacing w:before="20" w:after="20"/>
              <w:ind w:left="165" w:hanging="180"/>
              <w:rPr>
                <w:rFonts w:ascii="Arial" w:eastAsia="Times New Roman" w:hAnsi="Arial" w:cs="Arial"/>
                <w:sz w:val="16"/>
                <w:szCs w:val="16"/>
              </w:rPr>
            </w:pPr>
            <w:r w:rsidRPr="00F51362">
              <w:rPr>
                <w:rFonts w:ascii="Arial" w:eastAsia="Times New Roman" w:hAnsi="Arial" w:cs="Arial"/>
                <w:sz w:val="16"/>
                <w:szCs w:val="16"/>
              </w:rPr>
              <w:t>Hydraulic oil reservoirs on elevators and trash compactors</w:t>
            </w:r>
          </w:p>
        </w:tc>
        <w:tc>
          <w:tcPr>
            <w:tcW w:w="925" w:type="dxa"/>
            <w:tcBorders>
              <w:top w:val="single" w:sz="8" w:space="0" w:color="auto"/>
              <w:left w:val="single" w:sz="4" w:space="0" w:color="auto"/>
              <w:bottom w:val="single" w:sz="8" w:space="0" w:color="auto"/>
              <w:right w:val="single" w:sz="8" w:space="0" w:color="auto"/>
            </w:tcBorders>
            <w:shd w:val="clear" w:color="auto" w:fill="auto"/>
            <w:noWrap/>
          </w:tcPr>
          <w:p w14:paraId="33405E51" w14:textId="4E096BAF"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8-19-22</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476F1E52" w14:textId="51E39AE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61C60F6E" w14:textId="77777777" w:rsidTr="00F513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B6A8E6B" w14:textId="79941E6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Cascade Engineering, Grand Rapids, MI</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1E66B26" w14:textId="55029E14" w:rsidR="00F51362" w:rsidRDefault="00F51362" w:rsidP="00F51362">
            <w:pPr>
              <w:spacing w:before="20" w:after="20"/>
              <w:rPr>
                <w:rFonts w:ascii="Arial" w:eastAsia="Times New Roman" w:hAnsi="Arial" w:cs="Arial"/>
                <w:sz w:val="16"/>
                <w:szCs w:val="16"/>
              </w:rPr>
            </w:pPr>
            <w:r>
              <w:rPr>
                <w:rFonts w:ascii="Arial" w:hAnsi="Arial" w:cs="Arial"/>
                <w:sz w:val="16"/>
                <w:szCs w:val="16"/>
              </w:rPr>
              <w:t>The Noble facility exceeds 10,000 gallons of oil storage onsite and the current revision of the SPCC plan covering the Noble facility is not certified by a licensed Professional Engineer (P.E.).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FA96732" w14:textId="60775176" w:rsidR="00F51362" w:rsidRPr="00C2656A"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112.3(d)</w:t>
            </w:r>
          </w:p>
        </w:tc>
        <w:tc>
          <w:tcPr>
            <w:tcW w:w="5654" w:type="dxa"/>
            <w:tcBorders>
              <w:top w:val="single" w:sz="4" w:space="0" w:color="auto"/>
              <w:left w:val="single" w:sz="4" w:space="0" w:color="auto"/>
              <w:bottom w:val="single" w:sz="4" w:space="0" w:color="auto"/>
              <w:right w:val="single" w:sz="4" w:space="0" w:color="auto"/>
            </w:tcBorders>
          </w:tcPr>
          <w:p w14:paraId="5C7D17CC"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Have the SPCC plan reviewed and certified by a licensed Professional Engineer who attests:</w:t>
            </w:r>
          </w:p>
          <w:p w14:paraId="4606D795" w14:textId="77777777" w:rsidR="00F51362" w:rsidRDefault="00F51362" w:rsidP="00F51362">
            <w:pPr>
              <w:pStyle w:val="ListParagraph"/>
              <w:numPr>
                <w:ilvl w:val="0"/>
                <w:numId w:val="7"/>
              </w:numPr>
              <w:spacing w:before="20" w:after="20"/>
              <w:ind w:left="250" w:hanging="90"/>
              <w:rPr>
                <w:rFonts w:ascii="Arial" w:eastAsia="Times New Roman" w:hAnsi="Arial" w:cs="Arial"/>
                <w:sz w:val="16"/>
                <w:szCs w:val="16"/>
              </w:rPr>
            </w:pPr>
            <w:r>
              <w:rPr>
                <w:rFonts w:ascii="Arial" w:eastAsia="Times New Roman" w:hAnsi="Arial" w:cs="Arial"/>
                <w:sz w:val="16"/>
                <w:szCs w:val="16"/>
              </w:rPr>
              <w:t>He/she is familiar with the requirements of 40 CFR 112.</w:t>
            </w:r>
          </w:p>
          <w:p w14:paraId="0F894D3E" w14:textId="77777777" w:rsidR="00F51362" w:rsidRDefault="00F51362" w:rsidP="00F51362">
            <w:pPr>
              <w:pStyle w:val="ListParagraph"/>
              <w:numPr>
                <w:ilvl w:val="0"/>
                <w:numId w:val="7"/>
              </w:numPr>
              <w:spacing w:before="20" w:after="20"/>
              <w:ind w:left="250" w:hanging="90"/>
              <w:rPr>
                <w:rFonts w:ascii="Arial" w:eastAsia="Times New Roman" w:hAnsi="Arial" w:cs="Arial"/>
                <w:sz w:val="16"/>
                <w:szCs w:val="16"/>
              </w:rPr>
            </w:pPr>
            <w:r>
              <w:rPr>
                <w:rFonts w:ascii="Arial" w:eastAsia="Times New Roman" w:hAnsi="Arial" w:cs="Arial"/>
                <w:sz w:val="16"/>
                <w:szCs w:val="16"/>
              </w:rPr>
              <w:t>He/she or his/her agent visited and examined the facility.</w:t>
            </w:r>
          </w:p>
          <w:p w14:paraId="2164FC65" w14:textId="77777777" w:rsidR="00F51362" w:rsidRDefault="00F51362" w:rsidP="00F51362">
            <w:pPr>
              <w:pStyle w:val="ListParagraph"/>
              <w:numPr>
                <w:ilvl w:val="0"/>
                <w:numId w:val="7"/>
              </w:numPr>
              <w:spacing w:before="20" w:after="20"/>
              <w:ind w:left="250" w:hanging="90"/>
              <w:rPr>
                <w:rFonts w:ascii="Arial" w:eastAsia="Times New Roman" w:hAnsi="Arial" w:cs="Arial"/>
                <w:sz w:val="16"/>
                <w:szCs w:val="16"/>
              </w:rPr>
            </w:pPr>
            <w:r>
              <w:rPr>
                <w:rFonts w:ascii="Arial" w:eastAsia="Times New Roman" w:hAnsi="Arial" w:cs="Arial"/>
                <w:sz w:val="16"/>
                <w:szCs w:val="16"/>
              </w:rPr>
              <w:t>The plan has been prepared in accordance with good engineering practice, including consideration of applicable industry standards.</w:t>
            </w:r>
          </w:p>
          <w:p w14:paraId="3A33835C" w14:textId="77777777" w:rsidR="00F51362" w:rsidRDefault="00F51362" w:rsidP="00F51362">
            <w:pPr>
              <w:pStyle w:val="ListParagraph"/>
              <w:numPr>
                <w:ilvl w:val="0"/>
                <w:numId w:val="7"/>
              </w:numPr>
              <w:spacing w:before="20" w:after="20"/>
              <w:ind w:left="250" w:hanging="90"/>
              <w:rPr>
                <w:rFonts w:ascii="Arial" w:eastAsia="Times New Roman" w:hAnsi="Arial" w:cs="Arial"/>
                <w:sz w:val="16"/>
                <w:szCs w:val="16"/>
              </w:rPr>
            </w:pPr>
            <w:r>
              <w:rPr>
                <w:rFonts w:ascii="Arial" w:eastAsia="Times New Roman" w:hAnsi="Arial" w:cs="Arial"/>
                <w:sz w:val="16"/>
                <w:szCs w:val="16"/>
              </w:rPr>
              <w:t>Procedures for required inspections and testing have been established.</w:t>
            </w:r>
          </w:p>
          <w:p w14:paraId="65434400" w14:textId="77777777" w:rsidR="00F51362" w:rsidRDefault="00F51362" w:rsidP="00F51362">
            <w:pPr>
              <w:pStyle w:val="ListParagraph"/>
              <w:numPr>
                <w:ilvl w:val="0"/>
                <w:numId w:val="7"/>
              </w:numPr>
              <w:spacing w:before="20" w:after="20"/>
              <w:ind w:left="250" w:hanging="90"/>
              <w:rPr>
                <w:rFonts w:ascii="Arial" w:eastAsia="Times New Roman" w:hAnsi="Arial" w:cs="Arial"/>
                <w:sz w:val="16"/>
                <w:szCs w:val="16"/>
              </w:rPr>
            </w:pPr>
            <w:r>
              <w:rPr>
                <w:rFonts w:ascii="Arial" w:eastAsia="Times New Roman" w:hAnsi="Arial" w:cs="Arial"/>
                <w:sz w:val="16"/>
                <w:szCs w:val="16"/>
              </w:rPr>
              <w:t>The plan is adequate for the facility.</w:t>
            </w:r>
          </w:p>
          <w:p w14:paraId="50E8D390" w14:textId="77777777" w:rsidR="00F51362" w:rsidRPr="00154964" w:rsidRDefault="00F51362" w:rsidP="00F51362">
            <w:pPr>
              <w:spacing w:before="20" w:after="20"/>
              <w:rPr>
                <w:rFonts w:ascii="Arial" w:eastAsia="Times New Roman" w:hAnsi="Arial" w:cs="Arial"/>
                <w:sz w:val="16"/>
                <w:szCs w:val="16"/>
              </w:rPr>
            </w:pPr>
          </w:p>
        </w:tc>
        <w:tc>
          <w:tcPr>
            <w:tcW w:w="925" w:type="dxa"/>
            <w:tcBorders>
              <w:top w:val="single" w:sz="8" w:space="0" w:color="auto"/>
              <w:left w:val="single" w:sz="4" w:space="0" w:color="auto"/>
              <w:bottom w:val="single" w:sz="8" w:space="0" w:color="auto"/>
              <w:right w:val="single" w:sz="8" w:space="0" w:color="auto"/>
            </w:tcBorders>
            <w:shd w:val="clear" w:color="auto" w:fill="auto"/>
            <w:noWrap/>
          </w:tcPr>
          <w:p w14:paraId="0F091275" w14:textId="5D5E56E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6-24-22</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6A15CF7E" w14:textId="33BACA8E"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2510CB81" w14:textId="77777777" w:rsidTr="00BF5139">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3609C24" w14:textId="16BCE0A6"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3240" w:type="dxa"/>
            <w:tcBorders>
              <w:top w:val="single" w:sz="4" w:space="0" w:color="auto"/>
              <w:left w:val="single" w:sz="8" w:space="0" w:color="auto"/>
              <w:bottom w:val="single" w:sz="8" w:space="0" w:color="auto"/>
              <w:right w:val="single" w:sz="8" w:space="0" w:color="auto"/>
            </w:tcBorders>
            <w:shd w:val="clear" w:color="auto" w:fill="auto"/>
          </w:tcPr>
          <w:p w14:paraId="2C52BABD" w14:textId="54EA22C4"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The SPCC Plan is current as of October 2017; however, the Plan will need to be updated again due to continued equipment moves/additions.</w:t>
            </w:r>
          </w:p>
        </w:tc>
        <w:tc>
          <w:tcPr>
            <w:tcW w:w="2520" w:type="dxa"/>
            <w:tcBorders>
              <w:top w:val="single" w:sz="4" w:space="0" w:color="auto"/>
              <w:left w:val="single" w:sz="8" w:space="0" w:color="auto"/>
              <w:bottom w:val="single" w:sz="8" w:space="0" w:color="auto"/>
              <w:right w:val="single" w:sz="8" w:space="0" w:color="auto"/>
            </w:tcBorders>
            <w:shd w:val="clear" w:color="auto" w:fill="auto"/>
          </w:tcPr>
          <w:p w14:paraId="7CD2BE32" w14:textId="3544AD1E" w:rsidR="00F51362" w:rsidRPr="00120D2E" w:rsidRDefault="00F51362" w:rsidP="00F51362">
            <w:pPr>
              <w:spacing w:before="20" w:after="20"/>
              <w:rPr>
                <w:rFonts w:ascii="Arial" w:hAnsi="Arial" w:cs="Arial"/>
                <w:color w:val="000000"/>
                <w:sz w:val="16"/>
                <w:szCs w:val="16"/>
                <w:lang w:val="en"/>
              </w:rPr>
            </w:pPr>
            <w:r w:rsidRPr="00120D2E">
              <w:rPr>
                <w:rFonts w:ascii="Arial" w:hAnsi="Arial" w:cs="Arial"/>
                <w:color w:val="000000"/>
                <w:sz w:val="16"/>
                <w:szCs w:val="16"/>
                <w:lang w:val="en"/>
              </w:rPr>
              <w:t>40 CFR part 112.5(a)</w:t>
            </w:r>
          </w:p>
        </w:tc>
        <w:tc>
          <w:tcPr>
            <w:tcW w:w="5654" w:type="dxa"/>
            <w:tcBorders>
              <w:top w:val="single" w:sz="4" w:space="0" w:color="auto"/>
              <w:left w:val="single" w:sz="8" w:space="0" w:color="auto"/>
              <w:bottom w:val="single" w:sz="8" w:space="0" w:color="auto"/>
              <w:right w:val="single" w:sz="8" w:space="0" w:color="auto"/>
            </w:tcBorders>
            <w:shd w:val="clear" w:color="auto" w:fill="auto"/>
          </w:tcPr>
          <w:p w14:paraId="3BD786B1" w14:textId="26B231AA"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Once the equipment moves/additions are complete, iSi will update the Plan.  </w:t>
            </w: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5656F7F6" w14:textId="115BD04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61737307" w14:textId="50058A7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F51362" w:rsidRPr="00FF6B36" w14:paraId="61A98F65" w14:textId="77777777" w:rsidTr="00D96CAC">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411578B" w14:textId="5ED6D36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Bridgeport, WV</w:t>
            </w:r>
          </w:p>
        </w:tc>
        <w:tc>
          <w:tcPr>
            <w:tcW w:w="3240" w:type="dxa"/>
            <w:tcBorders>
              <w:top w:val="single" w:sz="8" w:space="0" w:color="auto"/>
              <w:left w:val="single" w:sz="8" w:space="0" w:color="auto"/>
              <w:bottom w:val="single" w:sz="8" w:space="0" w:color="auto"/>
              <w:right w:val="single" w:sz="8" w:space="0" w:color="auto"/>
            </w:tcBorders>
            <w:shd w:val="clear" w:color="auto" w:fill="auto"/>
          </w:tcPr>
          <w:p w14:paraId="58586488" w14:textId="3BBF4CB4" w:rsidR="00F51362" w:rsidRPr="000B2F79" w:rsidRDefault="00F51362" w:rsidP="00F51362">
            <w:pPr>
              <w:spacing w:before="20" w:after="20"/>
              <w:rPr>
                <w:rFonts w:ascii="Arial" w:eastAsia="Times New Roman" w:hAnsi="Arial" w:cs="Arial"/>
                <w:sz w:val="16"/>
                <w:szCs w:val="16"/>
              </w:rPr>
            </w:pPr>
            <w:r>
              <w:rPr>
                <w:noProof/>
              </w:rPr>
              <w:drawing>
                <wp:inline distT="0" distB="0" distL="0" distR="0" wp14:anchorId="34EE6304" wp14:editId="38597130">
                  <wp:extent cx="1920240" cy="588010"/>
                  <wp:effectExtent l="0" t="0" r="381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0240" cy="588010"/>
                          </a:xfrm>
                          <a:prstGeom prst="rect">
                            <a:avLst/>
                          </a:prstGeom>
                        </pic:spPr>
                      </pic:pic>
                    </a:graphicData>
                  </a:graphic>
                </wp:inline>
              </w:drawing>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5215AB1E" w14:textId="76E68429" w:rsidR="00F51362" w:rsidRPr="000B2F79" w:rsidRDefault="00F51362" w:rsidP="00F51362">
            <w:pPr>
              <w:spacing w:before="20" w:after="20"/>
              <w:rPr>
                <w:rFonts w:ascii="Arial" w:hAnsi="Arial" w:cs="Arial"/>
                <w:color w:val="000000"/>
                <w:sz w:val="16"/>
                <w:szCs w:val="16"/>
              </w:rPr>
            </w:pPr>
            <w:r>
              <w:rPr>
                <w:rFonts w:ascii="Arial" w:hAnsi="Arial" w:cs="Arial"/>
                <w:color w:val="000000"/>
                <w:sz w:val="16"/>
                <w:szCs w:val="16"/>
              </w:rPr>
              <w:t>40 CFR 112.7, 112.20(e) and Appendix C to Part 112</w:t>
            </w:r>
          </w:p>
        </w:tc>
        <w:tc>
          <w:tcPr>
            <w:tcW w:w="5654" w:type="dxa"/>
            <w:tcBorders>
              <w:top w:val="single" w:sz="8" w:space="0" w:color="auto"/>
              <w:left w:val="single" w:sz="8" w:space="0" w:color="auto"/>
              <w:bottom w:val="single" w:sz="8" w:space="0" w:color="auto"/>
              <w:right w:val="single" w:sz="8" w:space="0" w:color="auto"/>
            </w:tcBorders>
            <w:shd w:val="clear" w:color="auto" w:fill="auto"/>
          </w:tcPr>
          <w:p w14:paraId="24528574" w14:textId="641F3E6A" w:rsidR="00F51362" w:rsidRDefault="00F51362" w:rsidP="00F51362">
            <w:pPr>
              <w:spacing w:before="20" w:after="20"/>
              <w:rPr>
                <w:rFonts w:ascii="Arial" w:eastAsia="Times New Roman" w:hAnsi="Arial" w:cs="Arial"/>
                <w:sz w:val="16"/>
                <w:szCs w:val="16"/>
              </w:rPr>
            </w:pPr>
            <w:r>
              <w:rPr>
                <w:noProof/>
              </w:rPr>
              <w:drawing>
                <wp:inline distT="0" distB="0" distL="0" distR="0" wp14:anchorId="1DAA4532" wp14:editId="282D5D17">
                  <wp:extent cx="3453130" cy="129476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3130" cy="1294765"/>
                          </a:xfrm>
                          <a:prstGeom prst="rect">
                            <a:avLst/>
                          </a:prstGeom>
                        </pic:spPr>
                      </pic:pic>
                    </a:graphicData>
                  </a:graphic>
                </wp:inline>
              </w:drawing>
            </w: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0CD667AB" w14:textId="644CC816"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April 2018</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1853CB43" w14:textId="0A1A472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26D35562" w14:textId="77777777" w:rsidTr="00D96CAC">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A5F8B38" w14:textId="03145E7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Hartford</w:t>
            </w:r>
          </w:p>
        </w:tc>
        <w:tc>
          <w:tcPr>
            <w:tcW w:w="3240" w:type="dxa"/>
            <w:tcBorders>
              <w:top w:val="single" w:sz="8" w:space="0" w:color="auto"/>
              <w:left w:val="single" w:sz="8" w:space="0" w:color="auto"/>
              <w:bottom w:val="single" w:sz="8" w:space="0" w:color="auto"/>
              <w:right w:val="single" w:sz="8" w:space="0" w:color="auto"/>
            </w:tcBorders>
            <w:shd w:val="clear" w:color="auto" w:fill="auto"/>
          </w:tcPr>
          <w:p w14:paraId="2E6CAC7A" w14:textId="2391261D" w:rsidR="00F51362" w:rsidRDefault="00F51362" w:rsidP="00F51362">
            <w:pPr>
              <w:spacing w:before="20" w:after="20"/>
              <w:rPr>
                <w:rFonts w:ascii="Arial" w:eastAsia="Times New Roman" w:hAnsi="Arial" w:cs="Arial"/>
                <w:sz w:val="16"/>
                <w:szCs w:val="16"/>
              </w:rPr>
            </w:pPr>
            <w:r w:rsidRPr="000B2F79">
              <w:rPr>
                <w:rFonts w:ascii="Arial" w:eastAsia="Times New Roman" w:hAnsi="Arial" w:cs="Arial"/>
                <w:sz w:val="16"/>
                <w:szCs w:val="16"/>
              </w:rPr>
              <w:t>An elevator is located near the Stock Room. Based on information provided by the elevator service company, the hydraulic reservoir associated with the elevator has a capacity of 130 gallons. The reservoir is not included in the site's SPCC Plan. In addition, the SPCC Plan inventory does not include 115-gallon bowsers used to collect jet fuel (only describes 55-gallon portable containers).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A218297" w14:textId="45B87F47" w:rsidR="00F51362" w:rsidRPr="00120D2E" w:rsidRDefault="00F51362" w:rsidP="00F51362">
            <w:pPr>
              <w:spacing w:before="20" w:after="20"/>
              <w:rPr>
                <w:rFonts w:ascii="Arial" w:hAnsi="Arial" w:cs="Arial"/>
                <w:color w:val="000000"/>
                <w:sz w:val="16"/>
                <w:szCs w:val="16"/>
                <w:lang w:val="en"/>
              </w:rPr>
            </w:pPr>
            <w:r w:rsidRPr="000B2F79">
              <w:rPr>
                <w:rFonts w:ascii="Arial" w:hAnsi="Arial" w:cs="Arial"/>
                <w:color w:val="000000"/>
                <w:sz w:val="16"/>
                <w:szCs w:val="16"/>
              </w:rPr>
              <w:t>40 CFR 112.7(a)(3)(i)</w:t>
            </w:r>
          </w:p>
        </w:tc>
        <w:tc>
          <w:tcPr>
            <w:tcW w:w="5654" w:type="dxa"/>
            <w:tcBorders>
              <w:top w:val="single" w:sz="8" w:space="0" w:color="auto"/>
              <w:left w:val="single" w:sz="8" w:space="0" w:color="auto"/>
              <w:bottom w:val="single" w:sz="8" w:space="0" w:color="auto"/>
              <w:right w:val="single" w:sz="8" w:space="0" w:color="auto"/>
            </w:tcBorders>
            <w:shd w:val="clear" w:color="auto" w:fill="auto"/>
          </w:tcPr>
          <w:p w14:paraId="129B8C29" w14:textId="77777777" w:rsidR="00F51362" w:rsidRDefault="00F51362" w:rsidP="00F51362">
            <w:pPr>
              <w:spacing w:before="20" w:after="20"/>
              <w:rPr>
                <w:rFonts w:ascii="Arial" w:eastAsia="Times New Roman" w:hAnsi="Arial" w:cs="Arial"/>
                <w:sz w:val="16"/>
                <w:szCs w:val="16"/>
              </w:rPr>
            </w:pP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745CC84C" w14:textId="3A0A814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267D0FC9" w14:textId="67375DF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5961B63F" w14:textId="77777777" w:rsidTr="001E1EF7">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2C1A609" w14:textId="665AF4D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8" w:space="0" w:color="auto"/>
              <w:left w:val="single" w:sz="8" w:space="0" w:color="auto"/>
              <w:bottom w:val="single" w:sz="4" w:space="0" w:color="auto"/>
              <w:right w:val="single" w:sz="8" w:space="0" w:color="auto"/>
            </w:tcBorders>
            <w:shd w:val="clear" w:color="auto" w:fill="auto"/>
          </w:tcPr>
          <w:p w14:paraId="2A0B5401" w14:textId="4F5D5FAE" w:rsidR="00F51362" w:rsidRPr="000B2F79"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Based on measurements taken during the audit, the elevator hydraulic reservoir appears to have a capacity of approximately 142 gallons.  The reservoir is not included in the site’s SPCC Plan.</w:t>
            </w:r>
          </w:p>
        </w:tc>
        <w:tc>
          <w:tcPr>
            <w:tcW w:w="2520" w:type="dxa"/>
            <w:tcBorders>
              <w:top w:val="single" w:sz="8" w:space="0" w:color="auto"/>
              <w:left w:val="single" w:sz="8" w:space="0" w:color="auto"/>
              <w:bottom w:val="single" w:sz="4" w:space="0" w:color="auto"/>
              <w:right w:val="single" w:sz="8" w:space="0" w:color="auto"/>
            </w:tcBorders>
            <w:shd w:val="clear" w:color="auto" w:fill="auto"/>
          </w:tcPr>
          <w:p w14:paraId="3A6F1C79" w14:textId="77777777" w:rsidR="00F51362" w:rsidRDefault="00F51362" w:rsidP="00F51362">
            <w:pPr>
              <w:spacing w:before="20" w:after="20"/>
              <w:rPr>
                <w:rFonts w:ascii="Arial" w:hAnsi="Arial" w:cs="Arial"/>
                <w:color w:val="000000"/>
                <w:sz w:val="16"/>
                <w:szCs w:val="16"/>
              </w:rPr>
            </w:pPr>
            <w:r>
              <w:rPr>
                <w:rFonts w:ascii="Arial" w:hAnsi="Arial" w:cs="Arial"/>
                <w:color w:val="000000"/>
                <w:sz w:val="16"/>
                <w:szCs w:val="16"/>
              </w:rPr>
              <w:t>40 CFR 112.7(a)(3)</w:t>
            </w:r>
          </w:p>
          <w:p w14:paraId="0FA26EB3" w14:textId="645D5240" w:rsidR="00F51362" w:rsidRPr="000B2F79" w:rsidRDefault="00F51362" w:rsidP="00F51362">
            <w:pPr>
              <w:spacing w:before="20" w:after="20"/>
              <w:rPr>
                <w:rFonts w:ascii="Arial" w:hAnsi="Arial" w:cs="Arial"/>
                <w:color w:val="000000"/>
                <w:sz w:val="16"/>
                <w:szCs w:val="16"/>
              </w:rPr>
            </w:pPr>
            <w:r>
              <w:rPr>
                <w:rFonts w:ascii="Arial" w:hAnsi="Arial" w:cs="Arial"/>
                <w:color w:val="000000"/>
                <w:sz w:val="16"/>
                <w:szCs w:val="16"/>
              </w:rPr>
              <w:t>40 CFR 112.1(d)(5)</w:t>
            </w:r>
          </w:p>
        </w:tc>
        <w:tc>
          <w:tcPr>
            <w:tcW w:w="5654" w:type="dxa"/>
            <w:tcBorders>
              <w:top w:val="single" w:sz="8" w:space="0" w:color="auto"/>
              <w:left w:val="single" w:sz="8" w:space="0" w:color="auto"/>
              <w:bottom w:val="single" w:sz="4" w:space="0" w:color="auto"/>
              <w:right w:val="single" w:sz="8" w:space="0" w:color="auto"/>
            </w:tcBorders>
            <w:shd w:val="clear" w:color="auto" w:fill="auto"/>
          </w:tcPr>
          <w:p w14:paraId="7BF7BB6F"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Describe in your Plan the physical layout of the facility and include a facility diagram, which must mark the location and contents of each fixed oil storage  container and the storage area where mobile or portable containers are located. </w:t>
            </w:r>
          </w:p>
          <w:p w14:paraId="3297E2B3" w14:textId="77777777" w:rsidR="00F51362" w:rsidRDefault="00F51362" w:rsidP="00F51362">
            <w:pPr>
              <w:spacing w:before="20" w:after="20"/>
              <w:rPr>
                <w:rFonts w:ascii="Arial" w:eastAsia="Times New Roman" w:hAnsi="Arial" w:cs="Arial"/>
                <w:sz w:val="16"/>
                <w:szCs w:val="16"/>
              </w:rPr>
            </w:pPr>
          </w:p>
          <w:p w14:paraId="657D95AD" w14:textId="356736BA"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SPCC plans must address containers 55 gallons in capacity and larger. </w:t>
            </w:r>
          </w:p>
        </w:tc>
        <w:tc>
          <w:tcPr>
            <w:tcW w:w="925" w:type="dxa"/>
            <w:tcBorders>
              <w:top w:val="single" w:sz="8" w:space="0" w:color="auto"/>
              <w:left w:val="single" w:sz="8" w:space="0" w:color="auto"/>
              <w:bottom w:val="single" w:sz="4" w:space="0" w:color="auto"/>
              <w:right w:val="single" w:sz="8" w:space="0" w:color="auto"/>
            </w:tcBorders>
            <w:shd w:val="clear" w:color="auto" w:fill="auto"/>
            <w:noWrap/>
          </w:tcPr>
          <w:p w14:paraId="1DE40716" w14:textId="6C4F05F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4FF0866C" w14:textId="08E41AA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7CA8F027" w14:textId="77777777" w:rsidTr="00F513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2602235" w14:textId="57C3CBA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Montpelier, Ohio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F3E6BE1" w14:textId="77777777" w:rsidR="00F51362" w:rsidRDefault="00F51362" w:rsidP="00F51362">
            <w:pPr>
              <w:spacing w:before="20" w:after="20"/>
              <w:rPr>
                <w:rFonts w:ascii="Arial" w:hAnsi="Arial" w:cs="Arial"/>
                <w:sz w:val="16"/>
                <w:szCs w:val="16"/>
              </w:rPr>
            </w:pPr>
            <w:r>
              <w:rPr>
                <w:rFonts w:ascii="Arial" w:hAnsi="Arial" w:cs="Arial"/>
                <w:sz w:val="16"/>
                <w:szCs w:val="16"/>
              </w:rPr>
              <w:t>The SPCC plan dated 1-31-20 has a facility map provided but does not include a facility diagram with all the requirements including:</w:t>
            </w:r>
          </w:p>
          <w:p w14:paraId="78BD6EA0" w14:textId="77777777" w:rsidR="00F51362" w:rsidRDefault="00F51362" w:rsidP="00F51362">
            <w:pPr>
              <w:pStyle w:val="ListParagraph"/>
              <w:numPr>
                <w:ilvl w:val="0"/>
                <w:numId w:val="5"/>
              </w:numPr>
              <w:spacing w:before="20" w:after="20"/>
              <w:ind w:left="205" w:hanging="205"/>
              <w:rPr>
                <w:rFonts w:ascii="Arial" w:hAnsi="Arial" w:cs="Arial"/>
                <w:sz w:val="16"/>
                <w:szCs w:val="16"/>
              </w:rPr>
            </w:pPr>
            <w:r>
              <w:rPr>
                <w:rFonts w:ascii="Arial" w:hAnsi="Arial" w:cs="Arial"/>
                <w:sz w:val="16"/>
                <w:szCs w:val="16"/>
              </w:rPr>
              <w:t>Location of each oil storage container</w:t>
            </w:r>
          </w:p>
          <w:p w14:paraId="2D0D0C71" w14:textId="1649F2CE" w:rsidR="00F51362" w:rsidRDefault="00F51362" w:rsidP="00F51362">
            <w:pPr>
              <w:spacing w:before="20" w:after="20"/>
              <w:rPr>
                <w:rFonts w:ascii="Arial" w:eastAsia="Times New Roman" w:hAnsi="Arial" w:cs="Arial"/>
                <w:sz w:val="16"/>
                <w:szCs w:val="16"/>
              </w:rPr>
            </w:pPr>
            <w:r>
              <w:rPr>
                <w:rFonts w:ascii="Arial" w:hAnsi="Arial" w:cs="Arial"/>
                <w:sz w:val="16"/>
                <w:szCs w:val="16"/>
              </w:rPr>
              <w:t>Transfer stations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DF473EC"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112.7(a)(3)</w:t>
            </w:r>
          </w:p>
          <w:p w14:paraId="160FE939" w14:textId="77777777" w:rsidR="00F51362" w:rsidRDefault="00F51362" w:rsidP="00F51362">
            <w:pPr>
              <w:spacing w:before="20" w:after="20"/>
              <w:rPr>
                <w:rFonts w:ascii="Arial" w:eastAsia="Times New Roman" w:hAnsi="Arial" w:cs="Arial"/>
                <w:sz w:val="16"/>
                <w:szCs w:val="16"/>
              </w:rPr>
            </w:pPr>
          </w:p>
          <w:p w14:paraId="68A325F0" w14:textId="7B72E3EE" w:rsidR="00F51362" w:rsidRDefault="00F51362" w:rsidP="00F51362">
            <w:pPr>
              <w:spacing w:before="20" w:after="20"/>
              <w:rPr>
                <w:rFonts w:ascii="Arial" w:hAnsi="Arial" w:cs="Arial"/>
                <w:color w:val="000000"/>
                <w:sz w:val="16"/>
                <w:szCs w:val="16"/>
              </w:rPr>
            </w:pPr>
            <w:r w:rsidRPr="00C64A08">
              <w:rPr>
                <w:rFonts w:ascii="Arial" w:eastAsia="Times New Roman" w:hAnsi="Arial" w:cs="Arial"/>
                <w:sz w:val="16"/>
                <w:szCs w:val="16"/>
              </w:rPr>
              <w:t>SPCC Guidance for Regional Inspectors, Re</w:t>
            </w:r>
            <w:r>
              <w:rPr>
                <w:rFonts w:ascii="Arial" w:eastAsia="Times New Roman" w:hAnsi="Arial" w:cs="Arial"/>
                <w:sz w:val="16"/>
                <w:szCs w:val="16"/>
              </w:rPr>
              <w:t>vision 12-16-2013, Section 6.4</w:t>
            </w:r>
          </w:p>
        </w:tc>
        <w:tc>
          <w:tcPr>
            <w:tcW w:w="5654" w:type="dxa"/>
            <w:tcBorders>
              <w:top w:val="single" w:sz="4" w:space="0" w:color="auto"/>
              <w:left w:val="single" w:sz="4" w:space="0" w:color="auto"/>
              <w:bottom w:val="single" w:sz="4" w:space="0" w:color="auto"/>
              <w:right w:val="single" w:sz="4" w:space="0" w:color="auto"/>
            </w:tcBorders>
          </w:tcPr>
          <w:p w14:paraId="55F34EB0" w14:textId="019F1275" w:rsidR="00F51362" w:rsidRDefault="00F51362" w:rsidP="00F51362">
            <w:pPr>
              <w:spacing w:before="20" w:after="20"/>
              <w:rPr>
                <w:rFonts w:ascii="Arial" w:eastAsia="Times New Roman" w:hAnsi="Arial" w:cs="Arial"/>
                <w:sz w:val="16"/>
                <w:szCs w:val="16"/>
              </w:rPr>
            </w:pPr>
            <w:r w:rsidRPr="00154964">
              <w:rPr>
                <w:rFonts w:ascii="Arial" w:hAnsi="Arial" w:cs="Arial"/>
                <w:sz w:val="16"/>
                <w:szCs w:val="16"/>
              </w:rPr>
              <w:t xml:space="preserve">Update </w:t>
            </w:r>
            <w:r>
              <w:rPr>
                <w:rFonts w:ascii="Arial" w:hAnsi="Arial" w:cs="Arial"/>
                <w:sz w:val="16"/>
                <w:szCs w:val="16"/>
              </w:rPr>
              <w:t xml:space="preserve">the </w:t>
            </w:r>
            <w:r w:rsidRPr="00154964">
              <w:rPr>
                <w:rFonts w:ascii="Arial" w:hAnsi="Arial" w:cs="Arial"/>
                <w:sz w:val="16"/>
                <w:szCs w:val="16"/>
              </w:rPr>
              <w:t xml:space="preserve">facility map </w:t>
            </w:r>
            <w:r>
              <w:rPr>
                <w:rFonts w:ascii="Arial" w:hAnsi="Arial" w:cs="Arial"/>
                <w:sz w:val="16"/>
                <w:szCs w:val="16"/>
              </w:rPr>
              <w:t>and</w:t>
            </w:r>
            <w:r w:rsidRPr="00154964">
              <w:rPr>
                <w:rFonts w:ascii="Arial" w:hAnsi="Arial" w:cs="Arial"/>
                <w:sz w:val="16"/>
                <w:szCs w:val="16"/>
              </w:rPr>
              <w:t xml:space="preserve"> mark the locations and contents of each fixed oil storage container and storage areas where mobile or portable containers are located.  Recommended to show on the map the locations of all spill kits. See Appendix </w:t>
            </w:r>
            <w:r>
              <w:rPr>
                <w:rFonts w:ascii="Arial" w:hAnsi="Arial" w:cs="Arial"/>
                <w:sz w:val="16"/>
                <w:szCs w:val="16"/>
              </w:rPr>
              <w:t>I</w:t>
            </w:r>
            <w:r w:rsidRPr="00154964">
              <w:rPr>
                <w:rFonts w:ascii="Arial"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721EA25B" w14:textId="10FA3E5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1C4776E5" w14:textId="663B2F42"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5EF1E05D" w14:textId="77777777" w:rsidTr="00F513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848591E" w14:textId="07F1DA1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bottom w:val="single" w:sz="4" w:space="0" w:color="auto"/>
              <w:right w:val="single" w:sz="4" w:space="0" w:color="auto"/>
            </w:tcBorders>
            <w:shd w:val="clear" w:color="auto" w:fill="auto"/>
          </w:tcPr>
          <w:p w14:paraId="5A8F8161" w14:textId="0C6B4F05" w:rsidR="00F51362" w:rsidRDefault="00F51362" w:rsidP="00F51362">
            <w:pPr>
              <w:spacing w:before="20" w:after="20"/>
              <w:rPr>
                <w:rFonts w:ascii="Arial" w:hAnsi="Arial" w:cs="Arial"/>
                <w:sz w:val="16"/>
                <w:szCs w:val="16"/>
              </w:rPr>
            </w:pPr>
            <w:r>
              <w:rPr>
                <w:rFonts w:ascii="Arial" w:hAnsi="Arial" w:cs="Arial"/>
                <w:sz w:val="16"/>
                <w:szCs w:val="16"/>
              </w:rPr>
              <w:t xml:space="preserve">The facility diagrams for both facilities are relatively compact in size due to covering large areas.  The intent of the SPCC facility diagrams is to mark the location and contents of each fixed oil storage container, the storage area for mobile and portable containers, and the location of connecting piping and intra-facility gathering lines.  The level of detail is at the discretion of the person certifying the SPCC Plan.  The maps are also only in black and white, which makes seeing the important features on the diagram hard to see.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BC33B20"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Recommendation</w:t>
            </w:r>
          </w:p>
          <w:p w14:paraId="4E6349E4" w14:textId="5BBFF8F7" w:rsidR="00F51362" w:rsidRDefault="00F51362" w:rsidP="00F51362">
            <w:pPr>
              <w:spacing w:before="20" w:after="20"/>
              <w:rPr>
                <w:rFonts w:ascii="Arial" w:eastAsia="Times New Roman" w:hAnsi="Arial" w:cs="Arial"/>
                <w:sz w:val="16"/>
                <w:szCs w:val="16"/>
              </w:rPr>
            </w:pPr>
            <w:r w:rsidRPr="00660CD8">
              <w:rPr>
                <w:rFonts w:ascii="Arial" w:eastAsia="Times New Roman" w:hAnsi="Arial" w:cs="Arial"/>
                <w:sz w:val="16"/>
                <w:szCs w:val="16"/>
              </w:rPr>
              <w:t>40 CFR 112.7(a)(3)</w:t>
            </w:r>
          </w:p>
        </w:tc>
        <w:tc>
          <w:tcPr>
            <w:tcW w:w="5654" w:type="dxa"/>
            <w:tcBorders>
              <w:top w:val="single" w:sz="4" w:space="0" w:color="auto"/>
              <w:left w:val="single" w:sz="4" w:space="0" w:color="auto"/>
              <w:bottom w:val="single" w:sz="4" w:space="0" w:color="auto"/>
              <w:right w:val="single" w:sz="4" w:space="0" w:color="auto"/>
            </w:tcBorders>
          </w:tcPr>
          <w:p w14:paraId="6EBEFA5D"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Suggestion to create a more focused facility diagram where: </w:t>
            </w:r>
          </w:p>
          <w:p w14:paraId="2F97AB6F" w14:textId="77777777" w:rsidR="00F51362" w:rsidRDefault="00F51362" w:rsidP="00F51362">
            <w:pPr>
              <w:pStyle w:val="ListParagraph"/>
              <w:numPr>
                <w:ilvl w:val="0"/>
                <w:numId w:val="9"/>
              </w:numPr>
              <w:spacing w:before="20" w:after="20"/>
              <w:ind w:left="165" w:hanging="195"/>
              <w:rPr>
                <w:rFonts w:ascii="Arial" w:eastAsia="Times New Roman" w:hAnsi="Arial" w:cs="Arial"/>
                <w:sz w:val="16"/>
                <w:szCs w:val="16"/>
              </w:rPr>
            </w:pPr>
            <w:r>
              <w:rPr>
                <w:rFonts w:ascii="Arial" w:eastAsia="Times New Roman" w:hAnsi="Arial" w:cs="Arial"/>
                <w:sz w:val="16"/>
                <w:szCs w:val="16"/>
              </w:rPr>
              <w:t>I</w:t>
            </w:r>
            <w:r w:rsidRPr="00356C9F">
              <w:rPr>
                <w:rFonts w:ascii="Arial" w:eastAsia="Times New Roman" w:hAnsi="Arial" w:cs="Arial"/>
                <w:sz w:val="16"/>
                <w:szCs w:val="16"/>
              </w:rPr>
              <w:t xml:space="preserve">ndividual oil containers can be uniquely identified </w:t>
            </w:r>
          </w:p>
          <w:p w14:paraId="68989FA8" w14:textId="77777777" w:rsidR="00F51362" w:rsidRDefault="00F51362" w:rsidP="00F51362">
            <w:pPr>
              <w:pStyle w:val="ListParagraph"/>
              <w:numPr>
                <w:ilvl w:val="0"/>
                <w:numId w:val="9"/>
              </w:numPr>
              <w:spacing w:before="20" w:after="20"/>
              <w:ind w:left="165" w:hanging="195"/>
              <w:rPr>
                <w:rFonts w:ascii="Arial" w:eastAsia="Times New Roman" w:hAnsi="Arial" w:cs="Arial"/>
                <w:sz w:val="16"/>
                <w:szCs w:val="16"/>
              </w:rPr>
            </w:pPr>
            <w:r>
              <w:rPr>
                <w:rFonts w:ascii="Arial" w:eastAsia="Times New Roman" w:hAnsi="Arial" w:cs="Arial"/>
                <w:sz w:val="16"/>
                <w:szCs w:val="16"/>
              </w:rPr>
              <w:t>Mobile and portable are located</w:t>
            </w:r>
          </w:p>
          <w:p w14:paraId="4231E42C" w14:textId="77777777" w:rsidR="00F51362" w:rsidRDefault="00F51362" w:rsidP="00F51362">
            <w:pPr>
              <w:pStyle w:val="ListParagraph"/>
              <w:numPr>
                <w:ilvl w:val="0"/>
                <w:numId w:val="9"/>
              </w:numPr>
              <w:spacing w:before="20" w:after="20"/>
              <w:ind w:left="165" w:hanging="195"/>
              <w:rPr>
                <w:rFonts w:ascii="Arial" w:eastAsia="Times New Roman" w:hAnsi="Arial" w:cs="Arial"/>
                <w:sz w:val="16"/>
                <w:szCs w:val="16"/>
              </w:rPr>
            </w:pPr>
            <w:r>
              <w:rPr>
                <w:rFonts w:ascii="Arial" w:eastAsia="Times New Roman" w:hAnsi="Arial" w:cs="Arial"/>
                <w:sz w:val="16"/>
                <w:szCs w:val="16"/>
              </w:rPr>
              <w:t>Connecting piping and intra-facility gathering lines can be included.  Piping might still need to be reference in SPCC Plan on exact location of full detailed diagrams as this feature is usually hard to show in an SPCC plan.</w:t>
            </w:r>
          </w:p>
          <w:p w14:paraId="0F0B344B" w14:textId="77777777" w:rsidR="00F51362" w:rsidRDefault="00F51362" w:rsidP="00F51362">
            <w:pPr>
              <w:spacing w:before="20" w:after="20"/>
              <w:rPr>
                <w:rFonts w:ascii="Arial" w:eastAsia="Times New Roman" w:hAnsi="Arial" w:cs="Arial"/>
                <w:sz w:val="16"/>
                <w:szCs w:val="16"/>
              </w:rPr>
            </w:pPr>
          </w:p>
          <w:p w14:paraId="52169FFF" w14:textId="3BE1DF96" w:rsidR="00F51362" w:rsidRPr="00154964" w:rsidRDefault="00F51362" w:rsidP="00F51362">
            <w:pPr>
              <w:spacing w:before="20" w:after="20"/>
              <w:rPr>
                <w:rFonts w:ascii="Arial" w:hAnsi="Arial" w:cs="Arial"/>
                <w:sz w:val="16"/>
                <w:szCs w:val="16"/>
              </w:rPr>
            </w:pPr>
            <w:r>
              <w:rPr>
                <w:rFonts w:ascii="Arial" w:eastAsia="Times New Roman" w:hAnsi="Arial" w:cs="Arial"/>
                <w:sz w:val="16"/>
                <w:szCs w:val="16"/>
              </w:rPr>
              <w:t>Suggestion to leave facility structure in black font color, while using bright colors to mark important features required by the SPCC rule to allow easy viewing.</w:t>
            </w:r>
            <w:r w:rsidRPr="00356C9F">
              <w:rPr>
                <w:rFonts w:ascii="Arial" w:eastAsia="Times New Roman"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4904D041" w14:textId="4564F23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8-19-22</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58B6268D" w14:textId="27699F7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0A7C0589" w14:textId="77777777" w:rsidTr="00F51362">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9913343" w14:textId="1505787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Hartford</w:t>
            </w:r>
          </w:p>
        </w:tc>
        <w:tc>
          <w:tcPr>
            <w:tcW w:w="3240" w:type="dxa"/>
            <w:tcBorders>
              <w:top w:val="single" w:sz="4" w:space="0" w:color="auto"/>
              <w:left w:val="single" w:sz="8" w:space="0" w:color="auto"/>
              <w:bottom w:val="single" w:sz="8" w:space="0" w:color="auto"/>
              <w:right w:val="single" w:sz="8" w:space="0" w:color="auto"/>
            </w:tcBorders>
            <w:shd w:val="clear" w:color="auto" w:fill="auto"/>
          </w:tcPr>
          <w:p w14:paraId="62686003" w14:textId="2635A48A" w:rsidR="00F51362" w:rsidRPr="000B2F79" w:rsidRDefault="00F51362" w:rsidP="00F51362">
            <w:pPr>
              <w:spacing w:before="20" w:after="20"/>
              <w:rPr>
                <w:rFonts w:ascii="Arial" w:eastAsia="Times New Roman" w:hAnsi="Arial" w:cs="Arial"/>
                <w:sz w:val="16"/>
                <w:szCs w:val="16"/>
              </w:rPr>
            </w:pPr>
            <w:r w:rsidRPr="000B2F79">
              <w:rPr>
                <w:rFonts w:ascii="Arial" w:eastAsia="Times New Roman" w:hAnsi="Arial" w:cs="Arial"/>
                <w:sz w:val="16"/>
                <w:szCs w:val="16"/>
              </w:rPr>
              <w:t>The emergency contact list in the SPCC Plan was not up-to- date and included people no longer at the site.</w:t>
            </w:r>
          </w:p>
        </w:tc>
        <w:tc>
          <w:tcPr>
            <w:tcW w:w="2520" w:type="dxa"/>
            <w:tcBorders>
              <w:top w:val="single" w:sz="4" w:space="0" w:color="auto"/>
              <w:left w:val="single" w:sz="8" w:space="0" w:color="auto"/>
              <w:bottom w:val="single" w:sz="8" w:space="0" w:color="auto"/>
              <w:right w:val="single" w:sz="8" w:space="0" w:color="auto"/>
            </w:tcBorders>
            <w:shd w:val="clear" w:color="auto" w:fill="auto"/>
          </w:tcPr>
          <w:p w14:paraId="593848A7" w14:textId="5237C1CE" w:rsidR="00F51362" w:rsidRPr="000B2F79" w:rsidRDefault="00F51362" w:rsidP="00F51362">
            <w:pPr>
              <w:spacing w:before="20" w:after="20"/>
              <w:rPr>
                <w:rFonts w:ascii="Arial" w:hAnsi="Arial" w:cs="Arial"/>
                <w:color w:val="000000"/>
                <w:sz w:val="16"/>
                <w:szCs w:val="16"/>
              </w:rPr>
            </w:pPr>
            <w:r w:rsidRPr="000B2F79">
              <w:rPr>
                <w:rFonts w:ascii="Arial" w:hAnsi="Arial" w:cs="Arial"/>
                <w:color w:val="000000"/>
                <w:sz w:val="16"/>
                <w:szCs w:val="16"/>
              </w:rPr>
              <w:t>40 CFR 112.7(a)(3)(vi)</w:t>
            </w:r>
          </w:p>
        </w:tc>
        <w:tc>
          <w:tcPr>
            <w:tcW w:w="5654" w:type="dxa"/>
            <w:tcBorders>
              <w:top w:val="single" w:sz="4" w:space="0" w:color="auto"/>
              <w:left w:val="single" w:sz="8" w:space="0" w:color="auto"/>
              <w:bottom w:val="single" w:sz="8" w:space="0" w:color="auto"/>
              <w:right w:val="single" w:sz="8" w:space="0" w:color="auto"/>
            </w:tcBorders>
            <w:shd w:val="clear" w:color="auto" w:fill="auto"/>
          </w:tcPr>
          <w:p w14:paraId="5F480848" w14:textId="77777777" w:rsidR="00F51362" w:rsidRDefault="00F51362" w:rsidP="00F51362">
            <w:pPr>
              <w:spacing w:before="20" w:after="20"/>
              <w:rPr>
                <w:rFonts w:ascii="Arial" w:eastAsia="Times New Roman" w:hAnsi="Arial" w:cs="Arial"/>
                <w:sz w:val="16"/>
                <w:szCs w:val="16"/>
              </w:rPr>
            </w:pPr>
          </w:p>
        </w:tc>
        <w:tc>
          <w:tcPr>
            <w:tcW w:w="925" w:type="dxa"/>
            <w:tcBorders>
              <w:top w:val="single" w:sz="4" w:space="0" w:color="auto"/>
              <w:left w:val="single" w:sz="8" w:space="0" w:color="auto"/>
              <w:bottom w:val="single" w:sz="8" w:space="0" w:color="auto"/>
              <w:right w:val="single" w:sz="8" w:space="0" w:color="auto"/>
            </w:tcBorders>
            <w:shd w:val="clear" w:color="auto" w:fill="auto"/>
            <w:noWrap/>
          </w:tcPr>
          <w:p w14:paraId="69729549" w14:textId="2A2A34FE"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6BD5F745" w14:textId="04EA140E"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43ABE0E3" w14:textId="77777777" w:rsidTr="001E1EF7">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525E864" w14:textId="73A62F6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A512715" w14:textId="4974F66E" w:rsidR="00F51362" w:rsidRDefault="00F51362" w:rsidP="00F51362">
            <w:pPr>
              <w:spacing w:before="20" w:after="20"/>
              <w:rPr>
                <w:rFonts w:ascii="Arial" w:eastAsia="Times New Roman" w:hAnsi="Arial" w:cs="Arial"/>
                <w:sz w:val="16"/>
                <w:szCs w:val="16"/>
              </w:rPr>
            </w:pPr>
            <w:r w:rsidRPr="003C0C1F">
              <w:rPr>
                <w:rFonts w:ascii="Arial" w:eastAsia="Times New Roman" w:hAnsi="Arial" w:cs="Arial"/>
                <w:sz w:val="16"/>
                <w:szCs w:val="16"/>
              </w:rPr>
              <w:t>No record of monthly SPCC inspections were available for September 2018.</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1EB167" w14:textId="77777777" w:rsidR="00F51362" w:rsidRPr="00F87494" w:rsidRDefault="00F51362" w:rsidP="00F51362">
            <w:pPr>
              <w:spacing w:before="20" w:after="20"/>
              <w:rPr>
                <w:rFonts w:ascii="Arial" w:eastAsia="Times New Roman" w:hAnsi="Arial" w:cs="Arial"/>
                <w:sz w:val="16"/>
                <w:szCs w:val="16"/>
                <w:lang w:val="es-ES"/>
              </w:rPr>
            </w:pPr>
            <w:r w:rsidRPr="00F87494">
              <w:rPr>
                <w:rFonts w:ascii="Arial" w:eastAsia="Times New Roman" w:hAnsi="Arial" w:cs="Arial"/>
                <w:sz w:val="16"/>
                <w:szCs w:val="16"/>
                <w:lang w:val="es-ES"/>
              </w:rPr>
              <w:t>40 CFR 112.7(e)</w:t>
            </w:r>
          </w:p>
          <w:p w14:paraId="5F889548" w14:textId="77777777" w:rsidR="00F51362" w:rsidRPr="00F87494" w:rsidRDefault="00F51362" w:rsidP="00F51362">
            <w:pPr>
              <w:spacing w:before="20" w:after="20"/>
              <w:rPr>
                <w:rFonts w:ascii="Arial" w:eastAsia="Times New Roman" w:hAnsi="Arial" w:cs="Arial"/>
                <w:sz w:val="16"/>
                <w:szCs w:val="16"/>
                <w:lang w:val="es-ES"/>
              </w:rPr>
            </w:pPr>
          </w:p>
          <w:p w14:paraId="15D3D555" w14:textId="77777777" w:rsidR="00F51362" w:rsidRPr="00F87494" w:rsidRDefault="00F51362" w:rsidP="00F51362">
            <w:pPr>
              <w:spacing w:before="20" w:after="20"/>
              <w:rPr>
                <w:rFonts w:ascii="Arial" w:eastAsia="Times New Roman" w:hAnsi="Arial" w:cs="Arial"/>
                <w:sz w:val="16"/>
                <w:szCs w:val="16"/>
                <w:lang w:val="es-ES"/>
              </w:rPr>
            </w:pPr>
            <w:r w:rsidRPr="00F87494">
              <w:rPr>
                <w:rFonts w:ascii="Arial" w:eastAsia="Times New Roman" w:hAnsi="Arial" w:cs="Arial"/>
                <w:sz w:val="16"/>
                <w:szCs w:val="16"/>
                <w:lang w:val="es-ES"/>
              </w:rPr>
              <w:t xml:space="preserve">Bombardier SPCC Plan, </w:t>
            </w:r>
          </w:p>
          <w:p w14:paraId="165539E8" w14:textId="7AABE01D" w:rsidR="00F51362" w:rsidRPr="00120D2E" w:rsidRDefault="00F51362" w:rsidP="00F51362">
            <w:pPr>
              <w:spacing w:before="20" w:after="20"/>
              <w:rPr>
                <w:rFonts w:ascii="Arial" w:hAnsi="Arial" w:cs="Arial"/>
                <w:color w:val="000000"/>
                <w:sz w:val="16"/>
                <w:szCs w:val="16"/>
                <w:lang w:val="en"/>
              </w:rPr>
            </w:pPr>
            <w:r w:rsidRPr="003C0C1F">
              <w:rPr>
                <w:rFonts w:ascii="Arial" w:eastAsia="Times New Roman" w:hAnsi="Arial" w:cs="Arial"/>
                <w:sz w:val="16"/>
                <w:szCs w:val="16"/>
              </w:rPr>
              <w:t>June 21, 2018, Section 4.4.2</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2EC1A841" w14:textId="77777777" w:rsidR="00F51362" w:rsidRPr="003C0C1F" w:rsidRDefault="00F51362" w:rsidP="00F51362">
            <w:pPr>
              <w:spacing w:before="20" w:after="20"/>
              <w:rPr>
                <w:rFonts w:ascii="Arial" w:eastAsia="Times New Roman" w:hAnsi="Arial" w:cs="Arial"/>
                <w:sz w:val="16"/>
                <w:szCs w:val="16"/>
              </w:rPr>
            </w:pPr>
            <w:r w:rsidRPr="003C0C1F">
              <w:rPr>
                <w:rFonts w:ascii="Arial" w:eastAsia="Times New Roman" w:hAnsi="Arial" w:cs="Arial"/>
                <w:sz w:val="16"/>
                <w:szCs w:val="16"/>
              </w:rPr>
              <w:t>Regulation</w:t>
            </w:r>
          </w:p>
          <w:p w14:paraId="566098DC" w14:textId="77777777" w:rsidR="00F51362" w:rsidRPr="003C0C1F" w:rsidRDefault="00F51362" w:rsidP="00F51362">
            <w:pPr>
              <w:spacing w:before="20" w:after="20"/>
              <w:rPr>
                <w:rFonts w:ascii="Arial" w:eastAsia="Times New Roman" w:hAnsi="Arial" w:cs="Arial"/>
                <w:sz w:val="16"/>
                <w:szCs w:val="16"/>
              </w:rPr>
            </w:pPr>
            <w:r w:rsidRPr="003C0C1F">
              <w:rPr>
                <w:rFonts w:ascii="Arial" w:eastAsia="Times New Roman" w:hAnsi="Arial" w:cs="Arial"/>
                <w:sz w:val="16"/>
                <w:szCs w:val="16"/>
              </w:rPr>
              <w:t>Conduct inspections and tests required by this part in accordance with written procedures that you or the certifying engineer develop for the facility. You must keep these written procedures and a record of the inspections and tests, signed by the appropriate supervisor or inspector, with the SPCC Plan for a period of three years.</w:t>
            </w:r>
          </w:p>
          <w:p w14:paraId="52D50231" w14:textId="77777777" w:rsidR="00F51362" w:rsidRPr="003C0C1F" w:rsidRDefault="00F51362" w:rsidP="00F51362">
            <w:pPr>
              <w:spacing w:before="20" w:after="20"/>
              <w:rPr>
                <w:rFonts w:ascii="Arial" w:eastAsia="Times New Roman" w:hAnsi="Arial" w:cs="Arial"/>
                <w:sz w:val="16"/>
                <w:szCs w:val="16"/>
              </w:rPr>
            </w:pPr>
          </w:p>
          <w:p w14:paraId="50C1FC93" w14:textId="77777777" w:rsidR="00F51362" w:rsidRPr="003C0C1F" w:rsidRDefault="00F51362" w:rsidP="00F51362">
            <w:pPr>
              <w:spacing w:before="20" w:after="20"/>
              <w:rPr>
                <w:rFonts w:ascii="Arial" w:eastAsia="Times New Roman" w:hAnsi="Arial" w:cs="Arial"/>
                <w:sz w:val="16"/>
                <w:szCs w:val="16"/>
              </w:rPr>
            </w:pPr>
            <w:r w:rsidRPr="003C0C1F">
              <w:rPr>
                <w:rFonts w:ascii="Arial" w:eastAsia="Times New Roman" w:hAnsi="Arial" w:cs="Arial"/>
                <w:sz w:val="16"/>
                <w:szCs w:val="16"/>
              </w:rPr>
              <w:t>SPCC Plan</w:t>
            </w:r>
          </w:p>
          <w:p w14:paraId="5E9B34B3" w14:textId="3D036706" w:rsidR="00F51362" w:rsidRDefault="00F51362" w:rsidP="00F51362">
            <w:pPr>
              <w:spacing w:before="20" w:after="20"/>
              <w:rPr>
                <w:rFonts w:ascii="Arial" w:eastAsia="Times New Roman" w:hAnsi="Arial" w:cs="Arial"/>
                <w:sz w:val="16"/>
                <w:szCs w:val="16"/>
              </w:rPr>
            </w:pPr>
            <w:r w:rsidRPr="003C0C1F">
              <w:rPr>
                <w:rFonts w:ascii="Arial" w:eastAsia="Times New Roman" w:hAnsi="Arial" w:cs="Arial"/>
                <w:sz w:val="16"/>
                <w:szCs w:val="16"/>
              </w:rPr>
              <w:t>The checklist in Appendix C [of the SPCC Plan] is used for monthly inspections by the Emergency Coordinator, or designee. Written monthly inspection records are signed by the Emergency Coordinator and maintained with this Plan for a period of three years.</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3419272" w14:textId="46941FEE"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59BC39C" w14:textId="3B99C3A1"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164B2953" w14:textId="77777777" w:rsidTr="00F51362">
        <w:trPr>
          <w:cantSplit/>
          <w:trHeight w:val="636"/>
        </w:trPr>
        <w:tc>
          <w:tcPr>
            <w:tcW w:w="1185" w:type="dxa"/>
            <w:tcBorders>
              <w:top w:val="single" w:sz="8" w:space="0" w:color="auto"/>
              <w:left w:val="single" w:sz="8" w:space="0" w:color="auto"/>
              <w:bottom w:val="single" w:sz="4" w:space="0" w:color="auto"/>
              <w:right w:val="single" w:sz="4" w:space="0" w:color="auto"/>
            </w:tcBorders>
            <w:shd w:val="clear" w:color="auto" w:fill="auto"/>
          </w:tcPr>
          <w:p w14:paraId="2F86FBC7" w14:textId="5E12D50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Cascade Engineering – Montpelier, Ohio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875C254" w14:textId="0A90BA5F" w:rsidR="00F51362" w:rsidRDefault="00F51362" w:rsidP="00F51362">
            <w:pPr>
              <w:spacing w:before="20" w:after="20"/>
              <w:rPr>
                <w:rFonts w:ascii="Arial" w:eastAsia="Times New Roman" w:hAnsi="Arial" w:cs="Arial"/>
                <w:sz w:val="16"/>
                <w:szCs w:val="16"/>
              </w:rPr>
            </w:pPr>
            <w:r>
              <w:rPr>
                <w:rFonts w:ascii="Arial" w:hAnsi="Arial" w:cs="Arial"/>
                <w:sz w:val="16"/>
                <w:szCs w:val="16"/>
              </w:rPr>
              <w:t>Frequent visual inspections are being completed using the facility’s safety audit form and are not described in the SPCC plan.  The SPCC plan must describe the inspections and tests required with written procedures.  Inspection records must be kept for a period of 3 years.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D4A7EEA"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112.7(e);</w:t>
            </w:r>
          </w:p>
          <w:p w14:paraId="5DF3BDE2"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112.8(c)(6) or</w:t>
            </w:r>
          </w:p>
          <w:p w14:paraId="6AC87013"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112.12(c)(6)</w:t>
            </w:r>
          </w:p>
          <w:p w14:paraId="2680751A" w14:textId="77777777" w:rsidR="00F51362" w:rsidRDefault="00F51362" w:rsidP="00F51362">
            <w:pPr>
              <w:spacing w:before="20" w:after="20"/>
              <w:rPr>
                <w:rFonts w:ascii="Arial" w:eastAsia="Times New Roman" w:hAnsi="Arial" w:cs="Arial"/>
                <w:sz w:val="16"/>
                <w:szCs w:val="16"/>
              </w:rPr>
            </w:pPr>
          </w:p>
          <w:p w14:paraId="08AD03D5" w14:textId="29192503" w:rsidR="00F51362" w:rsidRPr="00120D2E" w:rsidRDefault="00F51362" w:rsidP="00F51362">
            <w:pPr>
              <w:spacing w:before="20" w:after="20"/>
              <w:rPr>
                <w:rFonts w:ascii="Arial" w:hAnsi="Arial" w:cs="Arial"/>
                <w:color w:val="000000"/>
                <w:sz w:val="16"/>
                <w:szCs w:val="16"/>
                <w:lang w:val="en"/>
              </w:rPr>
            </w:pPr>
            <w:r w:rsidRPr="00B23501">
              <w:rPr>
                <w:rFonts w:ascii="Arial" w:eastAsia="Times New Roman" w:hAnsi="Arial" w:cs="Arial"/>
                <w:sz w:val="16"/>
                <w:szCs w:val="16"/>
              </w:rPr>
              <w:t xml:space="preserve">SPCC Guidance for Regional Inspectors, </w:t>
            </w:r>
            <w:r>
              <w:rPr>
                <w:rFonts w:ascii="Arial" w:eastAsia="Times New Roman" w:hAnsi="Arial" w:cs="Arial"/>
                <w:sz w:val="16"/>
                <w:szCs w:val="16"/>
              </w:rPr>
              <w:t>Revision 12-16-2013, Section 7.2.1</w:t>
            </w:r>
          </w:p>
        </w:tc>
        <w:tc>
          <w:tcPr>
            <w:tcW w:w="5654" w:type="dxa"/>
            <w:tcBorders>
              <w:top w:val="single" w:sz="4" w:space="0" w:color="auto"/>
              <w:left w:val="single" w:sz="4" w:space="0" w:color="auto"/>
              <w:bottom w:val="single" w:sz="4" w:space="0" w:color="auto"/>
              <w:right w:val="single" w:sz="4" w:space="0" w:color="auto"/>
            </w:tcBorders>
          </w:tcPr>
          <w:p w14:paraId="7078CAC2" w14:textId="44ADB144" w:rsidR="00F51362" w:rsidRDefault="00F51362" w:rsidP="00F51362">
            <w:pPr>
              <w:spacing w:before="20" w:after="20"/>
              <w:rPr>
                <w:rFonts w:ascii="Arial" w:eastAsia="Times New Roman" w:hAnsi="Arial" w:cs="Arial"/>
                <w:sz w:val="16"/>
                <w:szCs w:val="16"/>
              </w:rPr>
            </w:pPr>
            <w:r w:rsidRPr="00154964">
              <w:rPr>
                <w:rFonts w:ascii="Arial" w:hAnsi="Arial" w:cs="Arial"/>
                <w:sz w:val="16"/>
                <w:szCs w:val="16"/>
              </w:rPr>
              <w:t xml:space="preserve">Update the SPCC plan to include the appropriate written procedure for completing frequent visual inspections.  The plan must provide an appropriate inspection form to use.  Records of inspection must be kept for a period of </w:t>
            </w:r>
            <w:r>
              <w:rPr>
                <w:rFonts w:ascii="Arial" w:hAnsi="Arial" w:cs="Arial"/>
                <w:sz w:val="16"/>
                <w:szCs w:val="16"/>
              </w:rPr>
              <w:t>3</w:t>
            </w:r>
            <w:r w:rsidRPr="00154964">
              <w:rPr>
                <w:rFonts w:ascii="Arial" w:hAnsi="Arial" w:cs="Arial"/>
                <w:sz w:val="16"/>
                <w:szCs w:val="16"/>
              </w:rPr>
              <w:t xml:space="preserve"> years.  See Appendix </w:t>
            </w:r>
            <w:r>
              <w:rPr>
                <w:rFonts w:ascii="Arial" w:hAnsi="Arial" w:cs="Arial"/>
                <w:sz w:val="16"/>
                <w:szCs w:val="16"/>
              </w:rPr>
              <w:t>J</w:t>
            </w:r>
            <w:r w:rsidRPr="00154964">
              <w:rPr>
                <w:rFonts w:ascii="Arial"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5076026" w14:textId="04C9008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8" w:space="0" w:color="auto"/>
              <w:left w:val="single" w:sz="4" w:space="0" w:color="auto"/>
              <w:bottom w:val="single" w:sz="4" w:space="0" w:color="auto"/>
              <w:right w:val="single" w:sz="8" w:space="0" w:color="auto"/>
            </w:tcBorders>
            <w:shd w:val="clear" w:color="auto" w:fill="auto"/>
            <w:noWrap/>
          </w:tcPr>
          <w:p w14:paraId="67006C64" w14:textId="3F351575"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7F2B343C" w14:textId="77777777" w:rsidTr="00F51362">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633D01E" w14:textId="0ED3E5B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DF1FCF8" w14:textId="77777777" w:rsidR="00F51362" w:rsidRDefault="00F51362" w:rsidP="00F51362">
            <w:pPr>
              <w:spacing w:before="20" w:after="20"/>
              <w:rPr>
                <w:rFonts w:ascii="Arial" w:hAnsi="Arial" w:cs="Arial"/>
                <w:sz w:val="16"/>
                <w:szCs w:val="16"/>
              </w:rPr>
            </w:pPr>
            <w:r>
              <w:rPr>
                <w:rFonts w:ascii="Arial" w:hAnsi="Arial" w:cs="Arial"/>
                <w:sz w:val="16"/>
                <w:szCs w:val="16"/>
              </w:rPr>
              <w:t xml:space="preserve">Facilities are currently completing three levels of frequent and periodic inspections; </w:t>
            </w:r>
          </w:p>
          <w:p w14:paraId="4782B253" w14:textId="77777777" w:rsidR="00F51362" w:rsidRDefault="00F51362" w:rsidP="00F51362">
            <w:pPr>
              <w:pStyle w:val="ListParagraph"/>
              <w:numPr>
                <w:ilvl w:val="0"/>
                <w:numId w:val="10"/>
              </w:numPr>
              <w:spacing w:before="20" w:after="20"/>
              <w:ind w:left="161" w:hanging="180"/>
              <w:rPr>
                <w:rFonts w:ascii="Arial" w:hAnsi="Arial" w:cs="Arial"/>
                <w:sz w:val="16"/>
                <w:szCs w:val="16"/>
              </w:rPr>
            </w:pPr>
            <w:r>
              <w:rPr>
                <w:rFonts w:ascii="Arial" w:hAnsi="Arial" w:cs="Arial"/>
                <w:sz w:val="16"/>
                <w:szCs w:val="16"/>
              </w:rPr>
              <w:t>M</w:t>
            </w:r>
            <w:r w:rsidRPr="0032726A">
              <w:rPr>
                <w:rFonts w:ascii="Arial" w:hAnsi="Arial" w:cs="Arial"/>
                <w:sz w:val="16"/>
                <w:szCs w:val="16"/>
              </w:rPr>
              <w:t>onthl</w:t>
            </w:r>
            <w:r>
              <w:rPr>
                <w:rFonts w:ascii="Arial" w:hAnsi="Arial" w:cs="Arial"/>
                <w:sz w:val="16"/>
                <w:szCs w:val="16"/>
              </w:rPr>
              <w:t>y - equipment</w:t>
            </w:r>
          </w:p>
          <w:p w14:paraId="7BFFFA48" w14:textId="77777777" w:rsidR="00F51362" w:rsidRDefault="00F51362" w:rsidP="00F51362">
            <w:pPr>
              <w:pStyle w:val="ListParagraph"/>
              <w:numPr>
                <w:ilvl w:val="0"/>
                <w:numId w:val="10"/>
              </w:numPr>
              <w:spacing w:before="20" w:after="20"/>
              <w:ind w:left="161" w:hanging="180"/>
              <w:rPr>
                <w:rFonts w:ascii="Arial" w:hAnsi="Arial" w:cs="Arial"/>
                <w:sz w:val="16"/>
                <w:szCs w:val="16"/>
              </w:rPr>
            </w:pPr>
            <w:r>
              <w:rPr>
                <w:rFonts w:ascii="Arial" w:hAnsi="Arial" w:cs="Arial"/>
                <w:sz w:val="16"/>
                <w:szCs w:val="16"/>
              </w:rPr>
              <w:t>Quarterly – tank vents and tank exterior</w:t>
            </w:r>
          </w:p>
          <w:p w14:paraId="7CC3CECF" w14:textId="26319E15" w:rsidR="00F51362" w:rsidRDefault="00F51362" w:rsidP="00F51362">
            <w:pPr>
              <w:spacing w:before="20" w:after="20"/>
              <w:rPr>
                <w:rFonts w:ascii="Arial" w:hAnsi="Arial" w:cs="Arial"/>
                <w:sz w:val="16"/>
                <w:szCs w:val="16"/>
              </w:rPr>
            </w:pPr>
            <w:r>
              <w:rPr>
                <w:rFonts w:ascii="Arial" w:hAnsi="Arial" w:cs="Arial"/>
                <w:sz w:val="16"/>
                <w:szCs w:val="16"/>
              </w:rPr>
              <w:t>Annually – tank foundations and anchor bolts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88A6445"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Recommendation</w:t>
            </w:r>
          </w:p>
          <w:p w14:paraId="7EE1D913" w14:textId="50358056"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112.7(e)</w:t>
            </w:r>
          </w:p>
        </w:tc>
        <w:tc>
          <w:tcPr>
            <w:tcW w:w="5654" w:type="dxa"/>
            <w:tcBorders>
              <w:top w:val="single" w:sz="4" w:space="0" w:color="auto"/>
              <w:left w:val="single" w:sz="4" w:space="0" w:color="auto"/>
              <w:bottom w:val="single" w:sz="4" w:space="0" w:color="auto"/>
              <w:right w:val="single" w:sz="4" w:space="0" w:color="auto"/>
            </w:tcBorders>
          </w:tcPr>
          <w:p w14:paraId="3951B41A" w14:textId="2F8931D8" w:rsidR="00F51362" w:rsidRPr="00154964" w:rsidRDefault="00F51362" w:rsidP="00F51362">
            <w:pPr>
              <w:spacing w:before="20" w:after="20"/>
              <w:rPr>
                <w:rFonts w:ascii="Arial" w:hAnsi="Arial" w:cs="Arial"/>
                <w:sz w:val="16"/>
                <w:szCs w:val="16"/>
              </w:rPr>
            </w:pPr>
            <w:r>
              <w:rPr>
                <w:rFonts w:ascii="Arial" w:eastAsia="Times New Roman" w:hAnsi="Arial" w:cs="Arial"/>
                <w:sz w:val="16"/>
                <w:szCs w:val="16"/>
              </w:rPr>
              <w:t xml:space="preserve">To reduce time needed to complete inspections, it might be possible to combined inspection requirements into fewer levels.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0E770936" w14:textId="387F4476"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8-19-22</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07A92633" w14:textId="7776682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48055EE6" w14:textId="77777777" w:rsidTr="00F51362">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F02743E" w14:textId="63D05D7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C324E22" w14:textId="3D49F3B3" w:rsidR="00F51362" w:rsidRDefault="00F51362" w:rsidP="00F51362">
            <w:pPr>
              <w:spacing w:before="20" w:after="20"/>
              <w:rPr>
                <w:rFonts w:ascii="Arial" w:hAnsi="Arial" w:cs="Arial"/>
                <w:sz w:val="16"/>
                <w:szCs w:val="16"/>
              </w:rPr>
            </w:pPr>
            <w:r>
              <w:rPr>
                <w:rFonts w:ascii="Arial" w:hAnsi="Arial" w:cs="Arial"/>
                <w:sz w:val="16"/>
                <w:szCs w:val="16"/>
              </w:rPr>
              <w:t xml:space="preserve">The facilities’ inspection checklists are not located within the SPCC Plan.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916F7C3"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Recommendation</w:t>
            </w:r>
          </w:p>
          <w:p w14:paraId="20EC3F80" w14:textId="612BD698" w:rsidR="00F51362" w:rsidRDefault="00F51362" w:rsidP="00F51362">
            <w:pPr>
              <w:spacing w:before="20" w:after="20"/>
              <w:rPr>
                <w:rFonts w:ascii="Arial" w:eastAsia="Times New Roman" w:hAnsi="Arial" w:cs="Arial"/>
                <w:sz w:val="16"/>
                <w:szCs w:val="16"/>
              </w:rPr>
            </w:pPr>
            <w:r w:rsidRPr="003C00BA">
              <w:rPr>
                <w:rFonts w:ascii="Arial" w:eastAsia="Times New Roman" w:hAnsi="Arial" w:cs="Arial"/>
                <w:sz w:val="16"/>
                <w:szCs w:val="16"/>
              </w:rPr>
              <w:t>40 CFR 112.7(e)</w:t>
            </w:r>
          </w:p>
        </w:tc>
        <w:tc>
          <w:tcPr>
            <w:tcW w:w="5654" w:type="dxa"/>
            <w:tcBorders>
              <w:top w:val="single" w:sz="4" w:space="0" w:color="auto"/>
              <w:left w:val="single" w:sz="4" w:space="0" w:color="auto"/>
              <w:bottom w:val="single" w:sz="4" w:space="0" w:color="auto"/>
              <w:right w:val="single" w:sz="4" w:space="0" w:color="auto"/>
            </w:tcBorders>
          </w:tcPr>
          <w:p w14:paraId="224CE07A" w14:textId="69D46E7E" w:rsidR="00F51362" w:rsidRPr="00154964" w:rsidRDefault="00F51362" w:rsidP="00F51362">
            <w:pPr>
              <w:spacing w:before="20" w:after="20"/>
              <w:rPr>
                <w:rFonts w:ascii="Arial" w:hAnsi="Arial" w:cs="Arial"/>
                <w:sz w:val="16"/>
                <w:szCs w:val="16"/>
              </w:rPr>
            </w:pPr>
            <w:r>
              <w:rPr>
                <w:rFonts w:ascii="Arial" w:eastAsia="Times New Roman" w:hAnsi="Arial" w:cs="Arial"/>
                <w:sz w:val="16"/>
                <w:szCs w:val="16"/>
              </w:rPr>
              <w:t xml:space="preserve">Place a blank copy of all inspection forms into the SPCC Plan for better document control and review.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7A4C6D07" w14:textId="42CF8442"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8-19-22</w:t>
            </w: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60FF9509" w14:textId="7B125DA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40DDBFA0" w14:textId="77777777" w:rsidTr="00F51362">
        <w:trPr>
          <w:cantSplit/>
          <w:trHeight w:val="636"/>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71591B18" w14:textId="21E2951D"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3240" w:type="dxa"/>
            <w:tcBorders>
              <w:top w:val="single" w:sz="4" w:space="0" w:color="auto"/>
              <w:left w:val="single" w:sz="8" w:space="0" w:color="auto"/>
              <w:bottom w:val="single" w:sz="8" w:space="0" w:color="auto"/>
              <w:right w:val="single" w:sz="8" w:space="0" w:color="auto"/>
            </w:tcBorders>
            <w:shd w:val="clear" w:color="auto" w:fill="auto"/>
          </w:tcPr>
          <w:p w14:paraId="02716275" w14:textId="7613E81B" w:rsidR="00F51362" w:rsidRPr="00B5707E"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Annual training records for 2018 could not be located at the time of the audit.  </w:t>
            </w:r>
          </w:p>
        </w:tc>
        <w:tc>
          <w:tcPr>
            <w:tcW w:w="2520" w:type="dxa"/>
            <w:tcBorders>
              <w:top w:val="single" w:sz="4" w:space="0" w:color="auto"/>
              <w:left w:val="single" w:sz="8" w:space="0" w:color="auto"/>
              <w:bottom w:val="single" w:sz="8" w:space="0" w:color="auto"/>
              <w:right w:val="single" w:sz="8" w:space="0" w:color="auto"/>
            </w:tcBorders>
            <w:shd w:val="clear" w:color="auto" w:fill="auto"/>
          </w:tcPr>
          <w:p w14:paraId="1D9C117E" w14:textId="74BC5D60" w:rsidR="00F51362" w:rsidRPr="00B5707E" w:rsidRDefault="00F51362" w:rsidP="00F51362">
            <w:pPr>
              <w:spacing w:before="20" w:after="20"/>
              <w:rPr>
                <w:rFonts w:ascii="Arial" w:eastAsia="Times New Roman" w:hAnsi="Arial" w:cs="Arial"/>
                <w:sz w:val="16"/>
                <w:szCs w:val="16"/>
              </w:rPr>
            </w:pPr>
            <w:r w:rsidRPr="00120D2E">
              <w:rPr>
                <w:rFonts w:ascii="Arial" w:hAnsi="Arial" w:cs="Arial"/>
                <w:color w:val="000000"/>
                <w:sz w:val="16"/>
                <w:szCs w:val="16"/>
                <w:lang w:val="en"/>
              </w:rPr>
              <w:t>40 CFR part 112.7(f)</w:t>
            </w:r>
          </w:p>
        </w:tc>
        <w:tc>
          <w:tcPr>
            <w:tcW w:w="5654" w:type="dxa"/>
            <w:tcBorders>
              <w:top w:val="single" w:sz="4" w:space="0" w:color="auto"/>
              <w:left w:val="single" w:sz="8" w:space="0" w:color="auto"/>
              <w:bottom w:val="single" w:sz="8" w:space="0" w:color="auto"/>
              <w:right w:val="single" w:sz="8" w:space="0" w:color="auto"/>
            </w:tcBorders>
            <w:shd w:val="clear" w:color="auto" w:fill="auto"/>
          </w:tcPr>
          <w:p w14:paraId="0757D73C" w14:textId="79571898" w:rsidR="00F51362" w:rsidRPr="00B5707E"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SPCC training is required annually for oil-handling personnel.  Ensure training is conducted and documented.</w:t>
            </w:r>
          </w:p>
        </w:tc>
        <w:tc>
          <w:tcPr>
            <w:tcW w:w="925" w:type="dxa"/>
            <w:tcBorders>
              <w:top w:val="single" w:sz="4" w:space="0" w:color="auto"/>
              <w:left w:val="single" w:sz="8" w:space="0" w:color="auto"/>
              <w:bottom w:val="single" w:sz="8" w:space="0" w:color="auto"/>
              <w:right w:val="single" w:sz="8" w:space="0" w:color="auto"/>
            </w:tcBorders>
            <w:shd w:val="clear" w:color="auto" w:fill="auto"/>
            <w:noWrap/>
          </w:tcPr>
          <w:p w14:paraId="4FE8BEB6" w14:textId="33183D39"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4" w:space="0" w:color="auto"/>
              <w:left w:val="single" w:sz="8" w:space="0" w:color="auto"/>
              <w:bottom w:val="single" w:sz="8" w:space="0" w:color="auto"/>
              <w:right w:val="single" w:sz="8" w:space="0" w:color="auto"/>
            </w:tcBorders>
            <w:shd w:val="clear" w:color="auto" w:fill="auto"/>
            <w:noWrap/>
          </w:tcPr>
          <w:p w14:paraId="2EE92283" w14:textId="15E611CC"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F51362" w:rsidRPr="00FF6B36" w14:paraId="60F1D9B5" w14:textId="77777777" w:rsidTr="00D06433">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F600596" w14:textId="5253DD11"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Bridgeport, WV</w:t>
            </w:r>
          </w:p>
        </w:tc>
        <w:tc>
          <w:tcPr>
            <w:tcW w:w="3240" w:type="dxa"/>
            <w:tcBorders>
              <w:top w:val="single" w:sz="8" w:space="0" w:color="auto"/>
              <w:left w:val="single" w:sz="8" w:space="0" w:color="auto"/>
              <w:bottom w:val="single" w:sz="4" w:space="0" w:color="auto"/>
              <w:right w:val="single" w:sz="8" w:space="0" w:color="auto"/>
            </w:tcBorders>
            <w:shd w:val="clear" w:color="auto" w:fill="auto"/>
          </w:tcPr>
          <w:p w14:paraId="61C315E5" w14:textId="24EB769B" w:rsidR="00F51362" w:rsidRPr="000B2F79" w:rsidRDefault="00F51362" w:rsidP="00F51362">
            <w:pPr>
              <w:spacing w:before="20" w:after="20"/>
              <w:rPr>
                <w:rFonts w:ascii="Arial" w:eastAsia="Times New Roman" w:hAnsi="Arial" w:cs="Arial"/>
                <w:sz w:val="16"/>
                <w:szCs w:val="16"/>
              </w:rPr>
            </w:pPr>
            <w:r>
              <w:rPr>
                <w:noProof/>
              </w:rPr>
              <w:drawing>
                <wp:inline distT="0" distB="0" distL="0" distR="0" wp14:anchorId="7831E5B5" wp14:editId="2D4642F2">
                  <wp:extent cx="1920240" cy="1256030"/>
                  <wp:effectExtent l="0" t="0" r="381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0240" cy="1256030"/>
                          </a:xfrm>
                          <a:prstGeom prst="rect">
                            <a:avLst/>
                          </a:prstGeom>
                        </pic:spPr>
                      </pic:pic>
                    </a:graphicData>
                  </a:graphic>
                </wp:inline>
              </w:drawing>
            </w:r>
          </w:p>
        </w:tc>
        <w:tc>
          <w:tcPr>
            <w:tcW w:w="2520" w:type="dxa"/>
            <w:tcBorders>
              <w:top w:val="single" w:sz="8" w:space="0" w:color="auto"/>
              <w:left w:val="single" w:sz="8" w:space="0" w:color="auto"/>
              <w:bottom w:val="single" w:sz="4" w:space="0" w:color="auto"/>
              <w:right w:val="single" w:sz="8" w:space="0" w:color="auto"/>
            </w:tcBorders>
            <w:shd w:val="clear" w:color="auto" w:fill="auto"/>
          </w:tcPr>
          <w:p w14:paraId="142BDA32" w14:textId="6B5D827B" w:rsidR="00F51362" w:rsidRPr="000B2F79" w:rsidRDefault="00F51362" w:rsidP="00F51362">
            <w:pPr>
              <w:spacing w:before="20" w:after="20"/>
              <w:rPr>
                <w:rFonts w:ascii="Arial" w:hAnsi="Arial" w:cs="Arial"/>
                <w:color w:val="000000"/>
                <w:sz w:val="16"/>
                <w:szCs w:val="16"/>
              </w:rPr>
            </w:pPr>
            <w:r>
              <w:rPr>
                <w:rFonts w:ascii="Arial" w:hAnsi="Arial" w:cs="Arial"/>
                <w:color w:val="000000"/>
                <w:sz w:val="16"/>
                <w:szCs w:val="16"/>
              </w:rPr>
              <w:t>40 CFR 112.7(e) and SPCC plan, 9/16/2018 revision, Section 4.7</w:t>
            </w:r>
          </w:p>
        </w:tc>
        <w:tc>
          <w:tcPr>
            <w:tcW w:w="5654" w:type="dxa"/>
            <w:tcBorders>
              <w:top w:val="single" w:sz="8" w:space="0" w:color="auto"/>
              <w:left w:val="single" w:sz="8" w:space="0" w:color="auto"/>
              <w:bottom w:val="single" w:sz="4" w:space="0" w:color="auto"/>
              <w:right w:val="single" w:sz="8" w:space="0" w:color="auto"/>
            </w:tcBorders>
            <w:shd w:val="clear" w:color="auto" w:fill="auto"/>
          </w:tcPr>
          <w:p w14:paraId="715E6822" w14:textId="0C44230E" w:rsidR="00F51362" w:rsidRDefault="00F51362" w:rsidP="00F51362">
            <w:pPr>
              <w:spacing w:before="20" w:after="20"/>
              <w:rPr>
                <w:rFonts w:ascii="Arial" w:eastAsia="Times New Roman" w:hAnsi="Arial" w:cs="Arial"/>
                <w:sz w:val="16"/>
                <w:szCs w:val="16"/>
              </w:rPr>
            </w:pPr>
            <w:r>
              <w:rPr>
                <w:noProof/>
              </w:rPr>
              <w:drawing>
                <wp:inline distT="0" distB="0" distL="0" distR="0" wp14:anchorId="2D01940C" wp14:editId="30996089">
                  <wp:extent cx="3453130" cy="5867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3130" cy="586740"/>
                          </a:xfrm>
                          <a:prstGeom prst="rect">
                            <a:avLst/>
                          </a:prstGeom>
                        </pic:spPr>
                      </pic:pic>
                    </a:graphicData>
                  </a:graphic>
                </wp:inline>
              </w:drawing>
            </w:r>
          </w:p>
        </w:tc>
        <w:tc>
          <w:tcPr>
            <w:tcW w:w="925" w:type="dxa"/>
            <w:tcBorders>
              <w:top w:val="single" w:sz="8" w:space="0" w:color="auto"/>
              <w:left w:val="single" w:sz="8" w:space="0" w:color="auto"/>
              <w:bottom w:val="single" w:sz="4" w:space="0" w:color="auto"/>
              <w:right w:val="single" w:sz="8" w:space="0" w:color="auto"/>
            </w:tcBorders>
            <w:shd w:val="clear" w:color="auto" w:fill="auto"/>
            <w:noWrap/>
          </w:tcPr>
          <w:p w14:paraId="4DCDD47D" w14:textId="7E7F7BE9"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April 2018</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6C5DAE3A" w14:textId="55E7D445"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46519104" w14:textId="77777777" w:rsidTr="00F513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5FBDE601" w14:textId="53B649F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 xml:space="preserve">Perfekta </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32D8CB5" w14:textId="691A2A16" w:rsidR="00F51362" w:rsidRPr="000B2F79" w:rsidRDefault="00F51362" w:rsidP="00F51362">
            <w:pPr>
              <w:spacing w:before="20" w:after="20"/>
              <w:rPr>
                <w:rFonts w:ascii="Arial" w:eastAsia="Times New Roman" w:hAnsi="Arial" w:cs="Arial"/>
                <w:sz w:val="16"/>
                <w:szCs w:val="16"/>
              </w:rPr>
            </w:pPr>
            <w:r>
              <w:rPr>
                <w:rFonts w:ascii="Arial" w:hAnsi="Arial" w:cs="Arial"/>
                <w:sz w:val="16"/>
                <w:szCs w:val="16"/>
              </w:rPr>
              <w:t xml:space="preserve">The facility maintains an SPCC plan but is not completing trainings to applicable employees as required.  Employees that are considered oil-handling personnel are required to have initial training that covers operation and maintenance of equipment to prevent discharges; discharge procedure protocols; applicable pollution control laws, rules, and regulations; general facility operations; and, the contents of the facility SPCC Plan.  Annually thereafter, employees must be briefed to assure adequate understanding of the SPCC plan to describe known discharges, failures, malfunctioning components and any recently developed precautionary measures.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BCD7060"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112.7(f)(1)</w:t>
            </w:r>
          </w:p>
          <w:p w14:paraId="557BB526" w14:textId="035CD950" w:rsidR="00F51362" w:rsidRPr="000B2F79" w:rsidRDefault="00F51362" w:rsidP="00F51362">
            <w:pPr>
              <w:spacing w:before="20" w:after="20"/>
              <w:rPr>
                <w:rFonts w:ascii="Arial" w:hAnsi="Arial" w:cs="Arial"/>
                <w:color w:val="000000"/>
                <w:sz w:val="16"/>
                <w:szCs w:val="16"/>
              </w:rPr>
            </w:pPr>
            <w:r>
              <w:rPr>
                <w:rFonts w:ascii="Arial" w:eastAsia="Times New Roman" w:hAnsi="Arial" w:cs="Arial"/>
                <w:sz w:val="16"/>
                <w:szCs w:val="16"/>
              </w:rPr>
              <w:t>40 CFR 112.7(f)(3)</w:t>
            </w:r>
          </w:p>
        </w:tc>
        <w:tc>
          <w:tcPr>
            <w:tcW w:w="5654" w:type="dxa"/>
            <w:tcBorders>
              <w:top w:val="single" w:sz="4" w:space="0" w:color="auto"/>
              <w:left w:val="single" w:sz="4" w:space="0" w:color="auto"/>
              <w:bottom w:val="single" w:sz="4" w:space="0" w:color="auto"/>
              <w:right w:val="single" w:sz="4" w:space="0" w:color="auto"/>
            </w:tcBorders>
          </w:tcPr>
          <w:p w14:paraId="05E151E4" w14:textId="1C097BA6"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Ensure all oil-handling personnel are adequately training initially and annually thereafter.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00F5E90" w14:textId="716D0BB2"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7-27-22</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58AB7FC5" w14:textId="71E1C3B1"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0D0B88D6" w14:textId="77777777" w:rsidTr="00F513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471E2A7" w14:textId="5E275DDB"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BG Products</w:t>
            </w:r>
          </w:p>
        </w:tc>
        <w:tc>
          <w:tcPr>
            <w:tcW w:w="3240" w:type="dxa"/>
            <w:tcBorders>
              <w:top w:val="single" w:sz="4" w:space="0" w:color="auto"/>
              <w:bottom w:val="single" w:sz="4" w:space="0" w:color="auto"/>
              <w:right w:val="single" w:sz="4" w:space="0" w:color="auto"/>
            </w:tcBorders>
            <w:shd w:val="clear" w:color="auto" w:fill="auto"/>
          </w:tcPr>
          <w:p w14:paraId="6B99C108" w14:textId="77777777" w:rsidR="00F51362" w:rsidRDefault="00F51362" w:rsidP="00F51362">
            <w:pPr>
              <w:spacing w:before="20" w:after="20"/>
              <w:rPr>
                <w:rFonts w:ascii="Arial" w:hAnsi="Arial" w:cs="Arial"/>
                <w:sz w:val="16"/>
                <w:szCs w:val="16"/>
              </w:rPr>
            </w:pPr>
            <w:r>
              <w:rPr>
                <w:rFonts w:ascii="Arial" w:hAnsi="Arial" w:cs="Arial"/>
                <w:sz w:val="16"/>
                <w:szCs w:val="16"/>
              </w:rPr>
              <w:t>The facilities are completing initial SPCC trainings to applicable employees as required; however, not all required elements are covered.  Employees that are considered oil-handling personnel are required to have initial training that covers:</w:t>
            </w:r>
          </w:p>
          <w:p w14:paraId="048F33F1" w14:textId="77777777" w:rsidR="00F51362" w:rsidRDefault="00F51362" w:rsidP="00F51362">
            <w:pPr>
              <w:pStyle w:val="ListParagraph"/>
              <w:numPr>
                <w:ilvl w:val="0"/>
                <w:numId w:val="11"/>
              </w:numPr>
              <w:spacing w:before="20" w:after="20"/>
              <w:ind w:left="159" w:hanging="180"/>
              <w:rPr>
                <w:rFonts w:ascii="Arial" w:hAnsi="Arial" w:cs="Arial"/>
                <w:sz w:val="16"/>
                <w:szCs w:val="16"/>
              </w:rPr>
            </w:pPr>
            <w:r>
              <w:rPr>
                <w:rFonts w:ascii="Arial" w:hAnsi="Arial" w:cs="Arial"/>
                <w:sz w:val="16"/>
                <w:szCs w:val="16"/>
              </w:rPr>
              <w:t>O</w:t>
            </w:r>
            <w:r w:rsidRPr="00DF7AF6">
              <w:rPr>
                <w:rFonts w:ascii="Arial" w:hAnsi="Arial" w:cs="Arial"/>
                <w:sz w:val="16"/>
                <w:szCs w:val="16"/>
              </w:rPr>
              <w:t>peration and maintenance of equipme</w:t>
            </w:r>
            <w:r>
              <w:rPr>
                <w:rFonts w:ascii="Arial" w:hAnsi="Arial" w:cs="Arial"/>
                <w:sz w:val="16"/>
                <w:szCs w:val="16"/>
              </w:rPr>
              <w:t>nt to prevent discharges,</w:t>
            </w:r>
          </w:p>
          <w:p w14:paraId="04C8448D" w14:textId="77777777" w:rsidR="00F51362" w:rsidRDefault="00F51362" w:rsidP="00F51362">
            <w:pPr>
              <w:pStyle w:val="ListParagraph"/>
              <w:numPr>
                <w:ilvl w:val="0"/>
                <w:numId w:val="11"/>
              </w:numPr>
              <w:spacing w:before="20" w:after="20"/>
              <w:ind w:left="159" w:hanging="180"/>
              <w:rPr>
                <w:rFonts w:ascii="Arial" w:hAnsi="Arial" w:cs="Arial"/>
                <w:sz w:val="16"/>
                <w:szCs w:val="16"/>
              </w:rPr>
            </w:pPr>
            <w:r>
              <w:rPr>
                <w:rFonts w:ascii="Arial" w:hAnsi="Arial" w:cs="Arial"/>
                <w:sz w:val="16"/>
                <w:szCs w:val="16"/>
              </w:rPr>
              <w:t>Discharge procedure protocols,</w:t>
            </w:r>
          </w:p>
          <w:p w14:paraId="11FA77D8" w14:textId="77777777" w:rsidR="00F51362" w:rsidRDefault="00F51362" w:rsidP="00F51362">
            <w:pPr>
              <w:pStyle w:val="ListParagraph"/>
              <w:numPr>
                <w:ilvl w:val="0"/>
                <w:numId w:val="11"/>
              </w:numPr>
              <w:spacing w:before="20" w:after="20"/>
              <w:ind w:left="159" w:hanging="180"/>
              <w:rPr>
                <w:rFonts w:ascii="Arial" w:hAnsi="Arial" w:cs="Arial"/>
                <w:sz w:val="16"/>
                <w:szCs w:val="16"/>
              </w:rPr>
            </w:pPr>
            <w:r>
              <w:rPr>
                <w:rFonts w:ascii="Arial" w:hAnsi="Arial" w:cs="Arial"/>
                <w:sz w:val="16"/>
                <w:szCs w:val="16"/>
              </w:rPr>
              <w:t>A</w:t>
            </w:r>
            <w:r w:rsidRPr="00DF7AF6">
              <w:rPr>
                <w:rFonts w:ascii="Arial" w:hAnsi="Arial" w:cs="Arial"/>
                <w:sz w:val="16"/>
                <w:szCs w:val="16"/>
              </w:rPr>
              <w:t>pplicable pollution contro</w:t>
            </w:r>
            <w:r>
              <w:rPr>
                <w:rFonts w:ascii="Arial" w:hAnsi="Arial" w:cs="Arial"/>
                <w:sz w:val="16"/>
                <w:szCs w:val="16"/>
              </w:rPr>
              <w:t>l laws, rules, and regulations,</w:t>
            </w:r>
          </w:p>
          <w:p w14:paraId="50D449CC" w14:textId="77777777" w:rsidR="00F51362" w:rsidRDefault="00F51362" w:rsidP="00F51362">
            <w:pPr>
              <w:pStyle w:val="ListParagraph"/>
              <w:numPr>
                <w:ilvl w:val="0"/>
                <w:numId w:val="11"/>
              </w:numPr>
              <w:spacing w:before="20" w:after="20"/>
              <w:ind w:left="159" w:hanging="180"/>
              <w:rPr>
                <w:rFonts w:ascii="Arial" w:hAnsi="Arial" w:cs="Arial"/>
                <w:sz w:val="16"/>
                <w:szCs w:val="16"/>
              </w:rPr>
            </w:pPr>
            <w:r>
              <w:rPr>
                <w:rFonts w:ascii="Arial" w:hAnsi="Arial" w:cs="Arial"/>
                <w:sz w:val="16"/>
                <w:szCs w:val="16"/>
              </w:rPr>
              <w:t>G</w:t>
            </w:r>
            <w:r w:rsidRPr="00DF7AF6">
              <w:rPr>
                <w:rFonts w:ascii="Arial" w:hAnsi="Arial" w:cs="Arial"/>
                <w:sz w:val="16"/>
                <w:szCs w:val="16"/>
              </w:rPr>
              <w:t>eneral facility operations</w:t>
            </w:r>
            <w:r>
              <w:rPr>
                <w:rFonts w:ascii="Arial" w:hAnsi="Arial" w:cs="Arial"/>
                <w:sz w:val="16"/>
                <w:szCs w:val="16"/>
              </w:rPr>
              <w:t>,</w:t>
            </w:r>
            <w:r w:rsidRPr="00DF7AF6">
              <w:rPr>
                <w:rFonts w:ascii="Arial" w:hAnsi="Arial" w:cs="Arial"/>
                <w:sz w:val="16"/>
                <w:szCs w:val="16"/>
              </w:rPr>
              <w:t xml:space="preserve"> and, </w:t>
            </w:r>
          </w:p>
          <w:p w14:paraId="6010F4D0" w14:textId="7B1FF704" w:rsidR="00F51362" w:rsidRDefault="00F51362" w:rsidP="00F51362">
            <w:pPr>
              <w:spacing w:before="20" w:after="20"/>
              <w:rPr>
                <w:rFonts w:ascii="Arial" w:hAnsi="Arial" w:cs="Arial"/>
                <w:sz w:val="16"/>
                <w:szCs w:val="16"/>
              </w:rPr>
            </w:pPr>
            <w:r>
              <w:rPr>
                <w:rFonts w:ascii="Arial" w:hAnsi="Arial" w:cs="Arial"/>
                <w:sz w:val="16"/>
                <w:szCs w:val="16"/>
              </w:rPr>
              <w:t>T</w:t>
            </w:r>
            <w:r w:rsidRPr="00DF7AF6">
              <w:rPr>
                <w:rFonts w:ascii="Arial" w:hAnsi="Arial" w:cs="Arial"/>
                <w:sz w:val="16"/>
                <w:szCs w:val="16"/>
              </w:rPr>
              <w:t xml:space="preserve">he contents of the facility SPCC Plan.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54417A"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112.7(f)(1)</w:t>
            </w:r>
          </w:p>
          <w:p w14:paraId="058CA8BB" w14:textId="77777777" w:rsidR="00F51362" w:rsidRDefault="00F51362" w:rsidP="00F51362">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tcBorders>
          </w:tcPr>
          <w:p w14:paraId="0031C742" w14:textId="7F60A3E2"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Update training presentation to ensure all oil-handling personnel are adequately trained initially with all required content.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10B5E0BB" w14:textId="3FA8CCBE"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8-19-22</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2C7B30CA" w14:textId="4B3CE99F"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26072F92" w14:textId="77777777" w:rsidTr="00F51362">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FD0AEB7" w14:textId="7C8E47F1"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Hartford</w:t>
            </w:r>
          </w:p>
        </w:tc>
        <w:tc>
          <w:tcPr>
            <w:tcW w:w="3240" w:type="dxa"/>
            <w:tcBorders>
              <w:top w:val="single" w:sz="4" w:space="0" w:color="auto"/>
              <w:left w:val="single" w:sz="8" w:space="0" w:color="auto"/>
              <w:bottom w:val="single" w:sz="4" w:space="0" w:color="auto"/>
              <w:right w:val="single" w:sz="8" w:space="0" w:color="auto"/>
            </w:tcBorders>
            <w:shd w:val="clear" w:color="auto" w:fill="auto"/>
          </w:tcPr>
          <w:p w14:paraId="63CB90A0" w14:textId="7FCDCD03" w:rsidR="00F51362" w:rsidRDefault="00F51362" w:rsidP="00F51362">
            <w:pPr>
              <w:spacing w:before="20" w:after="20"/>
              <w:rPr>
                <w:rFonts w:ascii="Arial" w:eastAsia="Times New Roman" w:hAnsi="Arial" w:cs="Arial"/>
                <w:sz w:val="16"/>
                <w:szCs w:val="16"/>
              </w:rPr>
            </w:pPr>
            <w:r w:rsidRPr="000B2F79">
              <w:rPr>
                <w:rFonts w:ascii="Arial" w:eastAsia="Times New Roman" w:hAnsi="Arial" w:cs="Arial"/>
                <w:sz w:val="16"/>
                <w:szCs w:val="16"/>
              </w:rPr>
              <w:t>Records of annual oil discharge briefings were not available for 2016. Records from 2015 and 2017 were available</w:t>
            </w:r>
          </w:p>
        </w:tc>
        <w:tc>
          <w:tcPr>
            <w:tcW w:w="2520" w:type="dxa"/>
            <w:tcBorders>
              <w:top w:val="single" w:sz="4" w:space="0" w:color="auto"/>
              <w:left w:val="single" w:sz="8" w:space="0" w:color="auto"/>
              <w:bottom w:val="single" w:sz="4" w:space="0" w:color="auto"/>
              <w:right w:val="single" w:sz="8" w:space="0" w:color="auto"/>
            </w:tcBorders>
            <w:shd w:val="clear" w:color="auto" w:fill="auto"/>
          </w:tcPr>
          <w:p w14:paraId="1378246B" w14:textId="49E96E89" w:rsidR="00F51362" w:rsidRPr="00120D2E" w:rsidRDefault="00F51362" w:rsidP="00F51362">
            <w:pPr>
              <w:spacing w:before="20" w:after="20"/>
              <w:rPr>
                <w:rFonts w:ascii="Arial" w:hAnsi="Arial" w:cs="Arial"/>
                <w:color w:val="000000"/>
                <w:sz w:val="16"/>
                <w:szCs w:val="16"/>
                <w:lang w:val="en"/>
              </w:rPr>
            </w:pPr>
            <w:r w:rsidRPr="000B2F79">
              <w:rPr>
                <w:rFonts w:ascii="Arial" w:hAnsi="Arial" w:cs="Arial"/>
                <w:color w:val="000000"/>
                <w:sz w:val="16"/>
                <w:szCs w:val="16"/>
              </w:rPr>
              <w:t>40 CFR 112.7(f)(3)</w:t>
            </w:r>
          </w:p>
        </w:tc>
        <w:tc>
          <w:tcPr>
            <w:tcW w:w="5654" w:type="dxa"/>
            <w:tcBorders>
              <w:top w:val="single" w:sz="4" w:space="0" w:color="auto"/>
              <w:left w:val="single" w:sz="8" w:space="0" w:color="auto"/>
              <w:bottom w:val="single" w:sz="4" w:space="0" w:color="auto"/>
              <w:right w:val="single" w:sz="8" w:space="0" w:color="auto"/>
            </w:tcBorders>
            <w:shd w:val="clear" w:color="auto" w:fill="auto"/>
          </w:tcPr>
          <w:p w14:paraId="0319CBA1" w14:textId="77777777" w:rsidR="00F51362" w:rsidRDefault="00F51362" w:rsidP="00F51362">
            <w:pPr>
              <w:spacing w:before="20" w:after="20"/>
              <w:rPr>
                <w:rFonts w:ascii="Arial" w:eastAsia="Times New Roman" w:hAnsi="Arial" w:cs="Arial"/>
                <w:sz w:val="16"/>
                <w:szCs w:val="16"/>
              </w:rPr>
            </w:pPr>
          </w:p>
        </w:tc>
        <w:tc>
          <w:tcPr>
            <w:tcW w:w="925" w:type="dxa"/>
            <w:tcBorders>
              <w:top w:val="single" w:sz="4" w:space="0" w:color="auto"/>
              <w:left w:val="single" w:sz="8" w:space="0" w:color="auto"/>
              <w:bottom w:val="single" w:sz="4" w:space="0" w:color="auto"/>
              <w:right w:val="single" w:sz="8" w:space="0" w:color="auto"/>
            </w:tcBorders>
            <w:shd w:val="clear" w:color="auto" w:fill="auto"/>
            <w:noWrap/>
          </w:tcPr>
          <w:p w14:paraId="0FA5A028" w14:textId="1FAA5A7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5FFDC8A4" w14:textId="78D0A93C"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6D9430F0" w14:textId="77777777" w:rsidTr="00F51362">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52C8D504" w14:textId="31EB6EC9"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9E6C2D9" w14:textId="77777777" w:rsidR="00F51362" w:rsidRDefault="00F51362" w:rsidP="00F51362">
            <w:pPr>
              <w:spacing w:before="20" w:after="20"/>
              <w:rPr>
                <w:rFonts w:ascii="Arial" w:hAnsi="Arial" w:cs="Arial"/>
                <w:sz w:val="16"/>
                <w:szCs w:val="16"/>
              </w:rPr>
            </w:pPr>
            <w:r>
              <w:rPr>
                <w:rFonts w:ascii="Arial" w:hAnsi="Arial" w:cs="Arial"/>
                <w:sz w:val="16"/>
                <w:szCs w:val="16"/>
              </w:rPr>
              <w:t>The facilities are not completing annual briefings (i.e. trainings) to applicable employees.  After initial training, employees on an annual basis must be briefed:</w:t>
            </w:r>
          </w:p>
          <w:p w14:paraId="24CDFFA3" w14:textId="77777777" w:rsidR="00F51362" w:rsidRDefault="00F51362" w:rsidP="00F51362">
            <w:pPr>
              <w:pStyle w:val="ListParagraph"/>
              <w:numPr>
                <w:ilvl w:val="0"/>
                <w:numId w:val="12"/>
              </w:numPr>
              <w:spacing w:before="20" w:after="20"/>
              <w:ind w:left="161" w:hanging="180"/>
              <w:rPr>
                <w:rFonts w:ascii="Arial" w:hAnsi="Arial" w:cs="Arial"/>
                <w:sz w:val="16"/>
                <w:szCs w:val="16"/>
              </w:rPr>
            </w:pPr>
            <w:r>
              <w:rPr>
                <w:rFonts w:ascii="Arial" w:hAnsi="Arial" w:cs="Arial"/>
                <w:sz w:val="16"/>
                <w:szCs w:val="16"/>
              </w:rPr>
              <w:t>T</w:t>
            </w:r>
            <w:r w:rsidRPr="00BD6773">
              <w:rPr>
                <w:rFonts w:ascii="Arial" w:hAnsi="Arial" w:cs="Arial"/>
                <w:sz w:val="16"/>
                <w:szCs w:val="16"/>
              </w:rPr>
              <w:t>o assure adequate understanding of the SPCC plan</w:t>
            </w:r>
            <w:r>
              <w:rPr>
                <w:rFonts w:ascii="Arial" w:hAnsi="Arial" w:cs="Arial"/>
                <w:sz w:val="16"/>
                <w:szCs w:val="16"/>
              </w:rPr>
              <w:t>, and,</w:t>
            </w:r>
          </w:p>
          <w:p w14:paraId="7DA0DB42" w14:textId="0DD4CCFC" w:rsidR="00F51362" w:rsidRPr="000B2F79" w:rsidRDefault="00F51362" w:rsidP="00F51362">
            <w:pPr>
              <w:spacing w:before="20" w:after="20"/>
              <w:rPr>
                <w:rFonts w:ascii="Arial" w:eastAsia="Times New Roman" w:hAnsi="Arial" w:cs="Arial"/>
                <w:sz w:val="16"/>
                <w:szCs w:val="16"/>
              </w:rPr>
            </w:pPr>
            <w:r>
              <w:rPr>
                <w:rFonts w:ascii="Arial" w:hAnsi="Arial" w:cs="Arial"/>
                <w:sz w:val="16"/>
                <w:szCs w:val="16"/>
              </w:rPr>
              <w:t xml:space="preserve">To discuss </w:t>
            </w:r>
            <w:r w:rsidRPr="00BD6773">
              <w:rPr>
                <w:rFonts w:ascii="Arial" w:hAnsi="Arial" w:cs="Arial"/>
                <w:sz w:val="16"/>
                <w:szCs w:val="16"/>
              </w:rPr>
              <w:t>known discharges, failures, malfunctioning components and any recently developed precautionary measures.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F0866E5" w14:textId="37C89EF0" w:rsidR="00F51362" w:rsidRPr="000B2F79" w:rsidRDefault="00F51362" w:rsidP="00F51362">
            <w:pPr>
              <w:spacing w:before="20" w:after="20"/>
              <w:rPr>
                <w:rFonts w:ascii="Arial" w:hAnsi="Arial" w:cs="Arial"/>
                <w:color w:val="000000"/>
                <w:sz w:val="16"/>
                <w:szCs w:val="16"/>
              </w:rPr>
            </w:pPr>
            <w:r w:rsidRPr="007558D5">
              <w:rPr>
                <w:rFonts w:ascii="Arial" w:eastAsia="Times New Roman" w:hAnsi="Arial" w:cs="Arial"/>
                <w:sz w:val="16"/>
                <w:szCs w:val="16"/>
              </w:rPr>
              <w:t>40 CFR 112.7(f)(3)</w:t>
            </w:r>
          </w:p>
        </w:tc>
        <w:tc>
          <w:tcPr>
            <w:tcW w:w="5654" w:type="dxa"/>
            <w:tcBorders>
              <w:top w:val="single" w:sz="4" w:space="0" w:color="auto"/>
              <w:left w:val="single" w:sz="4" w:space="0" w:color="auto"/>
              <w:bottom w:val="single" w:sz="4" w:space="0" w:color="auto"/>
              <w:right w:val="single" w:sz="4" w:space="0" w:color="auto"/>
            </w:tcBorders>
          </w:tcPr>
          <w:p w14:paraId="206012AB" w14:textId="26862A4A"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Begin completing annual refresher briefings or trainings to applicable oil-handling employees at the facilities. </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20B8FBCC" w14:textId="617D8BEF"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8-19-22</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73A07422" w14:textId="073BA7B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6A271FDD" w14:textId="77777777" w:rsidTr="00146710">
        <w:trPr>
          <w:cantSplit/>
          <w:trHeight w:val="63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D7AF1C1" w14:textId="3092EB7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109946F8" w14:textId="3009F229" w:rsidR="00F51362" w:rsidRDefault="00F51362" w:rsidP="00F51362">
            <w:pPr>
              <w:spacing w:before="20" w:after="20"/>
              <w:rPr>
                <w:rFonts w:ascii="Arial" w:hAnsi="Arial" w:cs="Arial"/>
                <w:sz w:val="16"/>
                <w:szCs w:val="16"/>
              </w:rPr>
            </w:pPr>
            <w:r w:rsidRPr="00F33D3A">
              <w:rPr>
                <w:rFonts w:ascii="Arial" w:hAnsi="Arial" w:cs="Arial"/>
                <w:sz w:val="16"/>
                <w:szCs w:val="16"/>
              </w:rPr>
              <w:t>While the facility is using wheel chocks on tank trucks loading/unloading oil products, this is not stated in the SPCC plan.</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63444101" w14:textId="089BCB24" w:rsidR="00F51362" w:rsidRPr="007558D5" w:rsidRDefault="00F51362" w:rsidP="00F51362">
            <w:pPr>
              <w:spacing w:before="20" w:after="20"/>
              <w:rPr>
                <w:rFonts w:ascii="Arial" w:eastAsia="Times New Roman" w:hAnsi="Arial" w:cs="Arial"/>
                <w:sz w:val="16"/>
                <w:szCs w:val="16"/>
              </w:rPr>
            </w:pPr>
            <w:r w:rsidRPr="00F33D3A">
              <w:rPr>
                <w:rFonts w:ascii="Arial" w:eastAsia="Times New Roman" w:hAnsi="Arial" w:cs="Arial"/>
                <w:sz w:val="16"/>
                <w:szCs w:val="16"/>
              </w:rPr>
              <w:t>40 CFR 112.7(h)</w:t>
            </w:r>
            <w:r>
              <w:rPr>
                <w:rFonts w:ascii="Arial" w:eastAsia="Times New Roman" w:hAnsi="Arial" w:cs="Arial"/>
                <w:sz w:val="16"/>
                <w:szCs w:val="16"/>
              </w:rPr>
              <w:t>(2)</w:t>
            </w:r>
          </w:p>
        </w:tc>
        <w:tc>
          <w:tcPr>
            <w:tcW w:w="5654" w:type="dxa"/>
            <w:tcBorders>
              <w:top w:val="single" w:sz="6" w:space="0" w:color="auto"/>
              <w:left w:val="single" w:sz="6" w:space="0" w:color="auto"/>
              <w:bottom w:val="single" w:sz="6" w:space="0" w:color="auto"/>
              <w:right w:val="single" w:sz="6" w:space="0" w:color="auto"/>
            </w:tcBorders>
          </w:tcPr>
          <w:p w14:paraId="4C7EA3F2" w14:textId="5BCCD90D"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Add the required verbiage in the SPCC plan stating </w:t>
            </w:r>
            <w:r w:rsidRPr="003C00BA">
              <w:rPr>
                <w:rFonts w:ascii="Arial" w:eastAsia="Times New Roman" w:hAnsi="Arial" w:cs="Arial"/>
                <w:sz w:val="16"/>
                <w:szCs w:val="16"/>
              </w:rPr>
              <w:t xml:space="preserve">wheel chocks </w:t>
            </w:r>
            <w:r>
              <w:rPr>
                <w:rFonts w:ascii="Arial" w:eastAsia="Times New Roman" w:hAnsi="Arial" w:cs="Arial"/>
                <w:sz w:val="16"/>
                <w:szCs w:val="16"/>
              </w:rPr>
              <w:t>are required</w:t>
            </w:r>
            <w:r w:rsidRPr="003C00BA">
              <w:rPr>
                <w:rFonts w:ascii="Arial" w:eastAsia="Times New Roman" w:hAnsi="Arial" w:cs="Arial"/>
                <w:sz w:val="16"/>
                <w:szCs w:val="16"/>
              </w:rPr>
              <w:t xml:space="preserve"> to prevent vehicles from departing before complete disconnection of flexible or fixed oil transfer lines</w:t>
            </w:r>
            <w:r>
              <w:rPr>
                <w:rFonts w:ascii="Arial" w:eastAsia="Times New Roman" w:hAnsi="Arial" w:cs="Arial"/>
                <w:sz w:val="16"/>
                <w:szCs w:val="16"/>
              </w:rPr>
              <w:t>.</w:t>
            </w: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16459ED" w14:textId="21C682BE"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8-19-22</w:t>
            </w:r>
          </w:p>
        </w:tc>
        <w:tc>
          <w:tcPr>
            <w:tcW w:w="999" w:type="dxa"/>
            <w:tcBorders>
              <w:top w:val="single" w:sz="8" w:space="0" w:color="auto"/>
              <w:left w:val="single" w:sz="4" w:space="0" w:color="auto"/>
              <w:bottom w:val="single" w:sz="8" w:space="0" w:color="auto"/>
              <w:right w:val="single" w:sz="8" w:space="0" w:color="auto"/>
            </w:tcBorders>
            <w:shd w:val="clear" w:color="auto" w:fill="auto"/>
            <w:noWrap/>
          </w:tcPr>
          <w:p w14:paraId="71DA98DC" w14:textId="2F28895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46353A34" w14:textId="77777777" w:rsidTr="00F51362">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720764D" w14:textId="17940AF1"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3240" w:type="dxa"/>
            <w:tcBorders>
              <w:top w:val="single" w:sz="4" w:space="0" w:color="auto"/>
              <w:left w:val="single" w:sz="8" w:space="0" w:color="auto"/>
              <w:bottom w:val="single" w:sz="8" w:space="0" w:color="auto"/>
              <w:right w:val="single" w:sz="8" w:space="0" w:color="auto"/>
            </w:tcBorders>
            <w:shd w:val="clear" w:color="auto" w:fill="auto"/>
          </w:tcPr>
          <w:p w14:paraId="53673047" w14:textId="043BDF83" w:rsidR="00F51362" w:rsidRPr="000B2F79"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55-gallon oil drums stored in the maintenance building were observed being stored without adequate containment</w:t>
            </w:r>
          </w:p>
        </w:tc>
        <w:tc>
          <w:tcPr>
            <w:tcW w:w="2520" w:type="dxa"/>
            <w:tcBorders>
              <w:top w:val="single" w:sz="4" w:space="0" w:color="auto"/>
              <w:left w:val="single" w:sz="8" w:space="0" w:color="auto"/>
              <w:bottom w:val="single" w:sz="8" w:space="0" w:color="auto"/>
              <w:right w:val="single" w:sz="8" w:space="0" w:color="auto"/>
            </w:tcBorders>
            <w:shd w:val="clear" w:color="auto" w:fill="auto"/>
          </w:tcPr>
          <w:p w14:paraId="4A1D51B2" w14:textId="77777777" w:rsidR="00F51362" w:rsidRDefault="00F51362" w:rsidP="00F51362">
            <w:pPr>
              <w:spacing w:before="20" w:after="20"/>
              <w:rPr>
                <w:rFonts w:ascii="Arial" w:hAnsi="Arial" w:cs="Arial"/>
                <w:color w:val="000000"/>
                <w:sz w:val="16"/>
                <w:szCs w:val="16"/>
              </w:rPr>
            </w:pPr>
            <w:r>
              <w:rPr>
                <w:rFonts w:ascii="Arial" w:hAnsi="Arial" w:cs="Arial"/>
                <w:color w:val="000000"/>
                <w:sz w:val="16"/>
                <w:szCs w:val="16"/>
              </w:rPr>
              <w:t>40 CFR 112.8(c)(2)</w:t>
            </w:r>
          </w:p>
          <w:p w14:paraId="38B3F87F" w14:textId="423544AE" w:rsidR="00F51362" w:rsidRPr="000B2F79" w:rsidRDefault="00F51362" w:rsidP="00F51362">
            <w:pPr>
              <w:spacing w:before="20" w:after="20"/>
              <w:rPr>
                <w:rFonts w:ascii="Arial" w:hAnsi="Arial" w:cs="Arial"/>
                <w:color w:val="000000"/>
                <w:sz w:val="16"/>
                <w:szCs w:val="16"/>
              </w:rPr>
            </w:pPr>
            <w:r>
              <w:rPr>
                <w:rFonts w:ascii="Arial" w:hAnsi="Arial" w:cs="Arial"/>
                <w:color w:val="000000"/>
                <w:sz w:val="16"/>
                <w:szCs w:val="16"/>
              </w:rPr>
              <w:t>Bombardier SPCC Plan, August 2016, Section 15.3.2</w:t>
            </w:r>
          </w:p>
        </w:tc>
        <w:tc>
          <w:tcPr>
            <w:tcW w:w="5654" w:type="dxa"/>
            <w:tcBorders>
              <w:top w:val="single" w:sz="4" w:space="0" w:color="auto"/>
              <w:left w:val="single" w:sz="8" w:space="0" w:color="auto"/>
              <w:bottom w:val="single" w:sz="8" w:space="0" w:color="auto"/>
              <w:right w:val="single" w:sz="8" w:space="0" w:color="auto"/>
            </w:tcBorders>
            <w:shd w:val="clear" w:color="auto" w:fill="auto"/>
          </w:tcPr>
          <w:p w14:paraId="5142F565"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Regulation – Construct all bulk storage tank installations (except mobile refuelers and other non-transportation related tank truck(s) so that you provide a secondary means of containment for the entire capacity of the largest single container and sufficient freeboard to contain precipitation. </w:t>
            </w:r>
          </w:p>
          <w:p w14:paraId="776D865A" w14:textId="77777777" w:rsidR="00F51362" w:rsidRDefault="00F51362" w:rsidP="00F51362">
            <w:pPr>
              <w:spacing w:before="20" w:after="20"/>
              <w:rPr>
                <w:rFonts w:ascii="Arial" w:eastAsia="Times New Roman" w:hAnsi="Arial" w:cs="Arial"/>
                <w:sz w:val="16"/>
                <w:szCs w:val="16"/>
              </w:rPr>
            </w:pPr>
          </w:p>
          <w:p w14:paraId="6B50FEC5" w14:textId="7AF507A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SPCC Plan – The drums and totes are commonly located on fabricated steel spill pallets when positioned outside or on plastic spill pallets when positioned inside. </w:t>
            </w:r>
          </w:p>
        </w:tc>
        <w:tc>
          <w:tcPr>
            <w:tcW w:w="925" w:type="dxa"/>
            <w:tcBorders>
              <w:top w:val="single" w:sz="4" w:space="0" w:color="auto"/>
              <w:left w:val="single" w:sz="8" w:space="0" w:color="auto"/>
              <w:bottom w:val="single" w:sz="8" w:space="0" w:color="auto"/>
              <w:right w:val="single" w:sz="8" w:space="0" w:color="auto"/>
            </w:tcBorders>
            <w:shd w:val="clear" w:color="auto" w:fill="auto"/>
            <w:noWrap/>
          </w:tcPr>
          <w:p w14:paraId="1D4AB538" w14:textId="2D03C129"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August 2017</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5616DD50" w14:textId="6DF37A8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232E27CD" w14:textId="77777777" w:rsidTr="00D96CAC">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60D3445" w14:textId="1408181A"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Hartford</w:t>
            </w:r>
          </w:p>
        </w:tc>
        <w:tc>
          <w:tcPr>
            <w:tcW w:w="3240" w:type="dxa"/>
            <w:tcBorders>
              <w:top w:val="single" w:sz="8" w:space="0" w:color="auto"/>
              <w:left w:val="single" w:sz="8" w:space="0" w:color="auto"/>
              <w:bottom w:val="single" w:sz="8" w:space="0" w:color="auto"/>
              <w:right w:val="single" w:sz="8" w:space="0" w:color="auto"/>
            </w:tcBorders>
            <w:shd w:val="clear" w:color="auto" w:fill="auto"/>
          </w:tcPr>
          <w:p w14:paraId="6A7E043B" w14:textId="77777777" w:rsidR="00F51362" w:rsidRPr="000B2F79" w:rsidRDefault="00F51362" w:rsidP="00F51362">
            <w:pPr>
              <w:spacing w:before="20" w:after="20"/>
              <w:rPr>
                <w:rFonts w:ascii="Arial" w:eastAsia="Times New Roman" w:hAnsi="Arial" w:cs="Arial"/>
                <w:sz w:val="16"/>
                <w:szCs w:val="16"/>
              </w:rPr>
            </w:pPr>
            <w:r w:rsidRPr="000B2F79">
              <w:rPr>
                <w:rFonts w:ascii="Arial" w:eastAsia="Times New Roman" w:hAnsi="Arial" w:cs="Arial"/>
                <w:sz w:val="16"/>
                <w:szCs w:val="16"/>
              </w:rPr>
              <w:t>and Bombardier SPCC Plan, March 13, 2015, Section 5.2.3 According to site personnel interviewed, the capture tank at the fuel farm has been pumped out around three times. No records were available to document the drainage events.</w:t>
            </w:r>
          </w:p>
          <w:p w14:paraId="139AF810" w14:textId="6274C87B" w:rsidR="00F51362" w:rsidRPr="00AD40ED" w:rsidRDefault="00F51362" w:rsidP="00F51362">
            <w:pPr>
              <w:spacing w:before="20" w:after="20"/>
              <w:rPr>
                <w:rFonts w:ascii="Arial" w:eastAsia="Times New Roman" w:hAnsi="Arial" w:cs="Arial"/>
                <w:sz w:val="16"/>
                <w:szCs w:val="16"/>
              </w:rPr>
            </w:pP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B2B2BBF" w14:textId="02A8AD44" w:rsidR="00F51362" w:rsidRPr="00AD40ED" w:rsidRDefault="00F51362" w:rsidP="00F51362">
            <w:pPr>
              <w:spacing w:before="20" w:after="20"/>
              <w:rPr>
                <w:rFonts w:ascii="Arial" w:eastAsia="Times New Roman" w:hAnsi="Arial" w:cs="Arial"/>
                <w:sz w:val="16"/>
                <w:szCs w:val="16"/>
              </w:rPr>
            </w:pPr>
            <w:r w:rsidRPr="000B2F79">
              <w:rPr>
                <w:rFonts w:ascii="Arial" w:eastAsia="Times New Roman" w:hAnsi="Arial" w:cs="Arial"/>
                <w:sz w:val="16"/>
                <w:szCs w:val="16"/>
              </w:rPr>
              <w:t>40 CFR 112.8(c)(3)</w:t>
            </w:r>
          </w:p>
        </w:tc>
        <w:tc>
          <w:tcPr>
            <w:tcW w:w="5654" w:type="dxa"/>
            <w:tcBorders>
              <w:top w:val="single" w:sz="8" w:space="0" w:color="auto"/>
              <w:left w:val="single" w:sz="8" w:space="0" w:color="auto"/>
              <w:bottom w:val="single" w:sz="8" w:space="0" w:color="auto"/>
              <w:right w:val="single" w:sz="8" w:space="0" w:color="auto"/>
            </w:tcBorders>
            <w:shd w:val="clear" w:color="auto" w:fill="auto"/>
          </w:tcPr>
          <w:p w14:paraId="0239FF21" w14:textId="475E2F55" w:rsidR="00F51362" w:rsidRPr="00AD40ED" w:rsidRDefault="00F51362" w:rsidP="00F51362">
            <w:pPr>
              <w:spacing w:before="20" w:after="20"/>
              <w:rPr>
                <w:rFonts w:ascii="Arial" w:eastAsia="Times New Roman" w:hAnsi="Arial" w:cs="Arial"/>
                <w:sz w:val="16"/>
                <w:szCs w:val="16"/>
              </w:rPr>
            </w:pP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05FD4612" w14:textId="5D707E84"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6075D30B" w14:textId="6C5BB49E"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2459A84B" w14:textId="77777777" w:rsidTr="00BF5139">
        <w:trPr>
          <w:cantSplit/>
          <w:trHeight w:val="636"/>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3CB9B3B9" w14:textId="39122CB5"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Dallas</w:t>
            </w:r>
          </w:p>
        </w:tc>
        <w:tc>
          <w:tcPr>
            <w:tcW w:w="3240" w:type="dxa"/>
            <w:tcBorders>
              <w:top w:val="single" w:sz="8" w:space="0" w:color="auto"/>
              <w:left w:val="single" w:sz="8" w:space="0" w:color="auto"/>
              <w:bottom w:val="single" w:sz="4" w:space="0" w:color="auto"/>
              <w:right w:val="single" w:sz="8" w:space="0" w:color="auto"/>
            </w:tcBorders>
            <w:shd w:val="clear" w:color="auto" w:fill="auto"/>
          </w:tcPr>
          <w:p w14:paraId="3B30884A" w14:textId="112CD285" w:rsidR="00F51362" w:rsidRPr="00187F8D"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The site’s SPCC Plan states that tank overfill alarms will be tested periodically and tanks will be subject to periodic integrity testing.  No records were available to demonstrate that either type of testing had been completed.  In addition, no specific periodic schedule for the testing was documented. </w:t>
            </w:r>
          </w:p>
        </w:tc>
        <w:tc>
          <w:tcPr>
            <w:tcW w:w="2520" w:type="dxa"/>
            <w:tcBorders>
              <w:top w:val="single" w:sz="8" w:space="0" w:color="auto"/>
              <w:left w:val="single" w:sz="8" w:space="0" w:color="auto"/>
              <w:bottom w:val="single" w:sz="4" w:space="0" w:color="auto"/>
              <w:right w:val="single" w:sz="8" w:space="0" w:color="auto"/>
            </w:tcBorders>
            <w:shd w:val="clear" w:color="auto" w:fill="auto"/>
          </w:tcPr>
          <w:p w14:paraId="1907F450"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112.8(c)(6)</w:t>
            </w:r>
          </w:p>
          <w:p w14:paraId="4595840B" w14:textId="5E66CEC7" w:rsidR="00F51362" w:rsidRPr="00E03D3E"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Bombardier SPCC Plan, April 23, 2019, Table 2-10</w:t>
            </w:r>
          </w:p>
        </w:tc>
        <w:tc>
          <w:tcPr>
            <w:tcW w:w="5654" w:type="dxa"/>
            <w:tcBorders>
              <w:top w:val="single" w:sz="8" w:space="0" w:color="auto"/>
              <w:left w:val="single" w:sz="8" w:space="0" w:color="auto"/>
              <w:bottom w:val="single" w:sz="4" w:space="0" w:color="auto"/>
              <w:right w:val="single" w:sz="8" w:space="0" w:color="auto"/>
            </w:tcBorders>
            <w:shd w:val="clear" w:color="auto" w:fill="auto"/>
          </w:tcPr>
          <w:p w14:paraId="5F64FC06"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Regulation – Test or inspect each aboveground container for integrity on a regular schedule and whenever you make material repairs.  You must determine, in accordance with industry standards, the appropriate qualifications for personnel performing tests and inspections, the frequency and type of testing and inspections, which take into account container size, configuration, and design. </w:t>
            </w:r>
          </w:p>
          <w:p w14:paraId="13F77171" w14:textId="32DC03F8" w:rsidR="00F51362" w:rsidRPr="00187F8D"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SPCC Plan – Each above ground bulk container is tested or inspected for integrity on a regular schedule and whenever material repairs are made.  Each of the four diesel tanks is equipped with an overfill alarm.  This alarm is tested periodically to ensure proper operation. </w:t>
            </w:r>
          </w:p>
        </w:tc>
        <w:tc>
          <w:tcPr>
            <w:tcW w:w="925" w:type="dxa"/>
            <w:tcBorders>
              <w:top w:val="single" w:sz="8" w:space="0" w:color="auto"/>
              <w:left w:val="single" w:sz="8" w:space="0" w:color="auto"/>
              <w:bottom w:val="single" w:sz="4" w:space="0" w:color="auto"/>
              <w:right w:val="single" w:sz="8" w:space="0" w:color="auto"/>
            </w:tcBorders>
            <w:shd w:val="clear" w:color="auto" w:fill="auto"/>
            <w:noWrap/>
          </w:tcPr>
          <w:p w14:paraId="16C7AE8E" w14:textId="2D34D762" w:rsidR="00F51362" w:rsidRPr="00B5707E" w:rsidRDefault="00F51362" w:rsidP="00F51362">
            <w:pPr>
              <w:spacing w:before="20" w:after="20"/>
              <w:jc w:val="center"/>
              <w:rPr>
                <w:rFonts w:ascii="Arial" w:eastAsia="Times New Roman" w:hAnsi="Arial" w:cs="Arial"/>
                <w:sz w:val="16"/>
                <w:szCs w:val="16"/>
              </w:rPr>
            </w:pP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05804166" w14:textId="48883A64" w:rsidR="00F51362" w:rsidRPr="00B5707E" w:rsidRDefault="00F51362" w:rsidP="00F51362">
            <w:pPr>
              <w:spacing w:before="20" w:after="20"/>
              <w:jc w:val="center"/>
              <w:rPr>
                <w:rFonts w:ascii="Arial" w:eastAsia="Times New Roman" w:hAnsi="Arial" w:cs="Arial"/>
                <w:sz w:val="16"/>
                <w:szCs w:val="16"/>
              </w:rPr>
            </w:pPr>
          </w:p>
        </w:tc>
      </w:tr>
      <w:tr w:rsidR="00F51362" w:rsidRPr="00FF6B36" w14:paraId="71927C15" w14:textId="77777777" w:rsidTr="00BF5139">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2B2CD67" w14:textId="0FDA0A46"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Cascade Engineering, Grand Rapids, MI</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07EAE40" w14:textId="5FEB0E62" w:rsidR="00F51362" w:rsidRPr="0091046E" w:rsidRDefault="00F51362" w:rsidP="00F51362">
            <w:pPr>
              <w:spacing w:before="20" w:after="20"/>
              <w:rPr>
                <w:rFonts w:ascii="Arial" w:eastAsia="Times New Roman" w:hAnsi="Arial" w:cs="Arial"/>
                <w:sz w:val="16"/>
                <w:szCs w:val="16"/>
              </w:rPr>
            </w:pPr>
            <w:r>
              <w:rPr>
                <w:rFonts w:ascii="Arial" w:hAnsi="Arial" w:cs="Arial"/>
                <w:sz w:val="16"/>
                <w:szCs w:val="16"/>
              </w:rPr>
              <w:t>The Noble facility has two 10,000-gallon hydraulic oil tanks but has not completed integrity testing and inspections on the tanks.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6EFB22D" w14:textId="5793A968" w:rsidR="00F51362" w:rsidRPr="0091046E"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112.8(c)(6)</w:t>
            </w:r>
          </w:p>
        </w:tc>
        <w:tc>
          <w:tcPr>
            <w:tcW w:w="5654" w:type="dxa"/>
            <w:tcBorders>
              <w:top w:val="single" w:sz="4" w:space="0" w:color="auto"/>
              <w:left w:val="single" w:sz="4" w:space="0" w:color="auto"/>
              <w:bottom w:val="single" w:sz="4" w:space="0" w:color="auto"/>
              <w:right w:val="single" w:sz="4" w:space="0" w:color="auto"/>
            </w:tcBorders>
          </w:tcPr>
          <w:p w14:paraId="56D6D285"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Follow the current industry standards which are drafted by the </w:t>
            </w:r>
            <w:r w:rsidRPr="0095187B">
              <w:rPr>
                <w:rFonts w:ascii="Arial" w:eastAsia="Times New Roman" w:hAnsi="Arial" w:cs="Arial"/>
                <w:sz w:val="16"/>
                <w:szCs w:val="16"/>
              </w:rPr>
              <w:t>Steel Tank Institute, the Inspection of Aboveground Storage Tanks, STI SP001 standard</w:t>
            </w:r>
            <w:r>
              <w:rPr>
                <w:rFonts w:ascii="Arial" w:eastAsia="Times New Roman" w:hAnsi="Arial" w:cs="Arial"/>
                <w:sz w:val="16"/>
                <w:szCs w:val="16"/>
              </w:rPr>
              <w:t xml:space="preserve">. </w:t>
            </w:r>
            <w:r w:rsidRPr="00BD522E">
              <w:rPr>
                <w:rFonts w:ascii="Arial" w:eastAsia="Times New Roman" w:hAnsi="Arial" w:cs="Arial"/>
                <w:sz w:val="16"/>
                <w:szCs w:val="16"/>
              </w:rPr>
              <w:t>Examples of these integrity tests include, but are not limited to: visual inspection, hydrostatic testing, radiographic testing, ultrasonic testing, acoustic emissions testing, or other systems of non-destructive testing.</w:t>
            </w:r>
          </w:p>
          <w:p w14:paraId="44935BE3" w14:textId="2DB52F3C" w:rsidR="00F51362" w:rsidRPr="0091046E" w:rsidRDefault="00F51362" w:rsidP="00F51362">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6438F0C0" w14:textId="4832B34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6-24-22</w:t>
            </w:r>
          </w:p>
        </w:tc>
        <w:tc>
          <w:tcPr>
            <w:tcW w:w="999" w:type="dxa"/>
            <w:tcBorders>
              <w:top w:val="single" w:sz="8" w:space="0" w:color="auto"/>
              <w:left w:val="single" w:sz="4" w:space="0" w:color="auto"/>
              <w:bottom w:val="single" w:sz="4" w:space="0" w:color="auto"/>
              <w:right w:val="single" w:sz="8" w:space="0" w:color="auto"/>
            </w:tcBorders>
            <w:shd w:val="clear" w:color="auto" w:fill="auto"/>
            <w:noWrap/>
          </w:tcPr>
          <w:p w14:paraId="7778D50E" w14:textId="55F80451" w:rsidR="00F51362" w:rsidRPr="00B5707E"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59411E9A" w14:textId="77777777" w:rsidTr="00BF5139">
        <w:trPr>
          <w:cantSplit/>
          <w:trHeight w:val="63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6C04EF0" w14:textId="01D52851" w:rsidR="00F51362" w:rsidRDefault="00F51362" w:rsidP="00F51362">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AA10131" w14:textId="4F802340" w:rsidR="00F51362" w:rsidRPr="0091046E" w:rsidRDefault="00F51362" w:rsidP="00F51362">
            <w:pPr>
              <w:spacing w:before="20" w:after="20"/>
              <w:rPr>
                <w:rFonts w:ascii="Arial" w:eastAsia="Times New Roman"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6A87" w14:textId="2B574F0B" w:rsidR="00F51362" w:rsidRPr="0091046E" w:rsidRDefault="00F51362" w:rsidP="00F51362">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07E7995" w14:textId="23EBE25A" w:rsidR="00F51362" w:rsidRDefault="00F51362" w:rsidP="00F51362">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noWrap/>
          </w:tcPr>
          <w:p w14:paraId="3F0B4057" w14:textId="0E8F20D9" w:rsidR="00F51362" w:rsidRDefault="00F51362" w:rsidP="00F51362">
            <w:pPr>
              <w:spacing w:before="20" w:after="20"/>
              <w:jc w:val="center"/>
              <w:rPr>
                <w:rFonts w:ascii="Arial" w:eastAsia="Times New Roman" w:hAnsi="Arial" w:cs="Arial"/>
                <w:sz w:val="16"/>
                <w:szCs w:val="16"/>
              </w:rPr>
            </w:pPr>
          </w:p>
        </w:tc>
        <w:tc>
          <w:tcPr>
            <w:tcW w:w="999" w:type="dxa"/>
            <w:tcBorders>
              <w:top w:val="single" w:sz="4" w:space="0" w:color="auto"/>
              <w:left w:val="single" w:sz="4" w:space="0" w:color="auto"/>
              <w:bottom w:val="single" w:sz="4" w:space="0" w:color="auto"/>
              <w:right w:val="single" w:sz="4" w:space="0" w:color="auto"/>
            </w:tcBorders>
            <w:shd w:val="clear" w:color="auto" w:fill="auto"/>
            <w:noWrap/>
          </w:tcPr>
          <w:p w14:paraId="2DB02325" w14:textId="7B8092DD" w:rsidR="00F51362" w:rsidRDefault="00F51362" w:rsidP="00F51362">
            <w:pPr>
              <w:spacing w:before="20" w:after="20"/>
              <w:jc w:val="center"/>
              <w:rPr>
                <w:rFonts w:ascii="Arial" w:eastAsia="Times New Roman" w:hAnsi="Arial" w:cs="Arial"/>
                <w:sz w:val="16"/>
                <w:szCs w:val="16"/>
              </w:rPr>
            </w:pPr>
          </w:p>
        </w:tc>
      </w:tr>
      <w:tr w:rsidR="00F51362" w:rsidRPr="00FF6B36" w14:paraId="4801C695" w14:textId="77777777" w:rsidTr="00D96CAC">
        <w:trPr>
          <w:cantSplit/>
          <w:trHeight w:val="636"/>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29A270CB" w14:textId="4768BB73" w:rsidR="00F51362" w:rsidRPr="00B5707E" w:rsidRDefault="00F51362" w:rsidP="00F51362">
            <w:pPr>
              <w:spacing w:before="20" w:after="20"/>
              <w:jc w:val="center"/>
              <w:rPr>
                <w:rFonts w:ascii="Arial" w:eastAsia="Times New Roman" w:hAnsi="Arial" w:cs="Arial"/>
                <w:sz w:val="16"/>
                <w:szCs w:val="16"/>
              </w:rPr>
            </w:pPr>
          </w:p>
        </w:tc>
        <w:tc>
          <w:tcPr>
            <w:tcW w:w="3240" w:type="dxa"/>
            <w:tcBorders>
              <w:top w:val="single" w:sz="4" w:space="0" w:color="auto"/>
              <w:left w:val="single" w:sz="8" w:space="0" w:color="auto"/>
              <w:bottom w:val="single" w:sz="8" w:space="0" w:color="auto"/>
              <w:right w:val="single" w:sz="8" w:space="0" w:color="auto"/>
            </w:tcBorders>
            <w:shd w:val="clear" w:color="auto" w:fill="auto"/>
          </w:tcPr>
          <w:p w14:paraId="57CDE1CE" w14:textId="303048E1" w:rsidR="00F51362" w:rsidRPr="00B5707E" w:rsidRDefault="00F51362" w:rsidP="00F51362">
            <w:pPr>
              <w:spacing w:before="20" w:after="20"/>
              <w:rPr>
                <w:rFonts w:ascii="Arial" w:eastAsia="Times New Roman" w:hAnsi="Arial" w:cs="Arial"/>
                <w:sz w:val="16"/>
                <w:szCs w:val="16"/>
              </w:rPr>
            </w:pPr>
          </w:p>
        </w:tc>
        <w:tc>
          <w:tcPr>
            <w:tcW w:w="2520" w:type="dxa"/>
            <w:tcBorders>
              <w:top w:val="single" w:sz="4" w:space="0" w:color="auto"/>
              <w:left w:val="single" w:sz="8" w:space="0" w:color="auto"/>
              <w:bottom w:val="single" w:sz="8" w:space="0" w:color="auto"/>
              <w:right w:val="single" w:sz="8" w:space="0" w:color="auto"/>
            </w:tcBorders>
            <w:shd w:val="clear" w:color="auto" w:fill="auto"/>
          </w:tcPr>
          <w:p w14:paraId="4526EA83" w14:textId="77777777" w:rsidR="00F51362" w:rsidRPr="00B5707E" w:rsidRDefault="00F51362" w:rsidP="00F51362">
            <w:pPr>
              <w:spacing w:before="20" w:after="20"/>
              <w:rPr>
                <w:rFonts w:ascii="Arial" w:eastAsia="Times New Roman" w:hAnsi="Arial" w:cs="Arial"/>
                <w:sz w:val="16"/>
                <w:szCs w:val="16"/>
              </w:rPr>
            </w:pPr>
          </w:p>
        </w:tc>
        <w:tc>
          <w:tcPr>
            <w:tcW w:w="5654" w:type="dxa"/>
            <w:tcBorders>
              <w:top w:val="single" w:sz="4" w:space="0" w:color="auto"/>
              <w:left w:val="single" w:sz="8" w:space="0" w:color="auto"/>
              <w:bottom w:val="single" w:sz="8" w:space="0" w:color="auto"/>
              <w:right w:val="single" w:sz="8" w:space="0" w:color="auto"/>
            </w:tcBorders>
            <w:shd w:val="clear" w:color="auto" w:fill="auto"/>
          </w:tcPr>
          <w:p w14:paraId="00FF8201" w14:textId="0F8303AA" w:rsidR="00F51362" w:rsidRPr="00B5707E" w:rsidRDefault="00F51362" w:rsidP="00F51362">
            <w:pPr>
              <w:spacing w:before="20" w:after="20"/>
              <w:rPr>
                <w:rFonts w:ascii="Arial" w:eastAsia="Times New Roman" w:hAnsi="Arial" w:cs="Arial"/>
                <w:sz w:val="16"/>
                <w:szCs w:val="16"/>
              </w:rPr>
            </w:pPr>
          </w:p>
        </w:tc>
        <w:tc>
          <w:tcPr>
            <w:tcW w:w="925" w:type="dxa"/>
            <w:tcBorders>
              <w:top w:val="single" w:sz="4" w:space="0" w:color="auto"/>
              <w:left w:val="single" w:sz="8" w:space="0" w:color="auto"/>
              <w:bottom w:val="single" w:sz="8" w:space="0" w:color="auto"/>
              <w:right w:val="single" w:sz="8" w:space="0" w:color="auto"/>
            </w:tcBorders>
            <w:shd w:val="clear" w:color="auto" w:fill="auto"/>
            <w:noWrap/>
          </w:tcPr>
          <w:p w14:paraId="652B0EBE" w14:textId="4BC63F9B" w:rsidR="00F51362" w:rsidRPr="00B5707E" w:rsidRDefault="00F51362" w:rsidP="00F51362">
            <w:pPr>
              <w:spacing w:before="20" w:after="20"/>
              <w:jc w:val="center"/>
              <w:rPr>
                <w:rFonts w:ascii="Arial" w:eastAsia="Times New Roman" w:hAnsi="Arial" w:cs="Arial"/>
                <w:sz w:val="16"/>
                <w:szCs w:val="16"/>
              </w:rPr>
            </w:pPr>
          </w:p>
        </w:tc>
        <w:tc>
          <w:tcPr>
            <w:tcW w:w="999" w:type="dxa"/>
            <w:tcBorders>
              <w:top w:val="single" w:sz="4" w:space="0" w:color="auto"/>
              <w:left w:val="single" w:sz="8" w:space="0" w:color="auto"/>
              <w:bottom w:val="single" w:sz="8" w:space="0" w:color="auto"/>
              <w:right w:val="single" w:sz="8" w:space="0" w:color="auto"/>
            </w:tcBorders>
            <w:shd w:val="clear" w:color="auto" w:fill="auto"/>
            <w:noWrap/>
          </w:tcPr>
          <w:p w14:paraId="3FE17993" w14:textId="69786BA3" w:rsidR="00F51362" w:rsidRPr="00B5707E" w:rsidRDefault="00F51362" w:rsidP="00F51362">
            <w:pPr>
              <w:spacing w:before="20" w:after="20"/>
              <w:jc w:val="center"/>
              <w:rPr>
                <w:rFonts w:ascii="Arial" w:eastAsia="Times New Roman" w:hAnsi="Arial" w:cs="Arial"/>
                <w:sz w:val="16"/>
                <w:szCs w:val="16"/>
              </w:rPr>
            </w:pPr>
          </w:p>
        </w:tc>
      </w:tr>
      <w:tr w:rsidR="00F51362" w:rsidRPr="00FF6B36" w14:paraId="74F76936" w14:textId="77777777" w:rsidTr="00D96CAC">
        <w:trPr>
          <w:cantSplit/>
          <w:trHeight w:val="63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72C153A" w14:textId="1AC02B90" w:rsidR="00F51362" w:rsidRPr="00B5707E" w:rsidRDefault="00F51362" w:rsidP="00F51362">
            <w:pPr>
              <w:spacing w:before="20" w:after="20"/>
              <w:jc w:val="center"/>
              <w:rPr>
                <w:rFonts w:ascii="Arial" w:eastAsia="Times New Roman" w:hAnsi="Arial" w:cs="Arial"/>
                <w:sz w:val="16"/>
                <w:szCs w:val="16"/>
              </w:rPr>
            </w:pPr>
          </w:p>
        </w:tc>
        <w:tc>
          <w:tcPr>
            <w:tcW w:w="3240" w:type="dxa"/>
            <w:tcBorders>
              <w:top w:val="single" w:sz="8" w:space="0" w:color="auto"/>
              <w:left w:val="single" w:sz="8" w:space="0" w:color="auto"/>
              <w:bottom w:val="single" w:sz="8" w:space="0" w:color="auto"/>
              <w:right w:val="single" w:sz="8" w:space="0" w:color="auto"/>
            </w:tcBorders>
            <w:shd w:val="clear" w:color="auto" w:fill="auto"/>
          </w:tcPr>
          <w:p w14:paraId="41371668" w14:textId="2A2CFBAF" w:rsidR="00F51362" w:rsidRPr="006B30C4" w:rsidRDefault="00F51362" w:rsidP="00F51362">
            <w:pPr>
              <w:spacing w:before="20" w:after="20"/>
              <w:rPr>
                <w:rFonts w:ascii="Arial" w:eastAsia="Times New Roman" w:hAnsi="Arial" w:cs="Arial"/>
                <w:sz w:val="16"/>
                <w:szCs w:val="16"/>
              </w:rPr>
            </w:pP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963606E" w14:textId="11B364C1" w:rsidR="00F51362" w:rsidRPr="006B30C4" w:rsidRDefault="00F51362" w:rsidP="00F51362">
            <w:pPr>
              <w:spacing w:before="20" w:after="20"/>
              <w:rPr>
                <w:rFonts w:ascii="Arial" w:eastAsia="Times New Roman" w:hAnsi="Arial" w:cs="Arial"/>
                <w:sz w:val="16"/>
                <w:szCs w:val="16"/>
              </w:rPr>
            </w:pPr>
          </w:p>
        </w:tc>
        <w:tc>
          <w:tcPr>
            <w:tcW w:w="5654" w:type="dxa"/>
            <w:tcBorders>
              <w:top w:val="single" w:sz="8" w:space="0" w:color="auto"/>
              <w:left w:val="single" w:sz="8" w:space="0" w:color="auto"/>
              <w:bottom w:val="single" w:sz="8" w:space="0" w:color="auto"/>
              <w:right w:val="single" w:sz="8" w:space="0" w:color="auto"/>
            </w:tcBorders>
            <w:shd w:val="clear" w:color="auto" w:fill="auto"/>
          </w:tcPr>
          <w:p w14:paraId="74775531" w14:textId="43A4508F" w:rsidR="00F51362" w:rsidRPr="006B30C4" w:rsidRDefault="00F51362" w:rsidP="00F51362">
            <w:pPr>
              <w:spacing w:before="20" w:after="20"/>
              <w:rPr>
                <w:rFonts w:ascii="Arial" w:eastAsia="Times New Roman" w:hAnsi="Arial" w:cs="Arial"/>
                <w:sz w:val="16"/>
                <w:szCs w:val="16"/>
              </w:rPr>
            </w:pPr>
          </w:p>
        </w:tc>
        <w:tc>
          <w:tcPr>
            <w:tcW w:w="925" w:type="dxa"/>
            <w:tcBorders>
              <w:top w:val="single" w:sz="8" w:space="0" w:color="auto"/>
              <w:left w:val="single" w:sz="8" w:space="0" w:color="auto"/>
              <w:bottom w:val="single" w:sz="8" w:space="0" w:color="auto"/>
              <w:right w:val="single" w:sz="8" w:space="0" w:color="auto"/>
            </w:tcBorders>
            <w:shd w:val="clear" w:color="auto" w:fill="auto"/>
            <w:noWrap/>
          </w:tcPr>
          <w:p w14:paraId="210C351C" w14:textId="565CDD58" w:rsidR="00F51362" w:rsidRPr="00B5707E" w:rsidRDefault="00F51362" w:rsidP="00F51362">
            <w:pPr>
              <w:spacing w:before="20" w:after="20"/>
              <w:jc w:val="center"/>
              <w:rPr>
                <w:rFonts w:ascii="Arial" w:eastAsia="Times New Roman" w:hAnsi="Arial" w:cs="Arial"/>
                <w:sz w:val="16"/>
                <w:szCs w:val="16"/>
              </w:rPr>
            </w:pPr>
          </w:p>
        </w:tc>
        <w:tc>
          <w:tcPr>
            <w:tcW w:w="999" w:type="dxa"/>
            <w:tcBorders>
              <w:top w:val="single" w:sz="8" w:space="0" w:color="auto"/>
              <w:left w:val="single" w:sz="8" w:space="0" w:color="auto"/>
              <w:bottom w:val="single" w:sz="8" w:space="0" w:color="auto"/>
              <w:right w:val="single" w:sz="8" w:space="0" w:color="auto"/>
            </w:tcBorders>
            <w:shd w:val="clear" w:color="auto" w:fill="auto"/>
            <w:noWrap/>
          </w:tcPr>
          <w:p w14:paraId="6C5E33D5" w14:textId="17EC1135" w:rsidR="00F51362" w:rsidRPr="00B5707E" w:rsidRDefault="00F51362" w:rsidP="00F51362">
            <w:pPr>
              <w:spacing w:before="20" w:after="20"/>
              <w:jc w:val="center"/>
              <w:rPr>
                <w:rFonts w:ascii="Arial" w:eastAsia="Times New Roman" w:hAnsi="Arial" w:cs="Arial"/>
                <w:sz w:val="16"/>
                <w:szCs w:val="16"/>
              </w:rPr>
            </w:pPr>
          </w:p>
        </w:tc>
      </w:tr>
      <w:tr w:rsidR="00F51362" w:rsidRPr="00FF6B36" w14:paraId="60B31079" w14:textId="77777777" w:rsidTr="00D96CAC">
        <w:trPr>
          <w:cantSplit/>
          <w:trHeight w:val="457"/>
        </w:trPr>
        <w:tc>
          <w:tcPr>
            <w:tcW w:w="14523" w:type="dxa"/>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664E30CD" w14:textId="0F3E58CF" w:rsidR="00F51362" w:rsidRPr="00D21628" w:rsidRDefault="00F51362" w:rsidP="00F51362">
            <w:pPr>
              <w:spacing w:before="20" w:after="20"/>
              <w:rPr>
                <w:rFonts w:ascii="Arial" w:eastAsia="Times New Roman" w:hAnsi="Arial" w:cs="Arial"/>
                <w:b/>
                <w:sz w:val="20"/>
                <w:szCs w:val="16"/>
              </w:rPr>
            </w:pPr>
            <w:r w:rsidRPr="00D21628">
              <w:rPr>
                <w:rFonts w:ascii="Arial" w:eastAsia="Times New Roman" w:hAnsi="Arial" w:cs="Arial"/>
                <w:b/>
                <w:sz w:val="20"/>
                <w:szCs w:val="16"/>
              </w:rPr>
              <w:t>Storm Water  - Chapter I Subchapt</w:t>
            </w:r>
            <w:r>
              <w:rPr>
                <w:rFonts w:ascii="Arial" w:eastAsia="Times New Roman" w:hAnsi="Arial" w:cs="Arial"/>
                <w:b/>
                <w:sz w:val="20"/>
                <w:szCs w:val="16"/>
              </w:rPr>
              <w:t>er D – Water Programs (40 CFR 12</w:t>
            </w:r>
            <w:r w:rsidRPr="00D21628">
              <w:rPr>
                <w:rFonts w:ascii="Arial" w:eastAsia="Times New Roman" w:hAnsi="Arial" w:cs="Arial"/>
                <w:b/>
                <w:sz w:val="20"/>
                <w:szCs w:val="16"/>
              </w:rPr>
              <w:t>2) National Pollutant Discharge Elimination System</w:t>
            </w:r>
          </w:p>
        </w:tc>
      </w:tr>
      <w:tr w:rsidR="00F51362" w:rsidRPr="00FF6B36" w14:paraId="68EB984E" w14:textId="77777777" w:rsidTr="00D96CAC">
        <w:trPr>
          <w:cantSplit/>
          <w:trHeight w:val="465"/>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508BD04B" w14:textId="4B59B248" w:rsidR="00F51362" w:rsidRDefault="00F51362" w:rsidP="00F51362">
            <w:pPr>
              <w:spacing w:before="20" w:after="20"/>
              <w:jc w:val="center"/>
              <w:rPr>
                <w:rFonts w:ascii="Arial" w:eastAsia="Times New Roman" w:hAnsi="Arial" w:cs="Arial"/>
                <w:sz w:val="16"/>
                <w:szCs w:val="16"/>
              </w:rPr>
            </w:pPr>
          </w:p>
        </w:tc>
        <w:tc>
          <w:tcPr>
            <w:tcW w:w="3240" w:type="dxa"/>
            <w:tcBorders>
              <w:top w:val="single" w:sz="8" w:space="0" w:color="auto"/>
              <w:left w:val="nil"/>
              <w:bottom w:val="single" w:sz="4" w:space="0" w:color="auto"/>
              <w:right w:val="single" w:sz="8" w:space="0" w:color="auto"/>
            </w:tcBorders>
            <w:shd w:val="clear" w:color="auto" w:fill="auto"/>
          </w:tcPr>
          <w:p w14:paraId="1EC29B06" w14:textId="31DECC8B" w:rsidR="00F51362" w:rsidRPr="00FD333F" w:rsidRDefault="00F51362" w:rsidP="00F51362">
            <w:pPr>
              <w:spacing w:before="20" w:after="20"/>
              <w:rPr>
                <w:rFonts w:ascii="Arial" w:eastAsia="Times New Roman" w:hAnsi="Arial" w:cs="Arial"/>
                <w:sz w:val="16"/>
                <w:szCs w:val="16"/>
              </w:rPr>
            </w:pPr>
          </w:p>
        </w:tc>
        <w:tc>
          <w:tcPr>
            <w:tcW w:w="2520" w:type="dxa"/>
            <w:tcBorders>
              <w:top w:val="single" w:sz="8" w:space="0" w:color="auto"/>
              <w:left w:val="nil"/>
              <w:bottom w:val="single" w:sz="4" w:space="0" w:color="auto"/>
              <w:right w:val="single" w:sz="8" w:space="0" w:color="auto"/>
            </w:tcBorders>
            <w:shd w:val="clear" w:color="auto" w:fill="auto"/>
          </w:tcPr>
          <w:p w14:paraId="2AC1FD7D" w14:textId="22EB245D" w:rsidR="00F51362" w:rsidRPr="00FD333F" w:rsidRDefault="00F51362" w:rsidP="00F51362">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6F2662BF" w14:textId="075A0129" w:rsidR="00F51362" w:rsidRPr="00FD333F" w:rsidRDefault="00F51362" w:rsidP="00F51362">
            <w:pPr>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2EA73E63" w14:textId="5CA37F5D" w:rsidR="00F51362" w:rsidRDefault="00F51362" w:rsidP="00F51362">
            <w:pPr>
              <w:spacing w:before="20" w:after="20"/>
              <w:jc w:val="center"/>
              <w:rPr>
                <w:rFonts w:ascii="Arial" w:eastAsia="Times New Roman" w:hAnsi="Arial" w:cs="Arial"/>
                <w:sz w:val="16"/>
                <w:szCs w:val="16"/>
              </w:rPr>
            </w:pPr>
          </w:p>
        </w:tc>
        <w:tc>
          <w:tcPr>
            <w:tcW w:w="999" w:type="dxa"/>
            <w:tcBorders>
              <w:top w:val="single" w:sz="8" w:space="0" w:color="auto"/>
              <w:left w:val="nil"/>
              <w:bottom w:val="single" w:sz="4" w:space="0" w:color="auto"/>
              <w:right w:val="single" w:sz="8" w:space="0" w:color="auto"/>
            </w:tcBorders>
            <w:shd w:val="clear" w:color="auto" w:fill="auto"/>
          </w:tcPr>
          <w:p w14:paraId="61111F53" w14:textId="5A968CC6" w:rsidR="00F51362" w:rsidRDefault="00F51362" w:rsidP="00F51362">
            <w:pPr>
              <w:spacing w:before="20" w:after="20"/>
              <w:jc w:val="center"/>
              <w:rPr>
                <w:rFonts w:ascii="Arial" w:eastAsia="Times New Roman" w:hAnsi="Arial" w:cs="Arial"/>
                <w:sz w:val="16"/>
                <w:szCs w:val="16"/>
              </w:rPr>
            </w:pPr>
          </w:p>
        </w:tc>
      </w:tr>
      <w:tr w:rsidR="00F51362" w:rsidRPr="00FF6B36" w14:paraId="54D7030C" w14:textId="77777777" w:rsidTr="00146710">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13ECA6B" w14:textId="06D6C8FF" w:rsidR="00F51362" w:rsidRPr="00E862C3"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Ultra Clean Midwest</w:t>
            </w:r>
          </w:p>
        </w:tc>
        <w:tc>
          <w:tcPr>
            <w:tcW w:w="3240" w:type="dxa"/>
            <w:tcBorders>
              <w:top w:val="single" w:sz="4" w:space="0" w:color="auto"/>
              <w:bottom w:val="single" w:sz="4" w:space="0" w:color="auto"/>
              <w:right w:val="single" w:sz="4" w:space="0" w:color="auto"/>
            </w:tcBorders>
            <w:shd w:val="clear" w:color="auto" w:fill="auto"/>
          </w:tcPr>
          <w:p w14:paraId="263F7C3B" w14:textId="77777777" w:rsidR="00F51362" w:rsidRDefault="00F51362" w:rsidP="00F51362">
            <w:pPr>
              <w:spacing w:before="20" w:after="20"/>
              <w:rPr>
                <w:rFonts w:ascii="Arial" w:hAnsi="Arial" w:cs="Arial"/>
                <w:sz w:val="16"/>
                <w:szCs w:val="16"/>
              </w:rPr>
            </w:pPr>
            <w:r>
              <w:rPr>
                <w:rFonts w:ascii="Arial" w:hAnsi="Arial" w:cs="Arial"/>
                <w:sz w:val="16"/>
                <w:szCs w:val="16"/>
              </w:rPr>
              <w:t>The facility operates under North American Industry Classification System (NAICS) code 332813 which correlates to Standard Industrial Classification (SIC) 3471.  SIC code 3471 is considered light manufacturing and discharge of industrial storm water is regulated.  The facility does not maintain a permit or storm water pollution prevention plan (SWPPP</w:t>
            </w:r>
            <w:r w:rsidRPr="002A102F">
              <w:rPr>
                <w:rFonts w:ascii="Arial" w:hAnsi="Arial" w:cs="Arial"/>
                <w:sz w:val="16"/>
                <w:szCs w:val="16"/>
              </w:rPr>
              <w:t>). Current exposures on the property include storage of obsolete equipment (See Photo 1), propane cylinders (See Photo 2), transfer of industrial wastewater outside (See Photo 3) and transfer of other materials and</w:t>
            </w:r>
            <w:r>
              <w:rPr>
                <w:rFonts w:ascii="Arial" w:hAnsi="Arial" w:cs="Arial"/>
                <w:sz w:val="16"/>
                <w:szCs w:val="16"/>
              </w:rPr>
              <w:t xml:space="preserve"> products during loading/unloading activities.</w:t>
            </w:r>
          </w:p>
          <w:p w14:paraId="6C8DBD45" w14:textId="77777777" w:rsidR="00F51362" w:rsidRDefault="00F51362" w:rsidP="00F51362">
            <w:pPr>
              <w:spacing w:before="20" w:after="20"/>
              <w:rPr>
                <w:rFonts w:ascii="Arial" w:hAnsi="Arial" w:cs="Arial"/>
                <w:sz w:val="16"/>
                <w:szCs w:val="16"/>
              </w:rPr>
            </w:pPr>
          </w:p>
          <w:p w14:paraId="14A2F81B" w14:textId="77777777" w:rsidR="00F51362" w:rsidRDefault="00F51362" w:rsidP="00F51362">
            <w:pPr>
              <w:spacing w:before="20" w:after="20"/>
              <w:rPr>
                <w:rFonts w:ascii="Arial" w:hAnsi="Arial" w:cs="Arial"/>
                <w:sz w:val="16"/>
                <w:szCs w:val="16"/>
              </w:rPr>
            </w:pPr>
          </w:p>
          <w:p w14:paraId="4B14D6FC" w14:textId="77777777" w:rsidR="00F51362" w:rsidRDefault="00F51362" w:rsidP="00F51362">
            <w:pPr>
              <w:spacing w:before="20" w:after="20"/>
              <w:rPr>
                <w:rFonts w:ascii="Arial" w:hAnsi="Arial" w:cs="Arial"/>
                <w:sz w:val="16"/>
                <w:szCs w:val="16"/>
              </w:rPr>
            </w:pPr>
          </w:p>
          <w:p w14:paraId="79885DB5" w14:textId="77777777" w:rsidR="00F51362" w:rsidRDefault="00F51362" w:rsidP="00F51362">
            <w:pPr>
              <w:spacing w:before="20" w:after="20"/>
              <w:rPr>
                <w:rFonts w:ascii="Arial" w:hAnsi="Arial" w:cs="Arial"/>
                <w:sz w:val="16"/>
                <w:szCs w:val="16"/>
              </w:rPr>
            </w:pPr>
          </w:p>
          <w:p w14:paraId="7F7FD2A0" w14:textId="77777777" w:rsidR="00F51362" w:rsidRDefault="00F51362" w:rsidP="00F51362">
            <w:pPr>
              <w:spacing w:before="20" w:after="20"/>
              <w:rPr>
                <w:rFonts w:ascii="Arial" w:hAnsi="Arial" w:cs="Arial"/>
                <w:sz w:val="16"/>
                <w:szCs w:val="16"/>
              </w:rPr>
            </w:pPr>
          </w:p>
          <w:p w14:paraId="65C0374A" w14:textId="77777777" w:rsidR="00F51362" w:rsidRDefault="00F51362" w:rsidP="00F51362">
            <w:pPr>
              <w:spacing w:before="20" w:after="20"/>
              <w:rPr>
                <w:rFonts w:ascii="Arial" w:hAnsi="Arial" w:cs="Arial"/>
                <w:sz w:val="16"/>
                <w:szCs w:val="16"/>
              </w:rPr>
            </w:pPr>
          </w:p>
          <w:p w14:paraId="50E83BCB" w14:textId="12B04E70" w:rsidR="00F51362" w:rsidRPr="00E862C3" w:rsidRDefault="00F51362" w:rsidP="00F51362">
            <w:pPr>
              <w:spacing w:before="20" w:after="20"/>
              <w:rPr>
                <w:rFonts w:ascii="Arial" w:eastAsia="Times New Roman"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A15F2C5"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122.21</w:t>
            </w:r>
          </w:p>
          <w:p w14:paraId="570F1DB9"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122.26</w:t>
            </w:r>
          </w:p>
          <w:p w14:paraId="79F417D9"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10 CSR 20-6.200</w:t>
            </w:r>
          </w:p>
          <w:p w14:paraId="2443D147" w14:textId="77777777" w:rsidR="00F51362" w:rsidRDefault="00F51362" w:rsidP="00F51362">
            <w:pPr>
              <w:spacing w:before="20" w:after="20"/>
              <w:rPr>
                <w:rFonts w:ascii="Arial" w:eastAsia="Times New Roman" w:hAnsi="Arial" w:cs="Arial"/>
                <w:sz w:val="16"/>
                <w:szCs w:val="16"/>
              </w:rPr>
            </w:pPr>
          </w:p>
          <w:p w14:paraId="65FBA4C8" w14:textId="7740F97E" w:rsidR="00F51362" w:rsidRPr="00E862C3" w:rsidRDefault="00F51362" w:rsidP="00F51362">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58C04491"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Due to current exposures, the facility needs to obtain a storm water permit through Missouri DNR by submitting Form E - Application for General Permit Under Missouri Clean Water Law and develop a storm water pollution prevention plan (SWPPP).  </w:t>
            </w:r>
          </w:p>
          <w:p w14:paraId="63135C38" w14:textId="77777777" w:rsidR="00F51362" w:rsidRDefault="00F51362" w:rsidP="00F51362">
            <w:pPr>
              <w:spacing w:before="20" w:after="20"/>
              <w:rPr>
                <w:rFonts w:ascii="Arial" w:eastAsia="Times New Roman" w:hAnsi="Arial" w:cs="Arial"/>
                <w:sz w:val="16"/>
                <w:szCs w:val="16"/>
              </w:rPr>
            </w:pPr>
          </w:p>
          <w:p w14:paraId="01ED7B2E" w14:textId="78C5BF9C" w:rsidR="00F51362" w:rsidRPr="00E862C3"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The other option is to eliminate all sources of storm water exposure and submit a No Exposure Certification (NEC) to Missouri DNR.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E9B441E" w14:textId="3C4FA8B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590F369" w14:textId="006CA6E5"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443CF598"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B76509E" w14:textId="58606AE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bottom w:val="single" w:sz="4" w:space="0" w:color="auto"/>
              <w:right w:val="single" w:sz="4" w:space="0" w:color="auto"/>
            </w:tcBorders>
            <w:shd w:val="clear" w:color="auto" w:fill="auto"/>
          </w:tcPr>
          <w:p w14:paraId="64FFA0C0" w14:textId="2065D2A2" w:rsidR="00F51362" w:rsidRPr="00F425EB" w:rsidRDefault="00F51362" w:rsidP="00F51362">
            <w:pPr>
              <w:spacing w:before="20" w:after="20"/>
              <w:rPr>
                <w:rFonts w:ascii="Arial" w:hAnsi="Arial" w:cs="Arial"/>
                <w:sz w:val="16"/>
                <w:szCs w:val="16"/>
              </w:rPr>
            </w:pPr>
            <w:r w:rsidRPr="002D6D6D">
              <w:rPr>
                <w:rFonts w:ascii="Arial" w:hAnsi="Arial" w:cs="Arial"/>
                <w:sz w:val="16"/>
                <w:szCs w:val="16"/>
              </w:rPr>
              <w:t>SWPPP training and SPCC plan training are delivered together. Based on completion reports from the site's training tracking system, completion rates for SPCC / SWPPP training in 2017 and 2018 were 80% and 83% respectively.</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E32531E" w14:textId="77777777" w:rsidR="00F51362" w:rsidRPr="002D6D6D" w:rsidRDefault="00F51362" w:rsidP="00F51362">
            <w:pPr>
              <w:spacing w:before="20" w:after="20"/>
              <w:rPr>
                <w:rFonts w:ascii="Arial" w:hAnsi="Arial" w:cs="Arial"/>
                <w:bCs/>
                <w:sz w:val="16"/>
                <w:szCs w:val="16"/>
              </w:rPr>
            </w:pPr>
            <w:r w:rsidRPr="002D6D6D">
              <w:rPr>
                <w:rFonts w:ascii="Arial" w:hAnsi="Arial" w:cs="Arial"/>
                <w:bCs/>
                <w:sz w:val="16"/>
                <w:szCs w:val="16"/>
              </w:rPr>
              <w:t xml:space="preserve">Kansas Storm Water General Permit S-ISWA-1611-1, </w:t>
            </w:r>
          </w:p>
          <w:p w14:paraId="5BAB6F8D" w14:textId="77777777" w:rsidR="00F51362" w:rsidRPr="002D6D6D" w:rsidRDefault="00F51362" w:rsidP="00F51362">
            <w:pPr>
              <w:spacing w:before="20" w:after="20"/>
              <w:rPr>
                <w:rFonts w:ascii="Arial" w:hAnsi="Arial" w:cs="Arial"/>
                <w:bCs/>
                <w:sz w:val="16"/>
                <w:szCs w:val="16"/>
              </w:rPr>
            </w:pPr>
            <w:r w:rsidRPr="002D6D6D">
              <w:rPr>
                <w:rFonts w:ascii="Arial" w:hAnsi="Arial" w:cs="Arial"/>
                <w:bCs/>
                <w:sz w:val="16"/>
                <w:szCs w:val="16"/>
              </w:rPr>
              <w:t>Section 2.4.3.e</w:t>
            </w:r>
          </w:p>
          <w:p w14:paraId="5AE36344" w14:textId="77777777" w:rsidR="00F51362" w:rsidRPr="002D6D6D" w:rsidRDefault="00F51362" w:rsidP="00F51362">
            <w:pPr>
              <w:spacing w:before="20" w:after="20"/>
              <w:rPr>
                <w:rFonts w:ascii="Arial" w:hAnsi="Arial" w:cs="Arial"/>
                <w:bCs/>
                <w:sz w:val="16"/>
                <w:szCs w:val="16"/>
              </w:rPr>
            </w:pPr>
          </w:p>
          <w:p w14:paraId="606408E2" w14:textId="77777777" w:rsidR="00F51362" w:rsidRPr="002D6D6D" w:rsidRDefault="00F51362" w:rsidP="00F51362">
            <w:pPr>
              <w:spacing w:before="20" w:after="20"/>
              <w:rPr>
                <w:rFonts w:ascii="Arial" w:hAnsi="Arial" w:cs="Arial"/>
                <w:bCs/>
                <w:sz w:val="16"/>
                <w:szCs w:val="16"/>
              </w:rPr>
            </w:pPr>
            <w:r w:rsidRPr="002D6D6D">
              <w:rPr>
                <w:rFonts w:ascii="Arial" w:hAnsi="Arial" w:cs="Arial"/>
                <w:bCs/>
                <w:sz w:val="16"/>
                <w:szCs w:val="16"/>
              </w:rPr>
              <w:t>Bombardier SWPPP,</w:t>
            </w:r>
          </w:p>
          <w:p w14:paraId="78B5B67E" w14:textId="77777777" w:rsidR="00F51362" w:rsidRPr="002D6D6D" w:rsidRDefault="00F51362" w:rsidP="00F51362">
            <w:pPr>
              <w:spacing w:before="20" w:after="20"/>
              <w:rPr>
                <w:rFonts w:ascii="Arial" w:hAnsi="Arial" w:cs="Arial"/>
                <w:bCs/>
                <w:sz w:val="16"/>
                <w:szCs w:val="16"/>
              </w:rPr>
            </w:pPr>
            <w:r w:rsidRPr="002D6D6D">
              <w:rPr>
                <w:rFonts w:ascii="Arial" w:hAnsi="Arial" w:cs="Arial"/>
                <w:bCs/>
                <w:sz w:val="16"/>
                <w:szCs w:val="16"/>
              </w:rPr>
              <w:t xml:space="preserve"> June 21, 2018, Section 4.2.6</w:t>
            </w:r>
          </w:p>
          <w:p w14:paraId="6E26EB4B" w14:textId="77777777" w:rsidR="00F51362" w:rsidRPr="002D6D6D" w:rsidRDefault="00F51362" w:rsidP="00F51362">
            <w:pPr>
              <w:spacing w:before="20" w:after="20"/>
              <w:rPr>
                <w:rFonts w:ascii="Arial" w:hAnsi="Arial" w:cs="Arial"/>
                <w:bCs/>
                <w:sz w:val="16"/>
                <w:szCs w:val="16"/>
              </w:rPr>
            </w:pPr>
          </w:p>
          <w:p w14:paraId="661D8F42" w14:textId="77777777" w:rsidR="00F51362" w:rsidRPr="002D6D6D" w:rsidRDefault="00F51362" w:rsidP="00F51362">
            <w:pPr>
              <w:spacing w:before="20" w:after="20"/>
              <w:rPr>
                <w:rFonts w:ascii="Arial" w:hAnsi="Arial" w:cs="Arial"/>
                <w:bCs/>
                <w:sz w:val="16"/>
                <w:szCs w:val="16"/>
              </w:rPr>
            </w:pPr>
            <w:r w:rsidRPr="002D6D6D">
              <w:rPr>
                <w:rFonts w:ascii="Arial" w:hAnsi="Arial" w:cs="Arial"/>
                <w:bCs/>
                <w:sz w:val="16"/>
                <w:szCs w:val="16"/>
              </w:rPr>
              <w:t>40 CFR 112.7(f)</w:t>
            </w:r>
          </w:p>
          <w:p w14:paraId="170DD04A" w14:textId="77777777" w:rsidR="00F51362" w:rsidRPr="002D6D6D" w:rsidRDefault="00F51362" w:rsidP="00F51362">
            <w:pPr>
              <w:spacing w:before="20" w:after="20"/>
              <w:rPr>
                <w:rFonts w:ascii="Arial" w:hAnsi="Arial" w:cs="Arial"/>
                <w:bCs/>
                <w:sz w:val="16"/>
                <w:szCs w:val="16"/>
              </w:rPr>
            </w:pPr>
          </w:p>
          <w:p w14:paraId="07FC5D49" w14:textId="77777777" w:rsidR="00F51362" w:rsidRPr="002D6D6D" w:rsidRDefault="00F51362" w:rsidP="00F51362">
            <w:pPr>
              <w:spacing w:before="20" w:after="20"/>
              <w:rPr>
                <w:rFonts w:ascii="Arial" w:hAnsi="Arial" w:cs="Arial"/>
                <w:bCs/>
                <w:sz w:val="16"/>
                <w:szCs w:val="16"/>
              </w:rPr>
            </w:pPr>
            <w:r w:rsidRPr="002D6D6D">
              <w:rPr>
                <w:rFonts w:ascii="Arial" w:hAnsi="Arial" w:cs="Arial"/>
                <w:bCs/>
                <w:sz w:val="16"/>
                <w:szCs w:val="16"/>
              </w:rPr>
              <w:t>Bombardier SPCC Plan,</w:t>
            </w:r>
          </w:p>
          <w:p w14:paraId="3DC6E068" w14:textId="7793680C" w:rsidR="00F51362" w:rsidRPr="00F425EB" w:rsidRDefault="00F51362" w:rsidP="00F51362">
            <w:pPr>
              <w:spacing w:before="20" w:after="20"/>
              <w:rPr>
                <w:rFonts w:ascii="Arial" w:hAnsi="Arial" w:cs="Arial"/>
                <w:bCs/>
                <w:sz w:val="16"/>
                <w:szCs w:val="16"/>
              </w:rPr>
            </w:pPr>
            <w:r w:rsidRPr="002D6D6D">
              <w:rPr>
                <w:rFonts w:ascii="Arial" w:hAnsi="Arial" w:cs="Arial"/>
                <w:bCs/>
                <w:sz w:val="16"/>
                <w:szCs w:val="16"/>
              </w:rPr>
              <w:t xml:space="preserve"> June 21, 2018, Section 4.5</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499676B4" w14:textId="77777777" w:rsidR="00F51362" w:rsidRPr="003215BD" w:rsidRDefault="00F51362" w:rsidP="00F51362">
            <w:pPr>
              <w:spacing w:before="20" w:after="20"/>
              <w:rPr>
                <w:rFonts w:ascii="Arial" w:eastAsia="Times New Roman" w:hAnsi="Arial" w:cs="Arial"/>
                <w:sz w:val="12"/>
                <w:szCs w:val="16"/>
              </w:rPr>
            </w:pPr>
            <w:r w:rsidRPr="003215BD">
              <w:rPr>
                <w:rFonts w:ascii="Arial" w:eastAsia="Times New Roman" w:hAnsi="Arial" w:cs="Arial"/>
                <w:sz w:val="12"/>
                <w:szCs w:val="16"/>
              </w:rPr>
              <w:t>NPDES Permit</w:t>
            </w:r>
          </w:p>
          <w:p w14:paraId="2C54C3AA" w14:textId="77777777" w:rsidR="00F51362" w:rsidRPr="003215BD" w:rsidRDefault="00F51362" w:rsidP="00F51362">
            <w:pPr>
              <w:spacing w:before="20" w:after="20"/>
              <w:rPr>
                <w:rFonts w:ascii="Arial" w:eastAsia="Times New Roman" w:hAnsi="Arial" w:cs="Arial"/>
                <w:sz w:val="12"/>
                <w:szCs w:val="16"/>
              </w:rPr>
            </w:pPr>
            <w:r w:rsidRPr="003215BD">
              <w:rPr>
                <w:rFonts w:ascii="Arial" w:eastAsia="Times New Roman" w:hAnsi="Arial" w:cs="Arial"/>
                <w:sz w:val="12"/>
                <w:szCs w:val="16"/>
              </w:rPr>
              <w:t>Employee training programs must be described in the SWPPP and include informing personnel responsible for implementing activities identified in the SWPPP or otherwise responsible for storm water management of the components and goals of the SWPPP.</w:t>
            </w:r>
          </w:p>
          <w:p w14:paraId="4AE3164A" w14:textId="77777777" w:rsidR="00F51362" w:rsidRPr="003215BD" w:rsidRDefault="00F51362" w:rsidP="00F51362">
            <w:pPr>
              <w:spacing w:before="20" w:after="20"/>
              <w:rPr>
                <w:rFonts w:ascii="Arial" w:eastAsia="Times New Roman" w:hAnsi="Arial" w:cs="Arial"/>
                <w:sz w:val="12"/>
                <w:szCs w:val="16"/>
              </w:rPr>
            </w:pPr>
          </w:p>
          <w:p w14:paraId="04DB044E" w14:textId="77777777" w:rsidR="00F51362" w:rsidRPr="003215BD" w:rsidRDefault="00F51362" w:rsidP="00F51362">
            <w:pPr>
              <w:spacing w:before="20" w:after="20"/>
              <w:rPr>
                <w:rFonts w:ascii="Arial" w:eastAsia="Times New Roman" w:hAnsi="Arial" w:cs="Arial"/>
                <w:sz w:val="12"/>
                <w:szCs w:val="16"/>
              </w:rPr>
            </w:pPr>
            <w:r w:rsidRPr="003215BD">
              <w:rPr>
                <w:rFonts w:ascii="Arial" w:eastAsia="Times New Roman" w:hAnsi="Arial" w:cs="Arial"/>
                <w:sz w:val="12"/>
                <w:szCs w:val="16"/>
              </w:rPr>
              <w:t>SWPPP</w:t>
            </w:r>
          </w:p>
          <w:p w14:paraId="6140DBA2" w14:textId="77777777" w:rsidR="00F51362" w:rsidRPr="003215BD" w:rsidRDefault="00F51362" w:rsidP="00F51362">
            <w:pPr>
              <w:spacing w:before="20" w:after="20"/>
              <w:rPr>
                <w:rFonts w:ascii="Arial" w:eastAsia="Times New Roman" w:hAnsi="Arial" w:cs="Arial"/>
                <w:sz w:val="12"/>
                <w:szCs w:val="16"/>
              </w:rPr>
            </w:pPr>
            <w:r w:rsidRPr="003215BD">
              <w:rPr>
                <w:rFonts w:ascii="Arial" w:eastAsia="Times New Roman" w:hAnsi="Arial" w:cs="Arial"/>
                <w:sz w:val="12"/>
                <w:szCs w:val="16"/>
              </w:rPr>
              <w:t>Employees working in areas where industrial materials or activities are exposed to storm water will receive refresher training annually. Those responsible for housekeeping and/or preventive maintenance will also receive appropriate pollution prevention training on an annual basis.</w:t>
            </w:r>
          </w:p>
          <w:p w14:paraId="1036B1A4" w14:textId="77777777" w:rsidR="00F51362" w:rsidRPr="003215BD" w:rsidRDefault="00F51362" w:rsidP="00F51362">
            <w:pPr>
              <w:spacing w:before="20" w:after="20"/>
              <w:rPr>
                <w:rFonts w:ascii="Arial" w:eastAsia="Times New Roman" w:hAnsi="Arial" w:cs="Arial"/>
                <w:sz w:val="12"/>
                <w:szCs w:val="16"/>
              </w:rPr>
            </w:pPr>
          </w:p>
          <w:p w14:paraId="1D49A79D" w14:textId="77777777" w:rsidR="00F51362" w:rsidRPr="003215BD" w:rsidRDefault="00F51362" w:rsidP="00F51362">
            <w:pPr>
              <w:spacing w:before="20" w:after="20"/>
              <w:rPr>
                <w:rFonts w:ascii="Arial" w:eastAsia="Times New Roman" w:hAnsi="Arial" w:cs="Arial"/>
                <w:sz w:val="12"/>
                <w:szCs w:val="16"/>
              </w:rPr>
            </w:pPr>
            <w:r w:rsidRPr="003215BD">
              <w:rPr>
                <w:rFonts w:ascii="Arial" w:eastAsia="Times New Roman" w:hAnsi="Arial" w:cs="Arial"/>
                <w:sz w:val="12"/>
                <w:szCs w:val="16"/>
              </w:rPr>
              <w:t>SPCC Regulation</w:t>
            </w:r>
          </w:p>
          <w:p w14:paraId="2DAFED01" w14:textId="77777777" w:rsidR="00F51362" w:rsidRPr="003215BD" w:rsidRDefault="00F51362" w:rsidP="00F51362">
            <w:pPr>
              <w:spacing w:before="20" w:after="20"/>
              <w:rPr>
                <w:rFonts w:ascii="Arial" w:eastAsia="Times New Roman" w:hAnsi="Arial" w:cs="Arial"/>
                <w:sz w:val="12"/>
                <w:szCs w:val="16"/>
              </w:rPr>
            </w:pPr>
            <w:r w:rsidRPr="003215BD">
              <w:rPr>
                <w:rFonts w:ascii="Arial" w:eastAsia="Times New Roman" w:hAnsi="Arial" w:cs="Arial"/>
                <w:sz w:val="12"/>
                <w:szCs w:val="16"/>
              </w:rPr>
              <w:t>Train your oil-handling personnel in the operation and maintenance of equipment to prevent discharges; discharge procedure protocols; applicable pollution control laws, rules, and regulations; general facility operations; and, the contents of the facility SPCC Plan. Schedule and conduct discharge prevention briefings for your oil-handling personnel at least once a year to assure adequate understanding of the SPCC Plan for that facility.</w:t>
            </w:r>
          </w:p>
          <w:p w14:paraId="51241754" w14:textId="77777777" w:rsidR="00F51362" w:rsidRPr="003215BD" w:rsidRDefault="00F51362" w:rsidP="00F51362">
            <w:pPr>
              <w:spacing w:before="20" w:after="20"/>
              <w:rPr>
                <w:rFonts w:ascii="Arial" w:eastAsia="Times New Roman" w:hAnsi="Arial" w:cs="Arial"/>
                <w:sz w:val="12"/>
                <w:szCs w:val="16"/>
              </w:rPr>
            </w:pPr>
          </w:p>
          <w:p w14:paraId="709FD4CB" w14:textId="77777777" w:rsidR="00F51362" w:rsidRPr="003215BD" w:rsidRDefault="00F51362" w:rsidP="00F51362">
            <w:pPr>
              <w:spacing w:before="20" w:after="20"/>
              <w:rPr>
                <w:rFonts w:ascii="Arial" w:eastAsia="Times New Roman" w:hAnsi="Arial" w:cs="Arial"/>
                <w:sz w:val="12"/>
                <w:szCs w:val="16"/>
              </w:rPr>
            </w:pPr>
            <w:r w:rsidRPr="003215BD">
              <w:rPr>
                <w:rFonts w:ascii="Arial" w:eastAsia="Times New Roman" w:hAnsi="Arial" w:cs="Arial"/>
                <w:sz w:val="12"/>
                <w:szCs w:val="16"/>
              </w:rPr>
              <w:t>SPCC Plan</w:t>
            </w:r>
          </w:p>
          <w:p w14:paraId="119BDCE3" w14:textId="3EB36370" w:rsidR="00F51362" w:rsidRPr="00F425EB" w:rsidRDefault="00F51362" w:rsidP="00F51362">
            <w:pPr>
              <w:spacing w:before="20" w:after="20"/>
              <w:rPr>
                <w:rFonts w:ascii="Arial" w:eastAsia="Times New Roman" w:hAnsi="Arial" w:cs="Arial"/>
                <w:sz w:val="16"/>
                <w:szCs w:val="16"/>
              </w:rPr>
            </w:pPr>
            <w:r w:rsidRPr="003215BD">
              <w:rPr>
                <w:rFonts w:ascii="Arial" w:eastAsia="Times New Roman" w:hAnsi="Arial" w:cs="Arial"/>
                <w:sz w:val="12"/>
                <w:szCs w:val="16"/>
              </w:rPr>
              <w:t>Learjet, Inc. personnel involved in the handling, management, and/or transport of petroleum materials are trained on the operation of the facility. Each employee is given training on spill prevention, maintenance of equipment, release requirements, and the contents of the Plan. An annual refresher is given to reinforce the Plan and highlight any changes that were made or problems that were encountered in the previous year. Spill prevention briefings are held during the annual refresher training and during routine safety and departmental meetings.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375A18C" w14:textId="3CF0650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2C32A5C" w14:textId="57A66AD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5C89B066"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45AA21A" w14:textId="017A2BAE"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Bridgeport, WV</w:t>
            </w:r>
          </w:p>
        </w:tc>
        <w:tc>
          <w:tcPr>
            <w:tcW w:w="3240" w:type="dxa"/>
            <w:tcBorders>
              <w:top w:val="single" w:sz="4" w:space="0" w:color="auto"/>
              <w:bottom w:val="single" w:sz="4" w:space="0" w:color="auto"/>
              <w:right w:val="single" w:sz="4" w:space="0" w:color="auto"/>
            </w:tcBorders>
            <w:shd w:val="clear" w:color="auto" w:fill="auto"/>
          </w:tcPr>
          <w:p w14:paraId="5409A63F" w14:textId="2D9900A7" w:rsidR="00F51362" w:rsidRPr="00F425EB" w:rsidRDefault="00F51362" w:rsidP="00F51362">
            <w:pPr>
              <w:spacing w:before="20" w:after="20"/>
              <w:rPr>
                <w:rFonts w:ascii="Arial" w:hAnsi="Arial" w:cs="Arial"/>
                <w:sz w:val="16"/>
                <w:szCs w:val="16"/>
              </w:rPr>
            </w:pPr>
            <w:r>
              <w:rPr>
                <w:noProof/>
              </w:rPr>
              <w:drawing>
                <wp:inline distT="0" distB="0" distL="0" distR="0" wp14:anchorId="61BAE4ED" wp14:editId="59ED4544">
                  <wp:extent cx="1920240" cy="45974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240" cy="459740"/>
                          </a:xfrm>
                          <a:prstGeom prst="rect">
                            <a:avLst/>
                          </a:prstGeom>
                        </pic:spPr>
                      </pic:pic>
                    </a:graphicData>
                  </a:graphic>
                </wp:inline>
              </w:drawing>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EB1BEAE" w14:textId="77777777" w:rsidR="00F51362" w:rsidRDefault="00F51362" w:rsidP="00F51362">
            <w:pPr>
              <w:spacing w:before="20" w:after="20"/>
              <w:rPr>
                <w:rFonts w:ascii="Arial" w:hAnsi="Arial" w:cs="Arial"/>
                <w:bCs/>
                <w:sz w:val="16"/>
                <w:szCs w:val="16"/>
              </w:rPr>
            </w:pPr>
            <w:r>
              <w:rPr>
                <w:rFonts w:ascii="Arial" w:hAnsi="Arial" w:cs="Arial"/>
                <w:bCs/>
                <w:sz w:val="16"/>
                <w:szCs w:val="16"/>
              </w:rPr>
              <w:t>40 CFR 112.7(f) and SPCC plan 9/16/2015 Revision, Section 5.0</w:t>
            </w:r>
          </w:p>
          <w:p w14:paraId="54570954" w14:textId="77777777" w:rsidR="00F51362" w:rsidRDefault="00F51362" w:rsidP="00F51362">
            <w:pPr>
              <w:spacing w:before="20" w:after="20"/>
              <w:rPr>
                <w:rFonts w:ascii="Arial" w:hAnsi="Arial" w:cs="Arial"/>
                <w:bCs/>
                <w:sz w:val="16"/>
                <w:szCs w:val="16"/>
              </w:rPr>
            </w:pPr>
          </w:p>
          <w:p w14:paraId="113BA0D2" w14:textId="299F6E5D" w:rsidR="00F51362" w:rsidRPr="00F425EB" w:rsidRDefault="00F51362" w:rsidP="00F51362">
            <w:pPr>
              <w:spacing w:before="20" w:after="20"/>
              <w:rPr>
                <w:rFonts w:ascii="Arial" w:hAnsi="Arial" w:cs="Arial"/>
                <w:bCs/>
                <w:sz w:val="16"/>
                <w:szCs w:val="16"/>
              </w:rPr>
            </w:pPr>
            <w:r>
              <w:rPr>
                <w:rFonts w:ascii="Arial" w:hAnsi="Arial" w:cs="Arial"/>
                <w:bCs/>
                <w:sz w:val="16"/>
                <w:szCs w:val="16"/>
              </w:rPr>
              <w:t>47 CSR 58-4.11 and 58-4.12.1.a and Groundwater Protection Plan, 2/26/2018 revision, Section 10</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37955B47" w14:textId="3D00B198" w:rsidR="00F51362" w:rsidRPr="00F425EB" w:rsidRDefault="00F51362" w:rsidP="00F51362">
            <w:pPr>
              <w:spacing w:before="20" w:after="20"/>
              <w:rPr>
                <w:rFonts w:ascii="Arial" w:eastAsia="Times New Roman" w:hAnsi="Arial" w:cs="Arial"/>
                <w:sz w:val="16"/>
                <w:szCs w:val="16"/>
              </w:rPr>
            </w:pPr>
            <w:r>
              <w:rPr>
                <w:noProof/>
              </w:rPr>
              <w:drawing>
                <wp:inline distT="0" distB="0" distL="0" distR="0" wp14:anchorId="5EA9ED15" wp14:editId="37F928CE">
                  <wp:extent cx="3453130" cy="15570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3130" cy="1557020"/>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7DB751A" w14:textId="430A7FFC"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April 2018</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9285D22" w14:textId="4BC50229"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02B8E0EE"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845CAF6" w14:textId="73D988B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4" w:space="0" w:color="auto"/>
              <w:bottom w:val="single" w:sz="4" w:space="0" w:color="auto"/>
              <w:right w:val="single" w:sz="4" w:space="0" w:color="auto"/>
            </w:tcBorders>
            <w:shd w:val="clear" w:color="auto" w:fill="auto"/>
          </w:tcPr>
          <w:p w14:paraId="7887F949" w14:textId="7A548045" w:rsidR="00F51362" w:rsidRDefault="00F51362" w:rsidP="00F51362">
            <w:pPr>
              <w:spacing w:before="20" w:after="20"/>
              <w:rPr>
                <w:rFonts w:ascii="Arial" w:eastAsia="Times New Roman" w:hAnsi="Arial" w:cs="Arial"/>
                <w:sz w:val="16"/>
                <w:szCs w:val="16"/>
              </w:rPr>
            </w:pPr>
            <w:r w:rsidRPr="00F425EB">
              <w:rPr>
                <w:rFonts w:ascii="Arial" w:hAnsi="Arial" w:cs="Arial"/>
                <w:sz w:val="16"/>
                <w:szCs w:val="16"/>
              </w:rPr>
              <w:t xml:space="preserve">Abundance of material (scrap metal, drums, tanks, abandoned equipment, etc.) </w:t>
            </w:r>
            <w:r>
              <w:rPr>
                <w:rFonts w:ascii="Arial" w:hAnsi="Arial" w:cs="Arial"/>
                <w:sz w:val="16"/>
                <w:szCs w:val="16"/>
              </w:rPr>
              <w:t xml:space="preserve">are </w:t>
            </w:r>
            <w:r w:rsidRPr="00F425EB">
              <w:rPr>
                <w:rFonts w:ascii="Arial" w:hAnsi="Arial" w:cs="Arial"/>
                <w:sz w:val="16"/>
                <w:szCs w:val="16"/>
              </w:rPr>
              <w:t>stored outside</w:t>
            </w:r>
            <w:r>
              <w:rPr>
                <w:rFonts w:ascii="Arial" w:hAnsi="Arial" w:cs="Arial"/>
                <w:sz w:val="16"/>
                <w:szCs w:val="16"/>
              </w:rPr>
              <w:t xml:space="preserve">. </w:t>
            </w:r>
            <w:r w:rsidRPr="00F425EB">
              <w:rPr>
                <w:rFonts w:ascii="Arial" w:hAnsi="Arial" w:cs="Arial"/>
                <w:sz w:val="16"/>
                <w:szCs w:val="16"/>
              </w:rPr>
              <w:t>No notice of intent (NOI) and/or Storm Water Pollution Prevention Plan (SWP3) were found on file (photos 35-38, 41-44).</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3734F06" w14:textId="16C9D626" w:rsidR="00F51362" w:rsidRDefault="00F51362" w:rsidP="00F51362">
            <w:pPr>
              <w:spacing w:before="20" w:after="20"/>
              <w:rPr>
                <w:rFonts w:ascii="Arial" w:eastAsia="Times New Roman" w:hAnsi="Arial" w:cs="Arial"/>
                <w:sz w:val="16"/>
                <w:szCs w:val="16"/>
              </w:rPr>
            </w:pPr>
            <w:r w:rsidRPr="00F425EB">
              <w:rPr>
                <w:rFonts w:ascii="Arial" w:hAnsi="Arial" w:cs="Arial"/>
                <w:bCs/>
                <w:sz w:val="16"/>
                <w:szCs w:val="16"/>
              </w:rPr>
              <w:t>State of Kansas General Permit No. S-ISWA-1611-1</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49AB4310" w14:textId="582925AD" w:rsidR="00F51362" w:rsidRDefault="00F51362" w:rsidP="00F51362">
            <w:pPr>
              <w:spacing w:before="20" w:after="20"/>
              <w:rPr>
                <w:rFonts w:ascii="Arial" w:eastAsia="Times New Roman" w:hAnsi="Arial" w:cs="Arial"/>
                <w:sz w:val="16"/>
                <w:szCs w:val="16"/>
              </w:rPr>
            </w:pPr>
            <w:r w:rsidRPr="00F425EB">
              <w:rPr>
                <w:rFonts w:ascii="Arial" w:eastAsia="Times New Roman" w:hAnsi="Arial" w:cs="Arial"/>
                <w:sz w:val="16"/>
                <w:szCs w:val="16"/>
              </w:rPr>
              <w:t>Determine the facility’s primary SIC code in order to conclude if site is applicable to Storm Water requirements</w:t>
            </w:r>
            <w:r>
              <w:rPr>
                <w:rFonts w:ascii="Arial" w:eastAsia="Times New Roman" w:hAnsi="Arial" w:cs="Arial"/>
                <w:sz w:val="16"/>
                <w:szCs w:val="16"/>
              </w:rPr>
              <w:t xml:space="preserve">. </w:t>
            </w:r>
            <w:r w:rsidRPr="00F425EB">
              <w:rPr>
                <w:rFonts w:ascii="Arial" w:eastAsia="Times New Roman" w:hAnsi="Arial" w:cs="Arial"/>
                <w:sz w:val="16"/>
                <w:szCs w:val="16"/>
              </w:rPr>
              <w:t>If SWP3 is required, a NOI would have to be submitted to KDHE</w:t>
            </w:r>
            <w:r>
              <w:rPr>
                <w:rFonts w:ascii="Arial" w:eastAsia="Times New Roman" w:hAnsi="Arial" w:cs="Arial"/>
                <w:sz w:val="16"/>
                <w:szCs w:val="16"/>
              </w:rPr>
              <w:t xml:space="preserve">. </w:t>
            </w:r>
            <w:r w:rsidRPr="00F425EB">
              <w:rPr>
                <w:rFonts w:ascii="Arial" w:eastAsia="Times New Roman" w:hAnsi="Arial" w:cs="Arial"/>
                <w:sz w:val="16"/>
                <w:szCs w:val="16"/>
              </w:rPr>
              <w:t>Quarterly and annual inspections would be required, as well as annual training for applicable employees</w:t>
            </w:r>
            <w:r>
              <w:rPr>
                <w:rFonts w:ascii="Arial" w:eastAsia="Times New Roman"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A38AB42" w14:textId="711D24D1"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B0ED2C6" w14:textId="31778586"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F51362" w:rsidRPr="00FF6B36" w14:paraId="15A55DA7"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E23ADEC" w14:textId="656C61F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4" w:space="0" w:color="auto"/>
              <w:bottom w:val="single" w:sz="4" w:space="0" w:color="auto"/>
              <w:right w:val="single" w:sz="4" w:space="0" w:color="auto"/>
            </w:tcBorders>
            <w:shd w:val="clear" w:color="auto" w:fill="auto"/>
          </w:tcPr>
          <w:p w14:paraId="49D421CE" w14:textId="58BB01FA" w:rsidR="00F51362" w:rsidRDefault="00F51362" w:rsidP="00F51362">
            <w:pPr>
              <w:spacing w:before="20" w:after="20"/>
              <w:rPr>
                <w:rFonts w:ascii="Arial" w:eastAsia="Times New Roman" w:hAnsi="Arial" w:cs="Arial"/>
                <w:sz w:val="16"/>
                <w:szCs w:val="16"/>
              </w:rPr>
            </w:pPr>
            <w:r>
              <w:rPr>
                <w:noProof/>
              </w:rPr>
              <w:drawing>
                <wp:inline distT="0" distB="0" distL="0" distR="0" wp14:anchorId="1947B3F5" wp14:editId="6ECF8A34">
                  <wp:extent cx="1920240" cy="372745"/>
                  <wp:effectExtent l="0" t="0" r="381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0240" cy="372745"/>
                          </a:xfrm>
                          <a:prstGeom prst="rect">
                            <a:avLst/>
                          </a:prstGeom>
                        </pic:spPr>
                      </pic:pic>
                    </a:graphicData>
                  </a:graphic>
                </wp:inline>
              </w:drawing>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A21CB54" w14:textId="14233E7E" w:rsidR="00F51362" w:rsidRDefault="00F51362" w:rsidP="00F51362">
            <w:pPr>
              <w:spacing w:before="20" w:after="20"/>
              <w:rPr>
                <w:rFonts w:ascii="Arial" w:eastAsia="Times New Roman" w:hAnsi="Arial" w:cs="Arial"/>
                <w:sz w:val="16"/>
                <w:szCs w:val="16"/>
              </w:rPr>
            </w:pPr>
            <w:r>
              <w:rPr>
                <w:noProof/>
              </w:rPr>
              <w:drawing>
                <wp:inline distT="0" distB="0" distL="0" distR="0" wp14:anchorId="27211ABB" wp14:editId="3C0B2FD5">
                  <wp:extent cx="1463040" cy="638175"/>
                  <wp:effectExtent l="0" t="0" r="381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3040" cy="638175"/>
                          </a:xfrm>
                          <a:prstGeom prst="rect">
                            <a:avLst/>
                          </a:prstGeom>
                        </pic:spPr>
                      </pic:pic>
                    </a:graphicData>
                  </a:graphic>
                </wp:inline>
              </w:drawing>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2D823A25" w14:textId="6FDECDE8" w:rsidR="00F51362" w:rsidRDefault="00F51362" w:rsidP="00F51362">
            <w:pPr>
              <w:spacing w:before="20" w:after="20"/>
              <w:rPr>
                <w:rFonts w:ascii="Arial" w:eastAsia="Times New Roman" w:hAnsi="Arial" w:cs="Arial"/>
                <w:sz w:val="16"/>
                <w:szCs w:val="16"/>
              </w:rPr>
            </w:pPr>
          </w:p>
          <w:p w14:paraId="518E3667" w14:textId="5348F0EC" w:rsidR="00F51362" w:rsidRPr="00E75C66" w:rsidRDefault="00F51362" w:rsidP="00F51362">
            <w:pPr>
              <w:ind w:firstLine="720"/>
              <w:rPr>
                <w:rFonts w:ascii="Arial" w:eastAsia="Times New Roman" w:hAnsi="Arial" w:cs="Arial"/>
                <w:sz w:val="16"/>
                <w:szCs w:val="16"/>
              </w:rPr>
            </w:pPr>
            <w:r>
              <w:rPr>
                <w:noProof/>
              </w:rPr>
              <w:drawing>
                <wp:inline distT="0" distB="0" distL="0" distR="0" wp14:anchorId="304F5E5C" wp14:editId="6FE3B3FB">
                  <wp:extent cx="2305050" cy="990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5050" cy="990600"/>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7FD751B" w14:textId="13CBDEA9"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1827A94" w14:textId="74BF92D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52488C57"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E894CD0" w14:textId="51E5968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bottom w:val="single" w:sz="4" w:space="0" w:color="auto"/>
              <w:right w:val="single" w:sz="4" w:space="0" w:color="auto"/>
            </w:tcBorders>
            <w:shd w:val="clear" w:color="auto" w:fill="auto"/>
          </w:tcPr>
          <w:p w14:paraId="14548096" w14:textId="31B1B70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No records were available to demonstrate that the site had paid the annual water quality fee required by the storm water general permit.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8D5B6BD" w14:textId="6390DD44"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 Section C.10.b</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09D025A3" w14:textId="74677D9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A facility authorized under this general permit and required to submit an NOI must pay an annual water quality fee of $200.</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140A1CE" w14:textId="029F1129"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78C092A" w14:textId="31787A2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65F1F72B"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79CBF98" w14:textId="768433AF" w:rsidR="00F51362" w:rsidRPr="00E862C3"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36F1B10" w14:textId="13839109" w:rsidR="00F51362" w:rsidRPr="00E862C3"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The storm water map for the site does not include all required elements.  Specifically missing: Surface area, locations of receiving waters, location of non-storm water discharge, run-on from adjacent properties, locations of reportable spills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86DFD6B" w14:textId="6A019AD5" w:rsidR="00F51362" w:rsidRPr="00E862C3"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III, Section A.3.d</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13F98D72"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A site map must be developed that depict(s) the following………..</w:t>
            </w:r>
          </w:p>
          <w:p w14:paraId="3E9FCC16" w14:textId="6799A081" w:rsidR="00F51362" w:rsidRPr="00E862C3"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The site map must clearly show the flow of storm water runoff from each of these locations so that the final outfall(s) where the discharge leaves the facility’s boundary is apparent</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3653625" w14:textId="79F93F9B"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CDAEE3A" w14:textId="00B479A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3E601B37"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EC145FD" w14:textId="5922D932"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7A6BF79" w14:textId="06E0399F" w:rsidR="00F51362" w:rsidRPr="00E862C3"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The compressed air receiver outside was observed discharging blowdown that appeared to be contaminated with oil.  Only uncontaminated condensate and blowdown are allowed.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30C4026" w14:textId="1F45ABC7" w:rsidR="00F51362" w:rsidRPr="00E862C3"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 Section A.6.f</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2D626A62"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Industrial facilities that qualify for coverage under this general permit may discharge the following non-stormwater discharges through outfalls identified in the SWPPP, according to the requirements of this general permit:</w:t>
            </w:r>
          </w:p>
          <w:p w14:paraId="3805DEAD" w14:textId="3BEDC7D7" w:rsidR="00F51362" w:rsidRPr="00E862C3"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-Uncontaminated air conditioner condensate, compressor condensate, and steam condensate, and condensate from the outside storage of refrigerated gases or liquids.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43C69D7" w14:textId="1231630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CB53286" w14:textId="1E91ADE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7057B562"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6BE6526" w14:textId="6B9E56C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13B1A67" w14:textId="5138CF48"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Non-stormwater discharge certifications are completed quarterly.  However, based on the records of visual inspections, the non-stormwater discharge evaluations are being completed during rain events.  Non-stormwater discharge evaluations must be done during dry weather to be able to identify non-stormwater flows.  In addition, the certifications are being signed by an employee who does not meet the signatory requirements of the permit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370B2B7" w14:textId="16126E3C"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III, Section B.1</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7584F363" w14:textId="66AF642C" w:rsidR="00F51362" w:rsidRDefault="00F51362" w:rsidP="00F51362">
            <w:pPr>
              <w:spacing w:before="20" w:after="20"/>
              <w:rPr>
                <w:rFonts w:ascii="Arial" w:eastAsia="Times New Roman" w:hAnsi="Arial" w:cs="Arial"/>
                <w:sz w:val="16"/>
                <w:szCs w:val="16"/>
              </w:rPr>
            </w:pPr>
            <w:r>
              <w:rPr>
                <w:noProof/>
              </w:rPr>
              <w:drawing>
                <wp:inline distT="0" distB="0" distL="0" distR="0" wp14:anchorId="71A2DCE6" wp14:editId="1001597F">
                  <wp:extent cx="3453130" cy="43281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3130" cy="4328160"/>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87A262A" w14:textId="139DCE3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116BCD9" w14:textId="318E912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4E25783D" w14:textId="77777777" w:rsidTr="00D96CAC">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E2F4302" w14:textId="6144EF7F"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62A5CF8" w14:textId="76B68B64"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Quarterly site inspections are completed, but the weather conditions noted on the inspection records were “sunny” or “fair.”  None were completed during a rain event.  On inspection per year must be completed during a rain event.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23D8D9C" w14:textId="7EFA259D"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III, Section B.2</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33954658" w14:textId="77777777" w:rsidR="00F51362" w:rsidRDefault="00F51362" w:rsidP="00F51362">
            <w:pPr>
              <w:spacing w:before="20" w:after="20"/>
              <w:rPr>
                <w:rFonts w:ascii="Arial" w:hAnsi="Arial" w:cs="Arial"/>
                <w:noProof/>
                <w:sz w:val="16"/>
              </w:rPr>
            </w:pPr>
            <w:r>
              <w:rPr>
                <w:rFonts w:ascii="Arial" w:hAnsi="Arial" w:cs="Arial"/>
                <w:noProof/>
                <w:sz w:val="16"/>
              </w:rPr>
              <w:t xml:space="preserve">Qualified personnel, who are familiar with the industrial activities performed at the facility, shall conduct periodic routine facility inspections to determine effectiveness of the Pollution Prevention Measures and Controls. </w:t>
            </w:r>
          </w:p>
          <w:p w14:paraId="0E6E4249" w14:textId="50B0AA3D" w:rsidR="00F51362" w:rsidRPr="00430247" w:rsidRDefault="00F51362" w:rsidP="00F51362">
            <w:pPr>
              <w:spacing w:before="20" w:after="20"/>
              <w:rPr>
                <w:rFonts w:ascii="Arial" w:hAnsi="Arial" w:cs="Arial"/>
                <w:noProof/>
                <w:sz w:val="16"/>
              </w:rPr>
            </w:pPr>
            <w:r>
              <w:rPr>
                <w:rFonts w:ascii="Arial" w:hAnsi="Arial" w:cs="Arial"/>
                <w:noProof/>
                <w:sz w:val="16"/>
              </w:rPr>
              <w:t xml:space="preserve">Inspections must be conducted at least once per quarter unless otherwise specified in Part V of this permit.  If feasible, at least one of these routine facility inspections each calendar year must be conducted during a period when a storm water discharge is occuring.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6F1AF3B" w14:textId="58E35EE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0DC4A90" w14:textId="4D83520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28E8CF1F" w14:textId="77777777" w:rsidTr="001072D5">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5CDFA53" w14:textId="1ACF576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092A3A" w14:textId="13E868B1"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No records of an annual storm water comprehensive site compliance inspection were available for 2018.</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CA5D860" w14:textId="2AC623F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III, Section B.5</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089A8EA6" w14:textId="77777777" w:rsidR="00F51362" w:rsidRDefault="00F51362" w:rsidP="00F51362">
            <w:pPr>
              <w:spacing w:before="20" w:after="20"/>
              <w:rPr>
                <w:rFonts w:ascii="Arial" w:hAnsi="Arial" w:cs="Arial"/>
                <w:noProof/>
                <w:sz w:val="16"/>
              </w:rPr>
            </w:pPr>
            <w:r>
              <w:rPr>
                <w:rFonts w:ascii="Arial" w:hAnsi="Arial" w:cs="Arial"/>
                <w:noProof/>
                <w:sz w:val="16"/>
              </w:rPr>
              <w:t>The comprehesive site compliance inspection must be conducted at least once each permit year by one or more qualified employees or designated resprentatives, including at least one member of the storm water pollution prevention team.</w:t>
            </w:r>
          </w:p>
          <w:p w14:paraId="03A38BDE" w14:textId="77777777" w:rsidR="00F51362" w:rsidRDefault="00F51362" w:rsidP="00F51362">
            <w:pPr>
              <w:spacing w:before="20" w:after="20"/>
              <w:rPr>
                <w:rFonts w:ascii="Arial" w:hAnsi="Arial" w:cs="Arial"/>
                <w:noProof/>
                <w:sz w:val="16"/>
              </w:rPr>
            </w:pPr>
          </w:p>
          <w:p w14:paraId="716AA487" w14:textId="13E1299B" w:rsidR="00F51362" w:rsidRDefault="00F51362" w:rsidP="00F51362">
            <w:pPr>
              <w:spacing w:before="20" w:after="20"/>
              <w:rPr>
                <w:rFonts w:ascii="Arial" w:hAnsi="Arial" w:cs="Arial"/>
                <w:noProof/>
                <w:sz w:val="16"/>
              </w:rPr>
            </w:pPr>
            <w:r>
              <w:rPr>
                <w:noProof/>
              </w:rPr>
              <w:drawing>
                <wp:inline distT="0" distB="0" distL="0" distR="0" wp14:anchorId="4005D196" wp14:editId="3A463CC3">
                  <wp:extent cx="3453130" cy="11830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3130" cy="1183005"/>
                          </a:xfrm>
                          <a:prstGeom prst="rect">
                            <a:avLst/>
                          </a:prstGeom>
                        </pic:spPr>
                      </pic:pic>
                    </a:graphicData>
                  </a:graphic>
                </wp:inline>
              </w:drawing>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336BE17" w14:textId="1C40E23F"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6273354" w14:textId="555DD868"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F51362" w:rsidRPr="00FF6B36" w14:paraId="16BBF5FD" w14:textId="77777777" w:rsidTr="001072D5">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CC4DB88" w14:textId="0509615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6726B9C2" w14:textId="47291438" w:rsidR="00F51362" w:rsidRDefault="00F51362" w:rsidP="00F51362">
            <w:pPr>
              <w:spacing w:before="20" w:after="20"/>
              <w:rPr>
                <w:rFonts w:ascii="Arial" w:eastAsia="Times New Roman" w:hAnsi="Arial" w:cs="Arial"/>
                <w:sz w:val="16"/>
                <w:szCs w:val="16"/>
              </w:rPr>
            </w:pPr>
            <w:r>
              <w:rPr>
                <w:rFonts w:ascii="Arial" w:hAnsi="Arial" w:cs="Arial"/>
                <w:sz w:val="16"/>
                <w:szCs w:val="16"/>
              </w:rPr>
              <w:t>The SWP3 does not include a list of non-stormwater discharges at the facility, as well as the results of a non-stormwater discharge evaluation.  A certification must be provided as a result of the survey of non-stormwater sources.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3B14102" w14:textId="0DF988DB"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III, Section B.1</w:t>
            </w:r>
          </w:p>
        </w:tc>
        <w:tc>
          <w:tcPr>
            <w:tcW w:w="5654" w:type="dxa"/>
            <w:tcBorders>
              <w:top w:val="single" w:sz="4" w:space="0" w:color="auto"/>
              <w:left w:val="single" w:sz="4" w:space="0" w:color="auto"/>
              <w:bottom w:val="single" w:sz="4" w:space="0" w:color="auto"/>
            </w:tcBorders>
          </w:tcPr>
          <w:p w14:paraId="5217DB64" w14:textId="3903EB3D" w:rsidR="00F51362" w:rsidRDefault="00F51362" w:rsidP="00F51362">
            <w:pPr>
              <w:spacing w:before="20" w:after="20"/>
              <w:rPr>
                <w:rFonts w:ascii="Arial" w:hAnsi="Arial" w:cs="Arial"/>
                <w:noProof/>
                <w:sz w:val="16"/>
              </w:rPr>
            </w:pPr>
            <w:r>
              <w:rPr>
                <w:rFonts w:ascii="Arial" w:eastAsia="Times New Roman" w:hAnsi="Arial" w:cs="Arial"/>
                <w:sz w:val="16"/>
                <w:szCs w:val="16"/>
              </w:rPr>
              <w:t xml:space="preserve">The facility must complete a survey of non-stormwater discharges during dry weather conditions, include a list of non-stormwater discharges into the SWP3, and provide certification by the proper signatory authority of the facility.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8487A38" w14:textId="1FAA197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F85AFF5" w14:textId="7F9746DD"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311CDC4D" w14:textId="77777777" w:rsidTr="001072D5">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6B3981F" w14:textId="43952E0F"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72DFA890" w14:textId="6664470B" w:rsidR="00F51362" w:rsidRDefault="00F51362" w:rsidP="00F51362">
            <w:pPr>
              <w:spacing w:before="20" w:after="20"/>
              <w:rPr>
                <w:rFonts w:ascii="Arial" w:eastAsia="Times New Roman" w:hAnsi="Arial" w:cs="Arial"/>
                <w:sz w:val="16"/>
                <w:szCs w:val="16"/>
              </w:rPr>
            </w:pPr>
            <w:r>
              <w:rPr>
                <w:rFonts w:ascii="Arial" w:hAnsi="Arial" w:cs="Arial"/>
                <w:sz w:val="16"/>
                <w:szCs w:val="16"/>
              </w:rPr>
              <w:t xml:space="preserve">The annual comprehensive site compliance inspection form is available by reference in the SWP3.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0066091"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7FB35FE8" w14:textId="77777777" w:rsidR="00F51362" w:rsidRDefault="00F51362" w:rsidP="00F51362">
            <w:pPr>
              <w:spacing w:before="20" w:after="20"/>
              <w:rPr>
                <w:rFonts w:ascii="Arial" w:eastAsia="Times New Roman" w:hAnsi="Arial" w:cs="Arial"/>
                <w:sz w:val="16"/>
                <w:szCs w:val="16"/>
              </w:rPr>
            </w:pPr>
          </w:p>
          <w:p w14:paraId="09528B36" w14:textId="1F734131"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III, Section B.5</w:t>
            </w:r>
          </w:p>
        </w:tc>
        <w:tc>
          <w:tcPr>
            <w:tcW w:w="5654" w:type="dxa"/>
            <w:tcBorders>
              <w:top w:val="single" w:sz="4" w:space="0" w:color="auto"/>
              <w:left w:val="single" w:sz="4" w:space="0" w:color="auto"/>
              <w:bottom w:val="single" w:sz="4" w:space="0" w:color="auto"/>
            </w:tcBorders>
          </w:tcPr>
          <w:p w14:paraId="3EB34380" w14:textId="2398BCA9" w:rsidR="00F51362" w:rsidRDefault="00F51362" w:rsidP="00F51362">
            <w:pPr>
              <w:spacing w:before="20" w:after="20"/>
              <w:rPr>
                <w:rFonts w:ascii="Arial" w:hAnsi="Arial" w:cs="Arial"/>
                <w:noProof/>
                <w:sz w:val="16"/>
              </w:rPr>
            </w:pPr>
            <w:r>
              <w:rPr>
                <w:rFonts w:ascii="Arial" w:eastAsia="Times New Roman" w:hAnsi="Arial" w:cs="Arial"/>
                <w:sz w:val="16"/>
                <w:szCs w:val="16"/>
              </w:rPr>
              <w:t xml:space="preserve">While the form is available, it would be best practice to place the form itself within the SWP3 for easy reference and access.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E3157C5" w14:textId="1E11DDC0"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6010B57" w14:textId="2E74CE84"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456DC8C2" w14:textId="77777777" w:rsidTr="00161499">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2101672" w14:textId="151C42F9"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auto"/>
          </w:tcPr>
          <w:p w14:paraId="5E39CD8F" w14:textId="358A5A4A" w:rsidR="00F51362" w:rsidRDefault="00F51362" w:rsidP="00F51362">
            <w:pPr>
              <w:spacing w:before="20" w:after="20"/>
              <w:rPr>
                <w:rFonts w:ascii="Arial" w:eastAsia="Times New Roman" w:hAnsi="Arial" w:cs="Arial"/>
                <w:sz w:val="16"/>
                <w:szCs w:val="16"/>
              </w:rPr>
            </w:pPr>
            <w:r>
              <w:rPr>
                <w:rFonts w:ascii="Arial" w:hAnsi="Arial" w:cs="Arial"/>
                <w:sz w:val="16"/>
                <w:szCs w:val="16"/>
              </w:rPr>
              <w:t xml:space="preserve">The SWP3 does not mention the Sector Y specific requirement for reviewing the use of zinc at the facility and possible pathways where zinc could contaminate stormwater runoff.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A8FBEFD" w14:textId="17B699E2"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Texas General Permit No. TXR050000, August 14, 2016, Part V, Sector Y.2.a</w:t>
            </w:r>
          </w:p>
        </w:tc>
        <w:tc>
          <w:tcPr>
            <w:tcW w:w="5654" w:type="dxa"/>
            <w:tcBorders>
              <w:top w:val="single" w:sz="4" w:space="0" w:color="auto"/>
              <w:left w:val="single" w:sz="4" w:space="0" w:color="auto"/>
              <w:bottom w:val="single" w:sz="4" w:space="0" w:color="auto"/>
            </w:tcBorders>
          </w:tcPr>
          <w:p w14:paraId="279EDA29" w14:textId="533A3423" w:rsidR="00F51362" w:rsidRDefault="00F51362" w:rsidP="00F51362">
            <w:pPr>
              <w:spacing w:before="20" w:after="20"/>
              <w:rPr>
                <w:rFonts w:ascii="Arial" w:hAnsi="Arial" w:cs="Arial"/>
                <w:noProof/>
                <w:sz w:val="16"/>
              </w:rPr>
            </w:pPr>
            <w:r>
              <w:rPr>
                <w:rFonts w:ascii="Arial" w:eastAsia="Times New Roman" w:hAnsi="Arial" w:cs="Arial"/>
                <w:sz w:val="16"/>
                <w:szCs w:val="16"/>
              </w:rPr>
              <w:t xml:space="preserve">Update the SWP3 to include a review of the use of zinc at the facility.  If zinc is not used, the SWP3 should still mention this information.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424201A" w14:textId="5C5BE715"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8F04AAE" w14:textId="4CBCE8AB"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06ED513F" w14:textId="77777777" w:rsidTr="00AA09B8">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CFFE6D2" w14:textId="6138F9D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3240" w:type="dxa"/>
            <w:tcBorders>
              <w:top w:val="single" w:sz="4" w:space="0" w:color="auto"/>
              <w:bottom w:val="single" w:sz="4" w:space="0" w:color="auto"/>
              <w:right w:val="single" w:sz="4" w:space="0" w:color="auto"/>
            </w:tcBorders>
            <w:shd w:val="clear" w:color="auto" w:fill="auto"/>
          </w:tcPr>
          <w:p w14:paraId="304709A4" w14:textId="211FAF89" w:rsidR="00F51362" w:rsidRDefault="00F51362" w:rsidP="00F51362">
            <w:pPr>
              <w:spacing w:before="20" w:after="20"/>
              <w:rPr>
                <w:rFonts w:ascii="Arial" w:hAnsi="Arial" w:cs="Arial"/>
                <w:sz w:val="16"/>
                <w:szCs w:val="16"/>
              </w:rPr>
            </w:pPr>
            <w:r>
              <w:rPr>
                <w:rFonts w:ascii="Arial" w:hAnsi="Arial" w:cs="Arial"/>
                <w:sz w:val="16"/>
                <w:szCs w:val="16"/>
              </w:rPr>
              <w:t>According to the 2020 OSHA logs, the facility operates under three different North American Industry Classification System (NAICS) codes.  Building 907 operates under NAICS 336413, which correlates to Standard Industrial Classification (SIC) 3728.  SIC code 3728 is considered light manufacturing and discharge of industrial storm water is regulated.  The facility does not maintain a permit or storm water pollution prevention plan (SWPPP). Current exposures on the property include storage of scrap metal, tires, chemicals, and obsolete equipment.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79DE71F"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122.21</w:t>
            </w:r>
          </w:p>
          <w:p w14:paraId="5FB86D9F"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122.26</w:t>
            </w:r>
          </w:p>
          <w:p w14:paraId="4152530A" w14:textId="77777777" w:rsidR="00F51362" w:rsidRDefault="00F51362" w:rsidP="00F51362">
            <w:pPr>
              <w:spacing w:before="20" w:after="20"/>
              <w:rPr>
                <w:rFonts w:ascii="Arial" w:eastAsia="Times New Roman" w:hAnsi="Arial" w:cs="Arial"/>
                <w:sz w:val="16"/>
                <w:szCs w:val="16"/>
              </w:rPr>
            </w:pPr>
          </w:p>
          <w:p w14:paraId="30499C17" w14:textId="0E487E27" w:rsidR="00F51362" w:rsidRDefault="00F51362" w:rsidP="00F51362">
            <w:pPr>
              <w:spacing w:before="20" w:after="20"/>
              <w:rPr>
                <w:rFonts w:ascii="Arial" w:eastAsia="Times New Roman" w:hAnsi="Arial" w:cs="Arial"/>
                <w:sz w:val="16"/>
                <w:szCs w:val="16"/>
              </w:rPr>
            </w:pPr>
            <w:r w:rsidRPr="00953E65">
              <w:rPr>
                <w:rFonts w:ascii="Arial" w:eastAsia="Times New Roman" w:hAnsi="Arial" w:cs="Arial"/>
                <w:sz w:val="16"/>
                <w:szCs w:val="16"/>
              </w:rPr>
              <w:t>State of Kansas General Permit No. S-ISWA-1611-1</w:t>
            </w:r>
          </w:p>
        </w:tc>
        <w:tc>
          <w:tcPr>
            <w:tcW w:w="5654" w:type="dxa"/>
            <w:tcBorders>
              <w:top w:val="single" w:sz="4" w:space="0" w:color="auto"/>
              <w:left w:val="single" w:sz="4" w:space="0" w:color="auto"/>
              <w:bottom w:val="single" w:sz="4" w:space="0" w:color="auto"/>
              <w:right w:val="single" w:sz="4" w:space="0" w:color="auto"/>
            </w:tcBorders>
          </w:tcPr>
          <w:p w14:paraId="0E1C57A4"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Due to current exposures, the facility needs to obtain a storm water permit through KDHE by submitting a Notice of Intent (NOI) and develop a storm water pollution prevent plan (SWPPP).  </w:t>
            </w:r>
          </w:p>
          <w:p w14:paraId="705AEE44" w14:textId="77777777" w:rsidR="00F51362" w:rsidRDefault="00F51362" w:rsidP="00F51362">
            <w:pPr>
              <w:spacing w:before="20" w:after="20"/>
              <w:rPr>
                <w:rFonts w:ascii="Arial" w:eastAsia="Times New Roman" w:hAnsi="Arial" w:cs="Arial"/>
                <w:sz w:val="16"/>
                <w:szCs w:val="16"/>
              </w:rPr>
            </w:pPr>
          </w:p>
          <w:p w14:paraId="12F5EB16" w14:textId="6B738FAD"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The other option is to eliminate all sources of storm water exposure and submit a No Exposure Certification Form (NOEC) to KDHE.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F485E77" w14:textId="0FE33C53"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165CF345" w14:textId="54D907DC"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51362" w:rsidRPr="00FF6B36" w14:paraId="3B5A2BF7" w14:textId="77777777" w:rsidTr="00051ED1">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F141287" w14:textId="440D31AB"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Pet-Ag</w:t>
            </w:r>
          </w:p>
        </w:tc>
        <w:tc>
          <w:tcPr>
            <w:tcW w:w="3240" w:type="dxa"/>
            <w:tcBorders>
              <w:top w:val="single" w:sz="4" w:space="0" w:color="auto"/>
              <w:bottom w:val="single" w:sz="4" w:space="0" w:color="auto"/>
              <w:right w:val="single" w:sz="4" w:space="0" w:color="auto"/>
            </w:tcBorders>
            <w:shd w:val="clear" w:color="auto" w:fill="auto"/>
          </w:tcPr>
          <w:p w14:paraId="4B79F301" w14:textId="77777777" w:rsidR="00F51362" w:rsidRDefault="00F51362" w:rsidP="00F51362">
            <w:pPr>
              <w:spacing w:before="20" w:after="20"/>
              <w:rPr>
                <w:rFonts w:ascii="Arial" w:hAnsi="Arial" w:cs="Arial"/>
                <w:sz w:val="16"/>
                <w:szCs w:val="16"/>
              </w:rPr>
            </w:pPr>
            <w:r>
              <w:rPr>
                <w:rFonts w:ascii="Arial" w:hAnsi="Arial" w:cs="Arial"/>
                <w:sz w:val="16"/>
                <w:szCs w:val="16"/>
              </w:rPr>
              <w:t xml:space="preserve">The facility operates under Standard Industrial Classification (SIC) 2047.  SIC code 2047 is considered light manufacturing and discharge of industrial storm water is regulated.  The facility obtained a No Exposure Certification from ILEPA for exclusion from NPDES storm water permitting on 4-2-21.  There are current storm water exposures including a pallet of product stored temporarily outside, a pallet of </w:t>
            </w:r>
            <w:r w:rsidRPr="006C63F5">
              <w:rPr>
                <w:rFonts w:ascii="Arial" w:hAnsi="Arial" w:cs="Arial"/>
                <w:sz w:val="16"/>
                <w:szCs w:val="16"/>
              </w:rPr>
              <w:t>salt left with tarp off (See Photo 1), and hydraulic equipment from the trash compactor leaving oily residue on the ground (See Photo 2).</w:t>
            </w:r>
            <w:r>
              <w:rPr>
                <w:rFonts w:ascii="Arial" w:hAnsi="Arial" w:cs="Arial"/>
                <w:sz w:val="16"/>
                <w:szCs w:val="16"/>
              </w:rPr>
              <w:t xml:space="preserve">  </w:t>
            </w:r>
          </w:p>
          <w:p w14:paraId="206C4362" w14:textId="77777777" w:rsidR="00F51362" w:rsidRDefault="00F51362" w:rsidP="00F51362">
            <w:pPr>
              <w:spacing w:before="20" w:after="20"/>
              <w:rPr>
                <w:rFonts w:ascii="Arial" w:hAnsi="Arial" w:cs="Arial"/>
                <w:sz w:val="16"/>
                <w:szCs w:val="16"/>
              </w:rPr>
            </w:pPr>
          </w:p>
          <w:p w14:paraId="4017BEE0" w14:textId="77777777" w:rsidR="00F51362" w:rsidRDefault="00F51362" w:rsidP="00F51362">
            <w:pPr>
              <w:spacing w:before="20" w:after="20"/>
              <w:rPr>
                <w:rFonts w:ascii="Arial"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461CE28"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122.21</w:t>
            </w:r>
          </w:p>
          <w:p w14:paraId="672EC047"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40 CFR 122.26</w:t>
            </w:r>
          </w:p>
          <w:p w14:paraId="0793456E" w14:textId="77777777" w:rsidR="00F51362" w:rsidRDefault="00F51362" w:rsidP="00F51362">
            <w:pPr>
              <w:spacing w:before="20" w:after="20"/>
              <w:rPr>
                <w:rFonts w:ascii="Arial" w:eastAsia="Times New Roman" w:hAnsi="Arial" w:cs="Arial"/>
                <w:sz w:val="16"/>
                <w:szCs w:val="16"/>
              </w:rPr>
            </w:pPr>
          </w:p>
          <w:p w14:paraId="37DB3413" w14:textId="77777777" w:rsidR="00F51362" w:rsidRDefault="00F51362" w:rsidP="00F51362">
            <w:pPr>
              <w:spacing w:before="20" w:after="20"/>
              <w:rPr>
                <w:rFonts w:ascii="Arial" w:eastAsia="Times New Roman" w:hAnsi="Arial" w:cs="Arial"/>
                <w:sz w:val="16"/>
                <w:szCs w:val="16"/>
              </w:rPr>
            </w:pPr>
            <w:r w:rsidRPr="00953E65">
              <w:rPr>
                <w:rFonts w:ascii="Arial" w:eastAsia="Times New Roman" w:hAnsi="Arial" w:cs="Arial"/>
                <w:sz w:val="16"/>
                <w:szCs w:val="16"/>
              </w:rPr>
              <w:t xml:space="preserve">State of </w:t>
            </w:r>
            <w:r>
              <w:rPr>
                <w:rFonts w:ascii="Arial" w:eastAsia="Times New Roman" w:hAnsi="Arial" w:cs="Arial"/>
                <w:sz w:val="16"/>
                <w:szCs w:val="16"/>
              </w:rPr>
              <w:t>Illinois General NPDES Permit No. ILR00</w:t>
            </w:r>
          </w:p>
          <w:p w14:paraId="6A027EB3" w14:textId="77777777" w:rsidR="00F51362" w:rsidRDefault="00F51362" w:rsidP="00F51362">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tcBorders>
          </w:tcPr>
          <w:p w14:paraId="6F698FB2" w14:textId="77777777"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To maintain the current No Exposure Certification, move all exposed product and salt storage indoors or provide weatherproof cover to all items.  The oily residue must be cleaned up and the hydraulic equipment needs weatherproof cover to prevent exposure to prevent introduction of a pollutant (i.e. oil) to storm water.  </w:t>
            </w:r>
          </w:p>
          <w:p w14:paraId="3FBA94DA" w14:textId="77777777" w:rsidR="00F51362" w:rsidRDefault="00F51362" w:rsidP="00F51362">
            <w:pPr>
              <w:spacing w:before="20" w:after="20"/>
              <w:rPr>
                <w:rFonts w:ascii="Arial" w:eastAsia="Times New Roman" w:hAnsi="Arial" w:cs="Arial"/>
                <w:sz w:val="16"/>
                <w:szCs w:val="16"/>
              </w:rPr>
            </w:pPr>
          </w:p>
          <w:p w14:paraId="7CC3855F" w14:textId="73ED4C54" w:rsidR="00F51362" w:rsidRDefault="00F51362" w:rsidP="00F51362">
            <w:pPr>
              <w:spacing w:before="20" w:after="20"/>
              <w:rPr>
                <w:rFonts w:ascii="Arial" w:eastAsia="Times New Roman" w:hAnsi="Arial" w:cs="Arial"/>
                <w:sz w:val="16"/>
                <w:szCs w:val="16"/>
              </w:rPr>
            </w:pPr>
            <w:r>
              <w:rPr>
                <w:rFonts w:ascii="Arial" w:eastAsia="Times New Roman" w:hAnsi="Arial" w:cs="Arial"/>
                <w:sz w:val="16"/>
                <w:szCs w:val="16"/>
              </w:rPr>
              <w:t xml:space="preserve">The other option is to obtain a storm water permit through ILEPA by submitting a Notice of Intent (NOI) and develop a storm water pollution prevent plan (SWPPP).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3E08060" w14:textId="79BD9DAA"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6A9CE40" w14:textId="539F7887" w:rsidR="00F51362" w:rsidRDefault="00F51362" w:rsidP="00F51362">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051ED1" w:rsidRPr="00FF6B36" w14:paraId="1E8E18E6" w14:textId="77777777" w:rsidTr="00051ED1">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AD4FD0C" w14:textId="50AD7A11"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bottom w:val="single" w:sz="4" w:space="0" w:color="auto"/>
              <w:right w:val="single" w:sz="4" w:space="0" w:color="auto"/>
            </w:tcBorders>
            <w:shd w:val="clear" w:color="auto" w:fill="auto"/>
          </w:tcPr>
          <w:p w14:paraId="07FCAB74" w14:textId="6D67C854" w:rsidR="00051ED1" w:rsidRDefault="00051ED1" w:rsidP="00051ED1">
            <w:pPr>
              <w:spacing w:before="20" w:after="20"/>
              <w:rPr>
                <w:rFonts w:ascii="Arial" w:hAnsi="Arial" w:cs="Arial"/>
                <w:sz w:val="16"/>
                <w:szCs w:val="16"/>
              </w:rPr>
            </w:pPr>
            <w:r>
              <w:rPr>
                <w:rFonts w:ascii="Arial" w:hAnsi="Arial" w:cs="Arial"/>
                <w:sz w:val="16"/>
                <w:szCs w:val="16"/>
              </w:rPr>
              <w:t xml:space="preserve">Wash water with cleaning chemicals is being discharged outside of the Washbay area resulting </w:t>
            </w:r>
            <w:r w:rsidRPr="00E40654">
              <w:rPr>
                <w:rFonts w:ascii="Arial" w:hAnsi="Arial" w:cs="Arial"/>
                <w:sz w:val="16"/>
                <w:szCs w:val="16"/>
              </w:rPr>
              <w:t>in unauthorized stormwater discharges (See Photos 1, 2, 3 and 4).  The Kansas Stormwater</w:t>
            </w:r>
            <w:r>
              <w:rPr>
                <w:rFonts w:ascii="Arial" w:hAnsi="Arial" w:cs="Arial"/>
                <w:sz w:val="16"/>
                <w:szCs w:val="16"/>
              </w:rPr>
              <w:t xml:space="preserve"> General Permit does not authorize wastewater discharge to waters of the State of Kansas.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34A2F86" w14:textId="417D26E4" w:rsidR="00051ED1" w:rsidRPr="00F925AD" w:rsidRDefault="00051ED1" w:rsidP="00051ED1">
            <w:pPr>
              <w:spacing w:before="20" w:after="20"/>
              <w:rPr>
                <w:rFonts w:ascii="Arial" w:eastAsia="Times New Roman" w:hAnsi="Arial" w:cs="Arial"/>
                <w:sz w:val="16"/>
                <w:szCs w:val="16"/>
              </w:rPr>
            </w:pPr>
            <w:r>
              <w:rPr>
                <w:rFonts w:ascii="Arial" w:eastAsia="Times New Roman" w:hAnsi="Arial" w:cs="Arial"/>
                <w:sz w:val="16"/>
                <w:szCs w:val="16"/>
              </w:rPr>
              <w:t>Kansas Stormw</w:t>
            </w:r>
            <w:r w:rsidRPr="0090362E">
              <w:rPr>
                <w:rFonts w:ascii="Arial" w:eastAsia="Times New Roman" w:hAnsi="Arial" w:cs="Arial"/>
                <w:sz w:val="16"/>
                <w:szCs w:val="16"/>
              </w:rPr>
              <w:t>ater</w:t>
            </w:r>
            <w:r>
              <w:rPr>
                <w:rFonts w:ascii="Arial" w:eastAsia="Times New Roman" w:hAnsi="Arial" w:cs="Arial"/>
                <w:sz w:val="16"/>
                <w:szCs w:val="16"/>
              </w:rPr>
              <w:t xml:space="preserve"> General Permit S-ISWA-2111-1, Section 1.4</w:t>
            </w:r>
          </w:p>
        </w:tc>
        <w:tc>
          <w:tcPr>
            <w:tcW w:w="5654" w:type="dxa"/>
            <w:tcBorders>
              <w:top w:val="single" w:sz="4" w:space="0" w:color="auto"/>
              <w:left w:val="single" w:sz="4" w:space="0" w:color="auto"/>
              <w:bottom w:val="single" w:sz="4" w:space="0" w:color="auto"/>
              <w:right w:val="single" w:sz="4" w:space="0" w:color="auto"/>
            </w:tcBorders>
          </w:tcPr>
          <w:p w14:paraId="500DEBDD" w14:textId="7949D3B7" w:rsidR="00051ED1" w:rsidRDefault="00051ED1" w:rsidP="00051ED1">
            <w:pPr>
              <w:spacing w:before="20" w:after="20"/>
              <w:rPr>
                <w:rFonts w:ascii="Arial" w:hAnsi="Arial" w:cs="Arial"/>
                <w:sz w:val="16"/>
                <w:szCs w:val="16"/>
              </w:rPr>
            </w:pPr>
            <w:r>
              <w:rPr>
                <w:rFonts w:ascii="Arial" w:eastAsia="Times New Roman" w:hAnsi="Arial" w:cs="Arial"/>
                <w:sz w:val="16"/>
                <w:szCs w:val="16"/>
              </w:rPr>
              <w:t>The interior of the Washbay should be designed to prevent wastewater from draining outside the building.  The floor surface should be designed to drain toward a collection point, the perimeter of the building should be sealed, or a small berm should be placed at the door entrance to prevent stormwater discharge.</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11E625E" w14:textId="54543FE7"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8-30-22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5B07BE7" w14:textId="1CBBCC5F"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051ED1" w:rsidRPr="00FF6B36" w14:paraId="68B9FD6B" w14:textId="77777777" w:rsidTr="00051ED1">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DC25BF8" w14:textId="014B4671"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44F1136" w14:textId="1FB9E07C" w:rsidR="00051ED1" w:rsidRDefault="00051ED1" w:rsidP="00051ED1">
            <w:pPr>
              <w:spacing w:before="20" w:after="20"/>
              <w:rPr>
                <w:rFonts w:ascii="Arial" w:hAnsi="Arial" w:cs="Arial"/>
                <w:sz w:val="16"/>
                <w:szCs w:val="16"/>
              </w:rPr>
            </w:pPr>
            <w:r>
              <w:rPr>
                <w:rFonts w:ascii="Arial" w:hAnsi="Arial" w:cs="Arial"/>
                <w:sz w:val="16"/>
                <w:szCs w:val="16"/>
              </w:rPr>
              <w:t xml:space="preserve">The current contact information and composition of the Pollution Prevention Team still lists Suzie McMillian who is no longer with MAX.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8540F78" w14:textId="38E5C06D" w:rsidR="00051ED1" w:rsidRDefault="00051ED1" w:rsidP="00051ED1">
            <w:pPr>
              <w:spacing w:before="20" w:after="20"/>
              <w:rPr>
                <w:rFonts w:ascii="Arial" w:eastAsia="Times New Roman" w:hAnsi="Arial" w:cs="Arial"/>
                <w:sz w:val="16"/>
                <w:szCs w:val="16"/>
              </w:rPr>
            </w:pPr>
            <w:r w:rsidRPr="00F925AD">
              <w:rPr>
                <w:rFonts w:ascii="Arial" w:eastAsia="Times New Roman" w:hAnsi="Arial" w:cs="Arial"/>
                <w:sz w:val="16"/>
                <w:szCs w:val="16"/>
              </w:rPr>
              <w:t>Kansas Storm Water General P</w:t>
            </w:r>
            <w:r>
              <w:rPr>
                <w:rFonts w:ascii="Arial" w:eastAsia="Times New Roman" w:hAnsi="Arial" w:cs="Arial"/>
                <w:sz w:val="16"/>
                <w:szCs w:val="16"/>
              </w:rPr>
              <w:t>ermit S-ISWA-2111-1, Section 2.4.1</w:t>
            </w:r>
          </w:p>
        </w:tc>
        <w:tc>
          <w:tcPr>
            <w:tcW w:w="5654" w:type="dxa"/>
            <w:tcBorders>
              <w:top w:val="single" w:sz="4" w:space="0" w:color="auto"/>
              <w:left w:val="single" w:sz="4" w:space="0" w:color="auto"/>
              <w:bottom w:val="single" w:sz="4" w:space="0" w:color="auto"/>
              <w:right w:val="single" w:sz="4" w:space="0" w:color="auto"/>
            </w:tcBorders>
          </w:tcPr>
          <w:p w14:paraId="2BE25A0B" w14:textId="6113E518" w:rsidR="00051ED1" w:rsidRDefault="00051ED1" w:rsidP="00051ED1">
            <w:pPr>
              <w:spacing w:before="20" w:after="20"/>
              <w:rPr>
                <w:rFonts w:ascii="Arial" w:eastAsia="Times New Roman" w:hAnsi="Arial" w:cs="Arial"/>
                <w:sz w:val="16"/>
                <w:szCs w:val="16"/>
              </w:rPr>
            </w:pPr>
            <w:r>
              <w:rPr>
                <w:rFonts w:ascii="Arial" w:hAnsi="Arial" w:cs="Arial"/>
                <w:sz w:val="16"/>
                <w:szCs w:val="16"/>
              </w:rPr>
              <w:t xml:space="preserve">Update the Stormwater Pollution Prevention Plan (SWPPP) to reflect the current staff members and team responsibilities.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5A51D9B" w14:textId="548969BF"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A6D9355" w14:textId="179B6737"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051ED1" w:rsidRPr="00FF6B36" w14:paraId="0FF2DAEA" w14:textId="77777777" w:rsidTr="00BE0EDE">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0194273" w14:textId="34FF04D6"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4171250" w14:textId="5348BF35" w:rsidR="00051ED1" w:rsidRDefault="00051ED1" w:rsidP="00051ED1">
            <w:pPr>
              <w:spacing w:before="20" w:after="20"/>
              <w:rPr>
                <w:rFonts w:ascii="Arial" w:hAnsi="Arial" w:cs="Arial"/>
                <w:sz w:val="16"/>
                <w:szCs w:val="16"/>
              </w:rPr>
            </w:pPr>
            <w:r>
              <w:rPr>
                <w:rFonts w:ascii="Arial" w:hAnsi="Arial" w:cs="Arial"/>
                <w:sz w:val="16"/>
                <w:szCs w:val="16"/>
              </w:rPr>
              <w:t xml:space="preserve">There are 7 totes of sodium hydroxide solution which are used in the wastewater pre-treatment </w:t>
            </w:r>
            <w:r w:rsidRPr="00C02588">
              <w:rPr>
                <w:rFonts w:ascii="Arial" w:hAnsi="Arial" w:cs="Arial"/>
                <w:sz w:val="16"/>
                <w:szCs w:val="16"/>
              </w:rPr>
              <w:t>process that are stored outside (See Photo 11).  These</w:t>
            </w:r>
            <w:r>
              <w:rPr>
                <w:rFonts w:ascii="Arial" w:hAnsi="Arial" w:cs="Arial"/>
                <w:sz w:val="16"/>
                <w:szCs w:val="16"/>
              </w:rPr>
              <w:t xml:space="preserve"> totes are not mentioned in the SWPPP.</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266D6B" w14:textId="28DC26E7" w:rsidR="00051ED1" w:rsidRDefault="00051ED1" w:rsidP="00051ED1">
            <w:pPr>
              <w:spacing w:before="20" w:after="20"/>
              <w:rPr>
                <w:rFonts w:ascii="Arial" w:eastAsia="Times New Roman" w:hAnsi="Arial" w:cs="Arial"/>
                <w:sz w:val="16"/>
                <w:szCs w:val="16"/>
              </w:rPr>
            </w:pPr>
            <w:r w:rsidRPr="00F35AAC">
              <w:rPr>
                <w:rFonts w:ascii="Arial" w:eastAsia="Times New Roman" w:hAnsi="Arial" w:cs="Arial"/>
                <w:sz w:val="16"/>
                <w:szCs w:val="16"/>
              </w:rPr>
              <w:t>Kansas Storm Water General Per</w:t>
            </w:r>
            <w:r>
              <w:rPr>
                <w:rFonts w:ascii="Arial" w:eastAsia="Times New Roman" w:hAnsi="Arial" w:cs="Arial"/>
                <w:sz w:val="16"/>
                <w:szCs w:val="16"/>
              </w:rPr>
              <w:t>mit S-ISWA-2111-1, Section 2.4.2(e)</w:t>
            </w:r>
          </w:p>
        </w:tc>
        <w:tc>
          <w:tcPr>
            <w:tcW w:w="5654" w:type="dxa"/>
            <w:tcBorders>
              <w:top w:val="single" w:sz="4" w:space="0" w:color="auto"/>
              <w:left w:val="single" w:sz="4" w:space="0" w:color="auto"/>
              <w:bottom w:val="single" w:sz="4" w:space="0" w:color="auto"/>
              <w:right w:val="single" w:sz="4" w:space="0" w:color="auto"/>
            </w:tcBorders>
          </w:tcPr>
          <w:p w14:paraId="214059FF" w14:textId="20CD2CCF" w:rsidR="00051ED1" w:rsidRDefault="00051ED1" w:rsidP="00051ED1">
            <w:pPr>
              <w:spacing w:before="20" w:after="20"/>
              <w:rPr>
                <w:rFonts w:ascii="Arial" w:eastAsia="Times New Roman" w:hAnsi="Arial" w:cs="Arial"/>
                <w:sz w:val="16"/>
                <w:szCs w:val="16"/>
              </w:rPr>
            </w:pPr>
            <w:r>
              <w:rPr>
                <w:rFonts w:ascii="Arial" w:hAnsi="Arial" w:cs="Arial"/>
                <w:sz w:val="16"/>
                <w:szCs w:val="16"/>
              </w:rPr>
              <w:t xml:space="preserve">If possible, move storage of these chemicals indoors to avoid risk of chemical spill due to mishandling or overall container degradation due to ultraviolet light from sunlight breaking down the plastic integrity of totes.  If unable to move indoors, update SWPPP to reflect potential pollutant source.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CC940FC" w14:textId="209E96B1"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FCEE9FA" w14:textId="0729BBAC"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051ED1" w:rsidRPr="00FF6B36" w14:paraId="7E3F11E1" w14:textId="77777777" w:rsidTr="001161C7">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23BCE08" w14:textId="4C87602F"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B5BF2C9" w14:textId="7A3CC036" w:rsidR="00051ED1" w:rsidRDefault="00051ED1" w:rsidP="00051ED1">
            <w:pPr>
              <w:spacing w:before="20" w:after="20"/>
              <w:rPr>
                <w:rFonts w:ascii="Arial" w:hAnsi="Arial" w:cs="Arial"/>
                <w:sz w:val="16"/>
                <w:szCs w:val="16"/>
              </w:rPr>
            </w:pPr>
            <w:r>
              <w:rPr>
                <w:rFonts w:ascii="Arial" w:hAnsi="Arial" w:cs="Arial"/>
                <w:sz w:val="16"/>
                <w:szCs w:val="16"/>
              </w:rPr>
              <w:t>The current SWPPP states that storm water inspections are taking place weekly during the hazardous waste inspections.  No documentation or evidence was present at the time of the audit that shows inspections related to storm water management are taking place.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17DAF62" w14:textId="07A6CE9B" w:rsidR="00051ED1" w:rsidRDefault="00051ED1" w:rsidP="00051ED1">
            <w:pPr>
              <w:spacing w:before="20" w:after="20"/>
              <w:rPr>
                <w:rFonts w:ascii="Arial" w:eastAsia="Times New Roman" w:hAnsi="Arial" w:cs="Arial"/>
                <w:sz w:val="16"/>
                <w:szCs w:val="16"/>
              </w:rPr>
            </w:pPr>
            <w:r w:rsidRPr="00237C8A">
              <w:rPr>
                <w:rFonts w:ascii="Arial" w:eastAsia="Times New Roman" w:hAnsi="Arial" w:cs="Arial"/>
                <w:sz w:val="16"/>
                <w:szCs w:val="16"/>
              </w:rPr>
              <w:t>Kansas Storm Water General Permi</w:t>
            </w:r>
            <w:r>
              <w:rPr>
                <w:rFonts w:ascii="Arial" w:eastAsia="Times New Roman" w:hAnsi="Arial" w:cs="Arial"/>
                <w:sz w:val="16"/>
                <w:szCs w:val="16"/>
              </w:rPr>
              <w:t>t S-ISWA-2111-1, Section 2.4.3(d</w:t>
            </w:r>
            <w:r w:rsidRPr="00237C8A">
              <w:rPr>
                <w:rFonts w:ascii="Arial" w:eastAsia="Times New Roman" w:hAnsi="Arial" w:cs="Arial"/>
                <w:sz w:val="16"/>
                <w:szCs w:val="16"/>
              </w:rPr>
              <w:t>)</w:t>
            </w:r>
          </w:p>
        </w:tc>
        <w:tc>
          <w:tcPr>
            <w:tcW w:w="5654" w:type="dxa"/>
            <w:tcBorders>
              <w:top w:val="single" w:sz="4" w:space="0" w:color="auto"/>
              <w:left w:val="single" w:sz="4" w:space="0" w:color="auto"/>
              <w:bottom w:val="single" w:sz="4" w:space="0" w:color="auto"/>
              <w:right w:val="single" w:sz="4" w:space="0" w:color="auto"/>
            </w:tcBorders>
          </w:tcPr>
          <w:p w14:paraId="2DBE1C71" w14:textId="2550D4DF" w:rsidR="00051ED1" w:rsidRDefault="00051ED1" w:rsidP="00051ED1">
            <w:pPr>
              <w:spacing w:before="20" w:after="20"/>
              <w:rPr>
                <w:rFonts w:ascii="Arial" w:eastAsia="Times New Roman" w:hAnsi="Arial" w:cs="Arial"/>
                <w:sz w:val="16"/>
                <w:szCs w:val="16"/>
              </w:rPr>
            </w:pPr>
            <w:r>
              <w:rPr>
                <w:rFonts w:ascii="Arial" w:hAnsi="Arial" w:cs="Arial"/>
                <w:sz w:val="16"/>
                <w:szCs w:val="16"/>
              </w:rPr>
              <w:t xml:space="preserve">Begin completing at least quarterly inspections to inspect equipment and storage areas for raw material, finished product chemicals, recycling, equipment, paint, maintenance, loading, unloading, and waste management areas.  An inspection report is required that includes completion dates for correction of all deficiencies.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155ECB8" w14:textId="69D5514A"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8674E9A" w14:textId="48D09139" w:rsidR="00051ED1" w:rsidRDefault="00051ED1" w:rsidP="00051ED1">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2E6A7ECC" w14:textId="77777777" w:rsidTr="001161C7">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F89CA2F" w14:textId="6A940239"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bottom w:val="single" w:sz="4" w:space="0" w:color="auto"/>
              <w:right w:val="single" w:sz="4" w:space="0" w:color="auto"/>
            </w:tcBorders>
            <w:shd w:val="clear" w:color="auto" w:fill="auto"/>
          </w:tcPr>
          <w:p w14:paraId="441E5467" w14:textId="70261664" w:rsidR="001161C7" w:rsidRDefault="001161C7" w:rsidP="001161C7">
            <w:pPr>
              <w:spacing w:before="20" w:after="20"/>
              <w:rPr>
                <w:rFonts w:ascii="Arial" w:hAnsi="Arial" w:cs="Arial"/>
                <w:sz w:val="16"/>
                <w:szCs w:val="16"/>
              </w:rPr>
            </w:pPr>
            <w:r>
              <w:rPr>
                <w:rFonts w:ascii="Arial" w:hAnsi="Arial" w:cs="Arial"/>
                <w:sz w:val="16"/>
                <w:szCs w:val="16"/>
              </w:rPr>
              <w:t xml:space="preserve">The current Stormwater Pollution Prevention Plans (SWPPP’s) do not have a certification completed for the evaluation of outfalls for non-stormwater discharges as stated in Appendix G of the plans.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A98B966" w14:textId="0035ECD3" w:rsidR="001161C7" w:rsidRPr="00237C8A" w:rsidRDefault="001161C7" w:rsidP="001161C7">
            <w:pPr>
              <w:spacing w:before="20" w:after="20"/>
              <w:rPr>
                <w:rFonts w:ascii="Arial" w:eastAsia="Times New Roman" w:hAnsi="Arial" w:cs="Arial"/>
                <w:sz w:val="16"/>
                <w:szCs w:val="16"/>
              </w:rPr>
            </w:pPr>
            <w:r w:rsidRPr="00DE468D">
              <w:rPr>
                <w:rFonts w:ascii="Arial" w:eastAsia="Times New Roman" w:hAnsi="Arial" w:cs="Arial"/>
                <w:sz w:val="16"/>
                <w:szCs w:val="16"/>
              </w:rPr>
              <w:t>Kansas Stormwater General Permit</w:t>
            </w:r>
            <w:r>
              <w:rPr>
                <w:rFonts w:ascii="Arial" w:eastAsia="Times New Roman" w:hAnsi="Arial" w:cs="Arial"/>
                <w:sz w:val="16"/>
                <w:szCs w:val="16"/>
              </w:rPr>
              <w:t xml:space="preserve"> S-ISWA-2111-1, Section 2.4.3(g)</w:t>
            </w:r>
          </w:p>
        </w:tc>
        <w:tc>
          <w:tcPr>
            <w:tcW w:w="5654" w:type="dxa"/>
            <w:tcBorders>
              <w:top w:val="single" w:sz="4" w:space="0" w:color="auto"/>
              <w:left w:val="single" w:sz="4" w:space="0" w:color="auto"/>
              <w:bottom w:val="single" w:sz="4" w:space="0" w:color="auto"/>
              <w:right w:val="single" w:sz="4" w:space="0" w:color="auto"/>
            </w:tcBorders>
          </w:tcPr>
          <w:p w14:paraId="300D70EC" w14:textId="2FCAFCBF" w:rsidR="001161C7" w:rsidRDefault="001161C7" w:rsidP="001161C7">
            <w:pPr>
              <w:spacing w:before="20" w:after="20"/>
              <w:rPr>
                <w:rFonts w:ascii="Arial" w:hAnsi="Arial" w:cs="Arial"/>
                <w:sz w:val="16"/>
                <w:szCs w:val="16"/>
              </w:rPr>
            </w:pPr>
            <w:r>
              <w:rPr>
                <w:rFonts w:ascii="Arial" w:eastAsia="Times New Roman" w:hAnsi="Arial" w:cs="Arial"/>
                <w:sz w:val="16"/>
                <w:szCs w:val="16"/>
              </w:rPr>
              <w:t xml:space="preserve">Complete a study of all outfalls during dry weather conditions to verify no non-stormwater discharges are occurring.  Once this is complete, sign the certification statements provided in Appendix G of the SWPPP’s.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EB1D2AC" w14:textId="4D261021"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9-30-22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6EBC828" w14:textId="2A650405"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11FA7F2D" w14:textId="77777777" w:rsidTr="001161C7">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EC69243" w14:textId="2A5FD904"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2E612BE" w14:textId="29032A35" w:rsidR="001161C7" w:rsidRDefault="001161C7" w:rsidP="001161C7">
            <w:pPr>
              <w:spacing w:before="20" w:after="20"/>
              <w:rPr>
                <w:rFonts w:ascii="Arial" w:hAnsi="Arial" w:cs="Arial"/>
                <w:sz w:val="16"/>
                <w:szCs w:val="16"/>
              </w:rPr>
            </w:pPr>
            <w:r>
              <w:rPr>
                <w:rFonts w:ascii="Arial" w:hAnsi="Arial" w:cs="Arial"/>
                <w:sz w:val="16"/>
                <w:szCs w:val="16"/>
              </w:rPr>
              <w:t xml:space="preserve">The current SWPPP says that employees are trained on storm water management during Emergency and HazCom training.  At the time of the audit there was no evident this was taking place.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F69ED58" w14:textId="7976F9C2" w:rsidR="001161C7" w:rsidRDefault="001161C7" w:rsidP="001161C7">
            <w:pPr>
              <w:spacing w:before="20" w:after="20"/>
              <w:rPr>
                <w:rFonts w:ascii="Arial" w:eastAsia="Times New Roman" w:hAnsi="Arial" w:cs="Arial"/>
                <w:sz w:val="16"/>
                <w:szCs w:val="16"/>
              </w:rPr>
            </w:pPr>
            <w:r w:rsidRPr="00F925AD">
              <w:rPr>
                <w:rFonts w:ascii="Arial" w:eastAsia="Times New Roman" w:hAnsi="Arial" w:cs="Arial"/>
                <w:sz w:val="16"/>
                <w:szCs w:val="16"/>
              </w:rPr>
              <w:t>Kansas Storm Water General Per</w:t>
            </w:r>
            <w:r>
              <w:rPr>
                <w:rFonts w:ascii="Arial" w:eastAsia="Times New Roman" w:hAnsi="Arial" w:cs="Arial"/>
                <w:sz w:val="16"/>
                <w:szCs w:val="16"/>
              </w:rPr>
              <w:t>mit S-ISWA-2111-1, Section 2.4.3(e)</w:t>
            </w:r>
          </w:p>
        </w:tc>
        <w:tc>
          <w:tcPr>
            <w:tcW w:w="5654" w:type="dxa"/>
            <w:tcBorders>
              <w:top w:val="single" w:sz="4" w:space="0" w:color="auto"/>
              <w:left w:val="single" w:sz="4" w:space="0" w:color="auto"/>
              <w:bottom w:val="single" w:sz="4" w:space="0" w:color="auto"/>
              <w:right w:val="single" w:sz="4" w:space="0" w:color="auto"/>
            </w:tcBorders>
          </w:tcPr>
          <w:p w14:paraId="7DC33F80" w14:textId="645884C1" w:rsidR="001161C7" w:rsidRDefault="001161C7" w:rsidP="001161C7">
            <w:pPr>
              <w:spacing w:before="20" w:after="20"/>
              <w:rPr>
                <w:rFonts w:ascii="Arial" w:eastAsia="Times New Roman" w:hAnsi="Arial" w:cs="Arial"/>
                <w:sz w:val="16"/>
                <w:szCs w:val="16"/>
              </w:rPr>
            </w:pPr>
            <w:r>
              <w:rPr>
                <w:rFonts w:ascii="Arial" w:hAnsi="Arial" w:cs="Arial"/>
                <w:sz w:val="16"/>
                <w:szCs w:val="16"/>
              </w:rPr>
              <w:t xml:space="preserve">Ensure all personnel who have responsibilities for implementing activities identified in the SWPPP or otherwise responsible for storm water management are trained.  iSi recommends annual training frequency.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6681F57" w14:textId="52879994"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387209A" w14:textId="128F0429"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76258622" w14:textId="77777777" w:rsidTr="00BE0EDE">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98D83DE" w14:textId="2E187208"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Perfekta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508A9F4" w14:textId="71BCEEA1" w:rsidR="001161C7" w:rsidRDefault="001161C7" w:rsidP="001161C7">
            <w:pPr>
              <w:spacing w:before="20" w:after="20"/>
              <w:rPr>
                <w:rFonts w:ascii="Arial" w:hAnsi="Arial" w:cs="Arial"/>
                <w:sz w:val="16"/>
                <w:szCs w:val="16"/>
              </w:rPr>
            </w:pPr>
            <w:r>
              <w:rPr>
                <w:rFonts w:ascii="Arial" w:hAnsi="Arial" w:cs="Arial"/>
                <w:sz w:val="16"/>
                <w:szCs w:val="16"/>
              </w:rPr>
              <w:t xml:space="preserve">The current SWPPP says that employees are trained on stormwater management during initial orientation and annually thereafter.  At the time of the audit there was no evidence this was taking place.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86CA200" w14:textId="781B9484" w:rsidR="001161C7" w:rsidRPr="00F925AD" w:rsidRDefault="001161C7" w:rsidP="001161C7">
            <w:pPr>
              <w:spacing w:before="20" w:after="20"/>
              <w:rPr>
                <w:rFonts w:ascii="Arial" w:eastAsia="Times New Roman" w:hAnsi="Arial" w:cs="Arial"/>
                <w:sz w:val="16"/>
                <w:szCs w:val="16"/>
              </w:rPr>
            </w:pPr>
            <w:r w:rsidRPr="00F925AD">
              <w:rPr>
                <w:rFonts w:ascii="Arial" w:eastAsia="Times New Roman" w:hAnsi="Arial" w:cs="Arial"/>
                <w:sz w:val="16"/>
                <w:szCs w:val="16"/>
              </w:rPr>
              <w:t>K</w:t>
            </w:r>
            <w:r>
              <w:rPr>
                <w:rFonts w:ascii="Arial" w:eastAsia="Times New Roman" w:hAnsi="Arial" w:cs="Arial"/>
                <w:sz w:val="16"/>
                <w:szCs w:val="16"/>
              </w:rPr>
              <w:t>ansas Stormw</w:t>
            </w:r>
            <w:r w:rsidRPr="00F925AD">
              <w:rPr>
                <w:rFonts w:ascii="Arial" w:eastAsia="Times New Roman" w:hAnsi="Arial" w:cs="Arial"/>
                <w:sz w:val="16"/>
                <w:szCs w:val="16"/>
              </w:rPr>
              <w:t>ater General Per</w:t>
            </w:r>
            <w:r>
              <w:rPr>
                <w:rFonts w:ascii="Arial" w:eastAsia="Times New Roman" w:hAnsi="Arial" w:cs="Arial"/>
                <w:sz w:val="16"/>
                <w:szCs w:val="16"/>
              </w:rPr>
              <w:t>mit S-ISWA-2111-1, Section 2.4.3(e)</w:t>
            </w:r>
          </w:p>
        </w:tc>
        <w:tc>
          <w:tcPr>
            <w:tcW w:w="5654" w:type="dxa"/>
            <w:tcBorders>
              <w:top w:val="single" w:sz="4" w:space="0" w:color="auto"/>
              <w:left w:val="single" w:sz="4" w:space="0" w:color="auto"/>
              <w:bottom w:val="single" w:sz="4" w:space="0" w:color="auto"/>
              <w:right w:val="single" w:sz="4" w:space="0" w:color="auto"/>
            </w:tcBorders>
          </w:tcPr>
          <w:p w14:paraId="3A8FA1DB" w14:textId="551D79DF" w:rsidR="001161C7" w:rsidRDefault="001161C7" w:rsidP="001161C7">
            <w:pPr>
              <w:spacing w:before="20" w:after="20"/>
              <w:rPr>
                <w:rFonts w:ascii="Arial" w:hAnsi="Arial" w:cs="Arial"/>
                <w:sz w:val="16"/>
                <w:szCs w:val="16"/>
              </w:rPr>
            </w:pPr>
            <w:r>
              <w:rPr>
                <w:rFonts w:ascii="Arial" w:hAnsi="Arial" w:cs="Arial"/>
                <w:sz w:val="16"/>
                <w:szCs w:val="16"/>
              </w:rPr>
              <w:t xml:space="preserve">Ensure all personnel who have responsibilities for implementing activities identified in the SWPPP or otherwise responsible for stormwater management are trained initially and on an annual frequency.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3412FD1" w14:textId="578EF3F0"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7-27-22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6D435EC" w14:textId="33366367"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0DCE1DE4" w14:textId="77777777" w:rsidTr="00BE0EDE">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1EDA2E9" w14:textId="46AB094B"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48F9C03" w14:textId="32E9D4ED" w:rsidR="001161C7" w:rsidRDefault="001161C7" w:rsidP="001161C7">
            <w:pPr>
              <w:spacing w:before="20" w:after="20"/>
              <w:rPr>
                <w:rFonts w:ascii="Arial" w:hAnsi="Arial" w:cs="Arial"/>
                <w:sz w:val="16"/>
                <w:szCs w:val="16"/>
              </w:rPr>
            </w:pPr>
            <w:r>
              <w:rPr>
                <w:rFonts w:ascii="Arial" w:hAnsi="Arial" w:cs="Arial"/>
                <w:sz w:val="16"/>
                <w:szCs w:val="16"/>
              </w:rPr>
              <w:t xml:space="preserve">At the time of the audit, there was no evidence that annual comprehensive site compliance evaluations have been completed.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460F0FD" w14:textId="4F9A68C1" w:rsidR="001161C7" w:rsidRDefault="001161C7" w:rsidP="001161C7">
            <w:pPr>
              <w:spacing w:before="20" w:after="20"/>
              <w:rPr>
                <w:rFonts w:ascii="Arial" w:eastAsia="Times New Roman" w:hAnsi="Arial" w:cs="Arial"/>
                <w:sz w:val="16"/>
                <w:szCs w:val="16"/>
              </w:rPr>
            </w:pPr>
            <w:r w:rsidRPr="00085C0C">
              <w:rPr>
                <w:rFonts w:ascii="Arial" w:eastAsia="Times New Roman" w:hAnsi="Arial" w:cs="Arial"/>
                <w:sz w:val="16"/>
                <w:szCs w:val="16"/>
              </w:rPr>
              <w:t>Kansas Storm Water General Permit</w:t>
            </w:r>
            <w:r>
              <w:rPr>
                <w:rFonts w:ascii="Arial" w:eastAsia="Times New Roman" w:hAnsi="Arial" w:cs="Arial"/>
                <w:sz w:val="16"/>
                <w:szCs w:val="16"/>
              </w:rPr>
              <w:t xml:space="preserve"> S-ISWA-2111-1, Section 2.4.4</w:t>
            </w:r>
          </w:p>
        </w:tc>
        <w:tc>
          <w:tcPr>
            <w:tcW w:w="5654" w:type="dxa"/>
            <w:tcBorders>
              <w:top w:val="single" w:sz="4" w:space="0" w:color="auto"/>
              <w:left w:val="single" w:sz="4" w:space="0" w:color="auto"/>
              <w:bottom w:val="single" w:sz="4" w:space="0" w:color="auto"/>
              <w:right w:val="single" w:sz="4" w:space="0" w:color="auto"/>
            </w:tcBorders>
          </w:tcPr>
          <w:p w14:paraId="0609E1D8" w14:textId="71B19A17" w:rsidR="001161C7" w:rsidRDefault="001161C7" w:rsidP="001161C7">
            <w:pPr>
              <w:spacing w:before="20" w:after="20"/>
              <w:rPr>
                <w:rFonts w:ascii="Arial" w:eastAsia="Times New Roman" w:hAnsi="Arial" w:cs="Arial"/>
                <w:sz w:val="16"/>
                <w:szCs w:val="16"/>
              </w:rPr>
            </w:pPr>
            <w:r>
              <w:rPr>
                <w:rFonts w:ascii="Arial" w:hAnsi="Arial" w:cs="Arial"/>
                <w:sz w:val="16"/>
                <w:szCs w:val="16"/>
              </w:rPr>
              <w:t>Complete a documented comprehensive site compliance evaluation annually. The evaluation needs to include review of visual inspections, personnel making review, date(s), major observations, actions taken, and resolution to non-compliances.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429DD55" w14:textId="42499DA6"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151CD2C2" w14:textId="659F49D9"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133A1894" w14:textId="77777777" w:rsidTr="00BE0EDE">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FABC102" w14:textId="745BC670"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B183F4C" w14:textId="46FA20E8" w:rsidR="001161C7" w:rsidRDefault="001161C7" w:rsidP="001161C7">
            <w:pPr>
              <w:spacing w:before="20" w:after="20"/>
              <w:rPr>
                <w:rFonts w:ascii="Arial" w:hAnsi="Arial" w:cs="Arial"/>
                <w:sz w:val="16"/>
                <w:szCs w:val="16"/>
              </w:rPr>
            </w:pPr>
            <w:r>
              <w:rPr>
                <w:rFonts w:ascii="Arial" w:hAnsi="Arial" w:cs="Arial"/>
                <w:sz w:val="16"/>
                <w:szCs w:val="16"/>
              </w:rPr>
              <w:t>At the time of the audit, there was no evidence that a visual examination of storm water quality has taken place.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C410AB8" w14:textId="04CD43BE" w:rsidR="001161C7" w:rsidRDefault="001161C7" w:rsidP="001161C7">
            <w:pPr>
              <w:spacing w:before="20" w:after="20"/>
              <w:rPr>
                <w:rFonts w:ascii="Arial" w:eastAsia="Times New Roman" w:hAnsi="Arial" w:cs="Arial"/>
                <w:sz w:val="16"/>
                <w:szCs w:val="16"/>
              </w:rPr>
            </w:pPr>
            <w:r w:rsidRPr="00FA2C41">
              <w:rPr>
                <w:rFonts w:ascii="Arial" w:eastAsia="Times New Roman" w:hAnsi="Arial" w:cs="Arial"/>
                <w:sz w:val="16"/>
                <w:szCs w:val="16"/>
              </w:rPr>
              <w:t>Kansas Storm Water General Per</w:t>
            </w:r>
            <w:r>
              <w:rPr>
                <w:rFonts w:ascii="Arial" w:eastAsia="Times New Roman" w:hAnsi="Arial" w:cs="Arial"/>
                <w:sz w:val="16"/>
                <w:szCs w:val="16"/>
              </w:rPr>
              <w:t>mit S-ISWA-2111-1, Section 2.4.5(a)</w:t>
            </w:r>
          </w:p>
        </w:tc>
        <w:tc>
          <w:tcPr>
            <w:tcW w:w="5654" w:type="dxa"/>
            <w:tcBorders>
              <w:top w:val="single" w:sz="4" w:space="0" w:color="auto"/>
              <w:left w:val="single" w:sz="4" w:space="0" w:color="auto"/>
              <w:bottom w:val="single" w:sz="4" w:space="0" w:color="auto"/>
              <w:right w:val="single" w:sz="4" w:space="0" w:color="auto"/>
            </w:tcBorders>
          </w:tcPr>
          <w:p w14:paraId="264512F5" w14:textId="51AC933C" w:rsidR="001161C7" w:rsidRDefault="001161C7" w:rsidP="001161C7">
            <w:pPr>
              <w:spacing w:before="20" w:after="20"/>
              <w:rPr>
                <w:rFonts w:ascii="Arial" w:eastAsia="Times New Roman" w:hAnsi="Arial" w:cs="Arial"/>
                <w:sz w:val="16"/>
                <w:szCs w:val="16"/>
              </w:rPr>
            </w:pPr>
            <w:r>
              <w:rPr>
                <w:rFonts w:ascii="Arial" w:hAnsi="Arial" w:cs="Arial"/>
                <w:sz w:val="16"/>
                <w:szCs w:val="16"/>
              </w:rPr>
              <w:t xml:space="preserve">Complete a visual inspection of storm water quality at least annually of each outfall during a rain event.  The inspection report must include the date and time, name of the person performing examination, nature of discharge, visual quality of the discharge, and probable sources of any observed contamination.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2F4F9E0" w14:textId="7874E3A1"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B22DB0B" w14:textId="72DC289F"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1CEF783F" w14:textId="77777777" w:rsidTr="00BE0EDE">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6EE3679" w14:textId="72691B8F"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BAC9BE5" w14:textId="41127202" w:rsidR="001161C7" w:rsidRDefault="001161C7" w:rsidP="001161C7">
            <w:pPr>
              <w:spacing w:before="20" w:after="20"/>
              <w:rPr>
                <w:rFonts w:ascii="Arial" w:hAnsi="Arial" w:cs="Arial"/>
                <w:sz w:val="16"/>
                <w:szCs w:val="16"/>
              </w:rPr>
            </w:pPr>
            <w:r>
              <w:rPr>
                <w:rFonts w:ascii="Arial" w:hAnsi="Arial" w:cs="Arial"/>
                <w:sz w:val="16"/>
                <w:szCs w:val="16"/>
              </w:rPr>
              <w:t>There was no evidence that annual visual examinations of stormwater quality have taken place.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7E57528" w14:textId="281B865D" w:rsidR="001161C7" w:rsidRPr="00FA2C41" w:rsidRDefault="001161C7" w:rsidP="001161C7">
            <w:pPr>
              <w:spacing w:before="20" w:after="20"/>
              <w:rPr>
                <w:rFonts w:ascii="Arial" w:eastAsia="Times New Roman" w:hAnsi="Arial" w:cs="Arial"/>
                <w:sz w:val="16"/>
                <w:szCs w:val="16"/>
              </w:rPr>
            </w:pPr>
            <w:r w:rsidRPr="00FA2C41">
              <w:rPr>
                <w:rFonts w:ascii="Arial" w:eastAsia="Times New Roman" w:hAnsi="Arial" w:cs="Arial"/>
                <w:sz w:val="16"/>
                <w:szCs w:val="16"/>
              </w:rPr>
              <w:t>K</w:t>
            </w:r>
            <w:r>
              <w:rPr>
                <w:rFonts w:ascii="Arial" w:eastAsia="Times New Roman" w:hAnsi="Arial" w:cs="Arial"/>
                <w:sz w:val="16"/>
                <w:szCs w:val="16"/>
              </w:rPr>
              <w:t>ansas Stormw</w:t>
            </w:r>
            <w:r w:rsidRPr="00FA2C41">
              <w:rPr>
                <w:rFonts w:ascii="Arial" w:eastAsia="Times New Roman" w:hAnsi="Arial" w:cs="Arial"/>
                <w:sz w:val="16"/>
                <w:szCs w:val="16"/>
              </w:rPr>
              <w:t>ater General Per</w:t>
            </w:r>
            <w:r>
              <w:rPr>
                <w:rFonts w:ascii="Arial" w:eastAsia="Times New Roman" w:hAnsi="Arial" w:cs="Arial"/>
                <w:sz w:val="16"/>
                <w:szCs w:val="16"/>
              </w:rPr>
              <w:t>mit S-ISWA-2111-1, Section 2.4.5(a)</w:t>
            </w:r>
          </w:p>
        </w:tc>
        <w:tc>
          <w:tcPr>
            <w:tcW w:w="5654" w:type="dxa"/>
            <w:tcBorders>
              <w:top w:val="single" w:sz="4" w:space="0" w:color="auto"/>
              <w:left w:val="single" w:sz="4" w:space="0" w:color="auto"/>
              <w:bottom w:val="single" w:sz="4" w:space="0" w:color="auto"/>
              <w:right w:val="single" w:sz="4" w:space="0" w:color="auto"/>
            </w:tcBorders>
          </w:tcPr>
          <w:p w14:paraId="68CC7EFB" w14:textId="35AD98E7" w:rsidR="001161C7" w:rsidRDefault="001161C7" w:rsidP="001161C7">
            <w:pPr>
              <w:spacing w:before="20" w:after="20"/>
              <w:rPr>
                <w:rFonts w:ascii="Arial" w:hAnsi="Arial" w:cs="Arial"/>
                <w:sz w:val="16"/>
                <w:szCs w:val="16"/>
              </w:rPr>
            </w:pPr>
            <w:r>
              <w:rPr>
                <w:rFonts w:ascii="Arial" w:hAnsi="Arial" w:cs="Arial"/>
                <w:sz w:val="16"/>
                <w:szCs w:val="16"/>
              </w:rPr>
              <w:t xml:space="preserve">Complete a visual inspection of stormwater quality at least annually of each outfall during a rain event.  The inspection report must include the date and time, name of the person performing examination, nature of discharge, visual quality of the discharge, and probable sources of any observed contamination.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8306244" w14:textId="346E26F6"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9-30-22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3368094" w14:textId="360A25DC"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669557CB" w14:textId="77777777" w:rsidTr="001E1EF7">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CFE72C0" w14:textId="3F078F08"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884EFF7" w14:textId="64993C03" w:rsidR="001161C7" w:rsidRDefault="001161C7" w:rsidP="001161C7">
            <w:pPr>
              <w:spacing w:before="20" w:after="20"/>
              <w:rPr>
                <w:rFonts w:ascii="Arial" w:hAnsi="Arial" w:cs="Arial"/>
                <w:sz w:val="16"/>
                <w:szCs w:val="16"/>
              </w:rPr>
            </w:pPr>
            <w:r>
              <w:rPr>
                <w:rFonts w:ascii="Arial" w:hAnsi="Arial" w:cs="Arial"/>
                <w:sz w:val="16"/>
                <w:szCs w:val="16"/>
              </w:rPr>
              <w:t>The current written SWPPP was created internally by the facility and lacks several provisions required by KDHE.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5A02969" w14:textId="77777777" w:rsidR="001161C7" w:rsidRDefault="001161C7" w:rsidP="001161C7">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4C6197AE" w14:textId="77777777" w:rsidR="001161C7" w:rsidRDefault="001161C7" w:rsidP="001161C7">
            <w:pPr>
              <w:spacing w:before="20" w:after="20"/>
              <w:rPr>
                <w:rFonts w:ascii="Arial" w:eastAsia="Times New Roman" w:hAnsi="Arial" w:cs="Arial"/>
                <w:sz w:val="16"/>
                <w:szCs w:val="16"/>
              </w:rPr>
            </w:pPr>
            <w:r>
              <w:rPr>
                <w:rFonts w:ascii="Arial" w:eastAsia="Times New Roman" w:hAnsi="Arial" w:cs="Arial"/>
                <w:sz w:val="16"/>
                <w:szCs w:val="16"/>
              </w:rPr>
              <w:t>Kansas Storm Water General Permit S-ISWA-2111-1, Section 2.3</w:t>
            </w:r>
          </w:p>
          <w:p w14:paraId="3EF6A3C2" w14:textId="77777777" w:rsidR="001161C7" w:rsidRDefault="001161C7" w:rsidP="001161C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5704D5B0" w14:textId="77777777" w:rsidR="001161C7" w:rsidRDefault="001161C7" w:rsidP="001161C7">
            <w:pPr>
              <w:rPr>
                <w:rFonts w:ascii="Arial" w:eastAsia="Times New Roman" w:hAnsi="Arial" w:cs="Arial"/>
                <w:sz w:val="16"/>
                <w:szCs w:val="16"/>
              </w:rPr>
            </w:pPr>
            <w:r>
              <w:rPr>
                <w:rFonts w:ascii="Arial" w:eastAsia="Times New Roman" w:hAnsi="Arial" w:cs="Arial"/>
                <w:sz w:val="16"/>
                <w:szCs w:val="16"/>
              </w:rPr>
              <w:t xml:space="preserve">iSi recommends, and KDHE also highly encourages and recommends, that SWPPP’s are prepared by, or under the supervision of a Kansas licensed Professional Engineer (P.E.) or with the services of a qualified consultant.  </w:t>
            </w:r>
          </w:p>
          <w:p w14:paraId="6F8694DB" w14:textId="77777777" w:rsidR="001161C7" w:rsidRDefault="001161C7" w:rsidP="001161C7">
            <w:pPr>
              <w:rPr>
                <w:rFonts w:ascii="Arial" w:eastAsia="Times New Roman" w:hAnsi="Arial" w:cs="Arial"/>
                <w:sz w:val="16"/>
                <w:szCs w:val="16"/>
              </w:rPr>
            </w:pPr>
          </w:p>
          <w:p w14:paraId="16F518D4" w14:textId="77777777" w:rsidR="001161C7" w:rsidRDefault="001161C7" w:rsidP="001161C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3C63E34" w14:textId="6EFFE8A6"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74D2BC7" w14:textId="30E6CAFA"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68BAD97A" w14:textId="77777777" w:rsidTr="001E1EF7">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8C9507C" w14:textId="157DE9D5"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Montpelier, Ohio</w:t>
            </w:r>
          </w:p>
        </w:tc>
        <w:tc>
          <w:tcPr>
            <w:tcW w:w="3240" w:type="dxa"/>
            <w:tcBorders>
              <w:top w:val="single" w:sz="4" w:space="0" w:color="auto"/>
              <w:bottom w:val="single" w:sz="4" w:space="0" w:color="auto"/>
              <w:right w:val="single" w:sz="4" w:space="0" w:color="auto"/>
            </w:tcBorders>
            <w:shd w:val="clear" w:color="auto" w:fill="auto"/>
          </w:tcPr>
          <w:p w14:paraId="4E217E70" w14:textId="6426AF14" w:rsidR="001161C7" w:rsidRDefault="001161C7" w:rsidP="001161C7">
            <w:pPr>
              <w:spacing w:before="20" w:after="20"/>
              <w:rPr>
                <w:rFonts w:ascii="Arial" w:hAnsi="Arial" w:cs="Arial"/>
                <w:sz w:val="16"/>
                <w:szCs w:val="16"/>
              </w:rPr>
            </w:pPr>
            <w:r w:rsidRPr="00154964">
              <w:rPr>
                <w:rFonts w:ascii="Arial" w:hAnsi="Arial" w:cs="Arial"/>
                <w:sz w:val="16"/>
                <w:szCs w:val="16"/>
              </w:rPr>
              <w:t xml:space="preserve">Several areas of trash </w:t>
            </w:r>
            <w:r>
              <w:rPr>
                <w:rFonts w:ascii="Arial" w:hAnsi="Arial" w:cs="Arial"/>
                <w:sz w:val="16"/>
                <w:szCs w:val="16"/>
              </w:rPr>
              <w:t xml:space="preserve">and </w:t>
            </w:r>
            <w:r w:rsidRPr="00154964">
              <w:rPr>
                <w:rFonts w:ascii="Arial" w:hAnsi="Arial" w:cs="Arial"/>
                <w:sz w:val="16"/>
                <w:szCs w:val="16"/>
              </w:rPr>
              <w:t>debris were identified on the North side of the facility (See Photo 2).</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5FC5CE9" w14:textId="3B1779AB" w:rsidR="001161C7" w:rsidRDefault="001161C7" w:rsidP="001161C7">
            <w:pPr>
              <w:spacing w:before="20" w:after="20"/>
              <w:rPr>
                <w:rFonts w:ascii="Arial" w:eastAsia="Times New Roman" w:hAnsi="Arial" w:cs="Arial"/>
                <w:sz w:val="16"/>
                <w:szCs w:val="16"/>
              </w:rPr>
            </w:pPr>
            <w:r w:rsidRPr="002F4F49">
              <w:rPr>
                <w:rFonts w:ascii="Arial" w:eastAsia="Times New Roman" w:hAnsi="Arial" w:cs="Arial"/>
                <w:sz w:val="16"/>
                <w:szCs w:val="16"/>
              </w:rPr>
              <w:t>Ohio Storm Water General P</w:t>
            </w:r>
            <w:r>
              <w:rPr>
                <w:rFonts w:ascii="Arial" w:eastAsia="Times New Roman" w:hAnsi="Arial" w:cs="Arial"/>
                <w:sz w:val="16"/>
                <w:szCs w:val="16"/>
              </w:rPr>
              <w:t>ermit OHR000006, Section 2.1.2.2</w:t>
            </w:r>
          </w:p>
        </w:tc>
        <w:tc>
          <w:tcPr>
            <w:tcW w:w="5654" w:type="dxa"/>
            <w:tcBorders>
              <w:top w:val="single" w:sz="4" w:space="0" w:color="auto"/>
              <w:left w:val="single" w:sz="4" w:space="0" w:color="auto"/>
              <w:bottom w:val="single" w:sz="4" w:space="0" w:color="auto"/>
              <w:right w:val="single" w:sz="4" w:space="0" w:color="auto"/>
            </w:tcBorders>
          </w:tcPr>
          <w:p w14:paraId="6D8548C2" w14:textId="0EA36213" w:rsidR="001161C7" w:rsidRDefault="001161C7" w:rsidP="001161C7">
            <w:pPr>
              <w:rPr>
                <w:rFonts w:ascii="Arial" w:eastAsia="Times New Roman" w:hAnsi="Arial" w:cs="Arial"/>
                <w:sz w:val="16"/>
                <w:szCs w:val="16"/>
              </w:rPr>
            </w:pPr>
            <w:r>
              <w:rPr>
                <w:rFonts w:ascii="Arial" w:hAnsi="Arial" w:cs="Arial"/>
                <w:sz w:val="16"/>
                <w:szCs w:val="16"/>
              </w:rPr>
              <w:t xml:space="preserve">Clean up all trash debris around the facility.  Trash debris can be managed on an as-needed basis during routine inspections or on a routine clean-up schedule to ensure trash debris is not accumulating.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D452CE5" w14:textId="2126D090"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1D80EC1" w14:textId="7031EBE4"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323BCAE4" w14:textId="77777777" w:rsidTr="001E1EF7">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3DDDBF8" w14:textId="1CEF44D9" w:rsidR="001161C7" w:rsidRDefault="001161C7" w:rsidP="001161C7">
            <w:pPr>
              <w:spacing w:before="20" w:after="20"/>
              <w:jc w:val="center"/>
              <w:rPr>
                <w:rFonts w:ascii="Arial" w:eastAsia="Times New Roman" w:hAnsi="Arial" w:cs="Arial"/>
                <w:sz w:val="16"/>
                <w:szCs w:val="16"/>
              </w:rPr>
            </w:pPr>
            <w:r w:rsidRPr="001E1EF7">
              <w:rPr>
                <w:rFonts w:ascii="Arial" w:eastAsia="Times New Roman" w:hAnsi="Arial" w:cs="Arial"/>
                <w:sz w:val="16"/>
                <w:szCs w:val="16"/>
              </w:rPr>
              <w:t>Cascade Engineering – Montpelier, Ohio</w:t>
            </w:r>
          </w:p>
        </w:tc>
        <w:tc>
          <w:tcPr>
            <w:tcW w:w="3240" w:type="dxa"/>
            <w:tcBorders>
              <w:top w:val="single" w:sz="4" w:space="0" w:color="auto"/>
              <w:bottom w:val="single" w:sz="4" w:space="0" w:color="auto"/>
              <w:right w:val="single" w:sz="4" w:space="0" w:color="auto"/>
            </w:tcBorders>
            <w:shd w:val="clear" w:color="auto" w:fill="auto"/>
          </w:tcPr>
          <w:p w14:paraId="2CF63B49" w14:textId="77777777" w:rsidR="001161C7" w:rsidRPr="00154964" w:rsidRDefault="001161C7" w:rsidP="001161C7">
            <w:pPr>
              <w:spacing w:before="20" w:after="20"/>
              <w:rPr>
                <w:rFonts w:ascii="Arial" w:hAnsi="Arial" w:cs="Arial"/>
                <w:sz w:val="16"/>
                <w:szCs w:val="16"/>
              </w:rPr>
            </w:pPr>
            <w:r w:rsidRPr="00154964">
              <w:rPr>
                <w:rFonts w:ascii="Arial" w:hAnsi="Arial" w:cs="Arial"/>
                <w:sz w:val="16"/>
                <w:szCs w:val="16"/>
              </w:rPr>
              <w:t xml:space="preserve">The </w:t>
            </w:r>
            <w:r>
              <w:rPr>
                <w:rFonts w:ascii="Arial" w:hAnsi="Arial" w:cs="Arial"/>
                <w:sz w:val="16"/>
                <w:szCs w:val="16"/>
              </w:rPr>
              <w:t>Storm Water Pollution Prevention Plan (</w:t>
            </w:r>
            <w:r w:rsidRPr="00154964">
              <w:rPr>
                <w:rFonts w:ascii="Arial" w:hAnsi="Arial" w:cs="Arial"/>
                <w:sz w:val="16"/>
                <w:szCs w:val="16"/>
              </w:rPr>
              <w:t>SWPPP</w:t>
            </w:r>
            <w:r>
              <w:rPr>
                <w:rFonts w:ascii="Arial" w:hAnsi="Arial" w:cs="Arial"/>
                <w:sz w:val="16"/>
                <w:szCs w:val="16"/>
              </w:rPr>
              <w:t>)</w:t>
            </w:r>
            <w:r w:rsidRPr="00154964">
              <w:rPr>
                <w:rFonts w:ascii="Arial" w:hAnsi="Arial" w:cs="Arial"/>
                <w:sz w:val="16"/>
                <w:szCs w:val="16"/>
              </w:rPr>
              <w:t xml:space="preserve"> does not identify all potential pollutant sources on the property including: (See Photo 3)</w:t>
            </w:r>
          </w:p>
          <w:p w14:paraId="7D4D24D3" w14:textId="77777777" w:rsidR="001161C7" w:rsidRPr="00154964" w:rsidRDefault="001161C7" w:rsidP="001161C7">
            <w:pPr>
              <w:pStyle w:val="ListParagraph"/>
              <w:numPr>
                <w:ilvl w:val="0"/>
                <w:numId w:val="6"/>
              </w:numPr>
              <w:spacing w:before="20" w:after="20"/>
              <w:ind w:left="205" w:hanging="205"/>
              <w:rPr>
                <w:rFonts w:ascii="Arial" w:hAnsi="Arial" w:cs="Arial"/>
                <w:sz w:val="16"/>
                <w:szCs w:val="16"/>
              </w:rPr>
            </w:pPr>
            <w:r w:rsidRPr="00154964">
              <w:rPr>
                <w:rFonts w:ascii="Arial" w:hAnsi="Arial" w:cs="Arial"/>
                <w:sz w:val="16"/>
                <w:szCs w:val="16"/>
              </w:rPr>
              <w:t>Propane storage</w:t>
            </w:r>
          </w:p>
          <w:p w14:paraId="138AB388" w14:textId="77777777" w:rsidR="001161C7" w:rsidRPr="00154964" w:rsidRDefault="001161C7" w:rsidP="001161C7">
            <w:pPr>
              <w:pStyle w:val="ListParagraph"/>
              <w:numPr>
                <w:ilvl w:val="0"/>
                <w:numId w:val="6"/>
              </w:numPr>
              <w:spacing w:before="20" w:after="20"/>
              <w:ind w:left="205" w:hanging="205"/>
              <w:rPr>
                <w:rFonts w:ascii="Arial" w:hAnsi="Arial" w:cs="Arial"/>
                <w:sz w:val="16"/>
                <w:szCs w:val="16"/>
              </w:rPr>
            </w:pPr>
            <w:r w:rsidRPr="00154964">
              <w:rPr>
                <w:rFonts w:ascii="Arial" w:hAnsi="Arial" w:cs="Arial"/>
                <w:sz w:val="16"/>
                <w:szCs w:val="16"/>
              </w:rPr>
              <w:t xml:space="preserve">Compressed gas cylinders </w:t>
            </w:r>
          </w:p>
          <w:p w14:paraId="014CAE83" w14:textId="4B162C11" w:rsidR="001161C7" w:rsidRDefault="001161C7" w:rsidP="001161C7">
            <w:pPr>
              <w:spacing w:before="20" w:after="20"/>
              <w:rPr>
                <w:rFonts w:ascii="Arial" w:hAnsi="Arial" w:cs="Arial"/>
                <w:sz w:val="16"/>
                <w:szCs w:val="16"/>
              </w:rPr>
            </w:pPr>
            <w:r w:rsidRPr="00154964">
              <w:rPr>
                <w:rFonts w:ascii="Arial" w:hAnsi="Arial" w:cs="Arial"/>
                <w:sz w:val="16"/>
                <w:szCs w:val="16"/>
              </w:rPr>
              <w:t>Scrap metal</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5CF7CE7" w14:textId="2CA562D7" w:rsidR="001161C7" w:rsidRDefault="001161C7" w:rsidP="001161C7">
            <w:pPr>
              <w:spacing w:before="20" w:after="20"/>
              <w:rPr>
                <w:rFonts w:ascii="Arial" w:eastAsia="Times New Roman" w:hAnsi="Arial" w:cs="Arial"/>
                <w:sz w:val="16"/>
                <w:szCs w:val="16"/>
              </w:rPr>
            </w:pPr>
            <w:r>
              <w:rPr>
                <w:rFonts w:ascii="Arial" w:eastAsia="Times New Roman" w:hAnsi="Arial" w:cs="Arial"/>
                <w:sz w:val="16"/>
                <w:szCs w:val="16"/>
              </w:rPr>
              <w:t>Ohio</w:t>
            </w:r>
            <w:r w:rsidRPr="00031D6B">
              <w:rPr>
                <w:rFonts w:ascii="Arial" w:eastAsia="Times New Roman" w:hAnsi="Arial" w:cs="Arial"/>
                <w:sz w:val="16"/>
                <w:szCs w:val="16"/>
              </w:rPr>
              <w:t xml:space="preserve"> Storm Water General Permit </w:t>
            </w:r>
            <w:r>
              <w:rPr>
                <w:rFonts w:ascii="Arial" w:eastAsia="Times New Roman" w:hAnsi="Arial" w:cs="Arial"/>
                <w:sz w:val="16"/>
                <w:szCs w:val="16"/>
              </w:rPr>
              <w:t>OHR000006, Section 5.1.3.2</w:t>
            </w:r>
          </w:p>
        </w:tc>
        <w:tc>
          <w:tcPr>
            <w:tcW w:w="5654" w:type="dxa"/>
            <w:tcBorders>
              <w:top w:val="single" w:sz="4" w:space="0" w:color="auto"/>
              <w:left w:val="single" w:sz="4" w:space="0" w:color="auto"/>
              <w:bottom w:val="single" w:sz="4" w:space="0" w:color="auto"/>
              <w:right w:val="single" w:sz="4" w:space="0" w:color="auto"/>
            </w:tcBorders>
          </w:tcPr>
          <w:p w14:paraId="33F7954B" w14:textId="5FCDA3B3" w:rsidR="001161C7" w:rsidRDefault="001161C7" w:rsidP="001161C7">
            <w:pPr>
              <w:rPr>
                <w:rFonts w:ascii="Arial" w:eastAsia="Times New Roman" w:hAnsi="Arial" w:cs="Arial"/>
                <w:sz w:val="16"/>
                <w:szCs w:val="16"/>
              </w:rPr>
            </w:pPr>
            <w:r>
              <w:rPr>
                <w:rFonts w:ascii="Arial" w:hAnsi="Arial" w:cs="Arial"/>
                <w:sz w:val="16"/>
                <w:szCs w:val="16"/>
              </w:rPr>
              <w:t xml:space="preserve">Update the SWPPP to include all current pollutant sources associated with each identified industrial activity.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C272880" w14:textId="091E7115"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5499090" w14:textId="27E5C7F9"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79936F76" w14:textId="77777777" w:rsidTr="00146710">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C931E5B" w14:textId="6CEA4A54"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w:t>
            </w:r>
          </w:p>
        </w:tc>
        <w:tc>
          <w:tcPr>
            <w:tcW w:w="3240" w:type="dxa"/>
            <w:tcBorders>
              <w:top w:val="single" w:sz="4" w:space="0" w:color="auto"/>
              <w:bottom w:val="single" w:sz="4" w:space="0" w:color="auto"/>
              <w:right w:val="single" w:sz="4" w:space="0" w:color="auto"/>
            </w:tcBorders>
            <w:shd w:val="clear" w:color="auto" w:fill="auto"/>
          </w:tcPr>
          <w:p w14:paraId="03003EC9" w14:textId="16200408" w:rsidR="001161C7" w:rsidRDefault="001161C7" w:rsidP="001161C7">
            <w:pPr>
              <w:spacing w:before="20" w:after="20"/>
              <w:rPr>
                <w:rFonts w:ascii="Arial" w:hAnsi="Arial" w:cs="Arial"/>
                <w:sz w:val="16"/>
                <w:szCs w:val="16"/>
              </w:rPr>
            </w:pPr>
            <w:r>
              <w:rPr>
                <w:rFonts w:ascii="Arial" w:hAnsi="Arial" w:cs="Arial"/>
                <w:sz w:val="16"/>
                <w:szCs w:val="16"/>
              </w:rPr>
              <w:t xml:space="preserve">Significant raw material debris was </w:t>
            </w:r>
            <w:r w:rsidRPr="00C106F6">
              <w:rPr>
                <w:rFonts w:ascii="Arial" w:hAnsi="Arial" w:cs="Arial"/>
                <w:sz w:val="16"/>
                <w:szCs w:val="16"/>
              </w:rPr>
              <w:t>evident along the East silos due to maintenance work and spillage (See Photo 1).</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B756190" w14:textId="654753A3" w:rsidR="001161C7" w:rsidRDefault="001161C7" w:rsidP="001161C7">
            <w:pPr>
              <w:spacing w:before="20" w:after="20"/>
              <w:rPr>
                <w:rFonts w:ascii="Arial" w:eastAsia="Times New Roman" w:hAnsi="Arial" w:cs="Arial"/>
                <w:sz w:val="16"/>
                <w:szCs w:val="16"/>
              </w:rPr>
            </w:pPr>
            <w:r>
              <w:rPr>
                <w:rFonts w:ascii="Arial" w:eastAsia="Times New Roman" w:hAnsi="Arial" w:cs="Arial"/>
                <w:sz w:val="16"/>
                <w:szCs w:val="16"/>
              </w:rPr>
              <w:t>Michigan Stormw</w:t>
            </w:r>
            <w:r w:rsidRPr="002F4F49">
              <w:rPr>
                <w:rFonts w:ascii="Arial" w:eastAsia="Times New Roman" w:hAnsi="Arial" w:cs="Arial"/>
                <w:sz w:val="16"/>
                <w:szCs w:val="16"/>
              </w:rPr>
              <w:t>ater General P</w:t>
            </w:r>
            <w:r>
              <w:rPr>
                <w:rFonts w:ascii="Arial" w:eastAsia="Times New Roman" w:hAnsi="Arial" w:cs="Arial"/>
                <w:sz w:val="16"/>
                <w:szCs w:val="16"/>
              </w:rPr>
              <w:t>ermit MIS110000, Part I.B.4</w:t>
            </w:r>
          </w:p>
        </w:tc>
        <w:tc>
          <w:tcPr>
            <w:tcW w:w="5654" w:type="dxa"/>
            <w:tcBorders>
              <w:top w:val="single" w:sz="4" w:space="0" w:color="auto"/>
              <w:left w:val="single" w:sz="4" w:space="0" w:color="auto"/>
              <w:bottom w:val="single" w:sz="4" w:space="0" w:color="auto"/>
              <w:right w:val="single" w:sz="4" w:space="0" w:color="auto"/>
            </w:tcBorders>
          </w:tcPr>
          <w:p w14:paraId="7C607EE9" w14:textId="77777777" w:rsidR="001161C7" w:rsidRDefault="001161C7" w:rsidP="001161C7">
            <w:pPr>
              <w:spacing w:before="20" w:after="20"/>
              <w:rPr>
                <w:rFonts w:ascii="Arial" w:hAnsi="Arial" w:cs="Arial"/>
                <w:sz w:val="16"/>
                <w:szCs w:val="16"/>
              </w:rPr>
            </w:pPr>
            <w:r>
              <w:rPr>
                <w:rFonts w:ascii="Arial" w:hAnsi="Arial" w:cs="Arial"/>
                <w:sz w:val="16"/>
                <w:szCs w:val="16"/>
              </w:rPr>
              <w:t xml:space="preserve">Clean up all material debris around the facility immediately following spills and maintenance work to prevent stormwater contamination. </w:t>
            </w:r>
          </w:p>
          <w:p w14:paraId="212CA22A" w14:textId="1CF1A3A9" w:rsidR="001161C7" w:rsidRDefault="001161C7" w:rsidP="001161C7">
            <w:pPr>
              <w:spacing w:before="20" w:after="20"/>
              <w:rPr>
                <w:rFonts w:ascii="Arial" w:eastAsia="Times New Roman" w:hAnsi="Arial" w:cs="Arial"/>
                <w:sz w:val="16"/>
                <w:szCs w:val="16"/>
              </w:rPr>
            </w:pPr>
            <w:r>
              <w:rPr>
                <w:rFonts w:ascii="Arial"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855EF5D" w14:textId="6234FF76"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6-24-22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3CC8EEA" w14:textId="7E530DAD"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02A6C9B5" w14:textId="77777777" w:rsidTr="001E1EF7">
        <w:trPr>
          <w:cantSplit/>
          <w:trHeight w:val="46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E22D44E" w14:textId="77777777" w:rsidR="001161C7" w:rsidRDefault="001161C7" w:rsidP="001161C7">
            <w:pPr>
              <w:spacing w:before="20" w:after="20"/>
              <w:jc w:val="center"/>
              <w:rPr>
                <w:rFonts w:ascii="Arial" w:eastAsia="Times New Roman" w:hAnsi="Arial" w:cs="Arial"/>
                <w:sz w:val="16"/>
                <w:szCs w:val="16"/>
              </w:rPr>
            </w:pPr>
          </w:p>
        </w:tc>
        <w:tc>
          <w:tcPr>
            <w:tcW w:w="3240" w:type="dxa"/>
            <w:tcBorders>
              <w:top w:val="single" w:sz="4" w:space="0" w:color="auto"/>
              <w:bottom w:val="single" w:sz="4" w:space="0" w:color="auto"/>
              <w:right w:val="single" w:sz="4" w:space="0" w:color="auto"/>
            </w:tcBorders>
            <w:shd w:val="clear" w:color="auto" w:fill="auto"/>
          </w:tcPr>
          <w:p w14:paraId="29378556" w14:textId="77777777" w:rsidR="001161C7" w:rsidRDefault="001161C7" w:rsidP="001161C7">
            <w:pPr>
              <w:spacing w:before="20" w:after="20"/>
              <w:rPr>
                <w:rFonts w:ascii="Arial"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202F547" w14:textId="77777777" w:rsidR="001161C7" w:rsidRDefault="001161C7" w:rsidP="001161C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tcBorders>
          </w:tcPr>
          <w:p w14:paraId="5688981B" w14:textId="77777777" w:rsidR="001161C7" w:rsidRDefault="001161C7" w:rsidP="001161C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140328D" w14:textId="77777777" w:rsidR="001161C7" w:rsidRDefault="001161C7" w:rsidP="001161C7">
            <w:pPr>
              <w:spacing w:before="20" w:after="20"/>
              <w:jc w:val="center"/>
              <w:rPr>
                <w:rFonts w:ascii="Arial" w:eastAsia="Times New Roman" w:hAnsi="Arial" w:cs="Arial"/>
                <w:sz w:val="16"/>
                <w:szCs w:val="16"/>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6E036E5" w14:textId="77777777" w:rsidR="001161C7" w:rsidRDefault="001161C7" w:rsidP="001161C7">
            <w:pPr>
              <w:spacing w:before="20" w:after="20"/>
              <w:jc w:val="center"/>
              <w:rPr>
                <w:rFonts w:ascii="Arial" w:eastAsia="Times New Roman" w:hAnsi="Arial" w:cs="Arial"/>
                <w:sz w:val="16"/>
                <w:szCs w:val="16"/>
              </w:rPr>
            </w:pPr>
          </w:p>
        </w:tc>
      </w:tr>
      <w:tr w:rsidR="001161C7" w:rsidRPr="00FF6B36" w14:paraId="14B36B96" w14:textId="77777777" w:rsidTr="00D96CAC">
        <w:trPr>
          <w:cantSplit/>
          <w:trHeight w:val="421"/>
        </w:trPr>
        <w:tc>
          <w:tcPr>
            <w:tcW w:w="14523" w:type="dxa"/>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793305E" w14:textId="326CECDB" w:rsidR="001161C7" w:rsidRPr="00B84355" w:rsidRDefault="001161C7" w:rsidP="001161C7">
            <w:pPr>
              <w:spacing w:before="20" w:after="20"/>
              <w:rPr>
                <w:rFonts w:ascii="Arial" w:eastAsia="Times New Roman" w:hAnsi="Arial" w:cs="Arial"/>
                <w:b/>
                <w:sz w:val="16"/>
                <w:szCs w:val="16"/>
              </w:rPr>
            </w:pPr>
            <w:r w:rsidRPr="00B961DC">
              <w:rPr>
                <w:rFonts w:ascii="Arial" w:eastAsia="Times New Roman" w:hAnsi="Arial" w:cs="Arial"/>
                <w:b/>
                <w:sz w:val="20"/>
                <w:szCs w:val="16"/>
              </w:rPr>
              <w:t>Resource Conservation and Recovery Act (RCRA) – Chapter I Subchapter I – Solid Waste (40 CFR 239-279)</w:t>
            </w:r>
          </w:p>
        </w:tc>
      </w:tr>
      <w:tr w:rsidR="001161C7" w:rsidRPr="00FF6B36" w14:paraId="18ABEFD5"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2331E0D" w14:textId="7BF3A318" w:rsidR="001161C7" w:rsidRDefault="001161C7" w:rsidP="001161C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3E14BA48" w14:textId="6499D0FF" w:rsidR="001161C7" w:rsidRPr="00B62395" w:rsidRDefault="001161C7" w:rsidP="001161C7">
            <w:pPr>
              <w:spacing w:before="20" w:after="20"/>
              <w:rPr>
                <w:rFonts w:ascii="Arial" w:eastAsia="Times New Roman"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3C3B22AA" w14:textId="0F0597B6" w:rsidR="001161C7" w:rsidRPr="00B62395" w:rsidRDefault="001161C7" w:rsidP="001161C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43ADAAAD" w14:textId="7412C467" w:rsidR="001161C7" w:rsidRPr="00B62395" w:rsidRDefault="001161C7" w:rsidP="001161C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78797D4B" w14:textId="1C689B19" w:rsidR="001161C7" w:rsidRDefault="001161C7" w:rsidP="001161C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67C8AD44" w14:textId="7DB1787F" w:rsidR="001161C7" w:rsidRDefault="001161C7" w:rsidP="001161C7">
            <w:pPr>
              <w:spacing w:before="20" w:after="20"/>
              <w:jc w:val="center"/>
              <w:rPr>
                <w:rFonts w:ascii="Arial" w:eastAsia="Times New Roman" w:hAnsi="Arial" w:cs="Arial"/>
                <w:sz w:val="16"/>
                <w:szCs w:val="16"/>
              </w:rPr>
            </w:pPr>
          </w:p>
        </w:tc>
      </w:tr>
      <w:tr w:rsidR="001161C7" w:rsidRPr="00FF6B36" w14:paraId="09BE47F7"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67FE7C88" w14:textId="43A0D9DD"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 xml:space="preserve">Vermillion </w:t>
            </w:r>
          </w:p>
        </w:tc>
        <w:tc>
          <w:tcPr>
            <w:tcW w:w="3240" w:type="dxa"/>
            <w:tcBorders>
              <w:top w:val="single" w:sz="8" w:space="0" w:color="auto"/>
              <w:left w:val="nil"/>
              <w:bottom w:val="single" w:sz="8" w:space="0" w:color="auto"/>
              <w:right w:val="single" w:sz="8" w:space="0" w:color="auto"/>
            </w:tcBorders>
            <w:shd w:val="clear" w:color="auto" w:fill="auto"/>
          </w:tcPr>
          <w:p w14:paraId="28FC56C2" w14:textId="35C9478B" w:rsidR="001161C7" w:rsidRPr="0023753E" w:rsidRDefault="001161C7" w:rsidP="001161C7">
            <w:pPr>
              <w:spacing w:before="20" w:after="20"/>
              <w:rPr>
                <w:rFonts w:ascii="Arial" w:eastAsia="Times New Roman" w:hAnsi="Arial" w:cs="Arial"/>
                <w:sz w:val="16"/>
                <w:szCs w:val="16"/>
              </w:rPr>
            </w:pPr>
            <w:r>
              <w:rPr>
                <w:rFonts w:ascii="Arial" w:hAnsi="Arial" w:cs="Arial"/>
                <w:sz w:val="16"/>
                <w:szCs w:val="16"/>
              </w:rPr>
              <w:t>Used solvent wipes were observed in the bottom of a flammable cabinet, at work stations, and in the trash (p</w:t>
            </w:r>
            <w:r w:rsidRPr="008A4B9F">
              <w:rPr>
                <w:rFonts w:ascii="Arial" w:hAnsi="Arial" w:cs="Arial"/>
                <w:sz w:val="16"/>
                <w:szCs w:val="16"/>
              </w:rPr>
              <w:t xml:space="preserve">hotos </w:t>
            </w:r>
            <w:r>
              <w:rPr>
                <w:rFonts w:ascii="Arial" w:hAnsi="Arial" w:cs="Arial"/>
                <w:sz w:val="16"/>
                <w:szCs w:val="16"/>
              </w:rPr>
              <w:t>2 – 4</w:t>
            </w:r>
            <w:r w:rsidRPr="008A4B9F">
              <w:rPr>
                <w:rFonts w:ascii="Arial" w:hAnsi="Arial" w:cs="Arial"/>
                <w:sz w:val="16"/>
                <w:szCs w:val="16"/>
              </w:rPr>
              <w:t>)</w:t>
            </w:r>
            <w:r>
              <w:rPr>
                <w:rFonts w:ascii="Arial" w:hAnsi="Arial" w:cs="Arial"/>
                <w:sz w:val="16"/>
                <w:szCs w:val="16"/>
              </w:rPr>
              <w:t>.</w:t>
            </w:r>
          </w:p>
        </w:tc>
        <w:tc>
          <w:tcPr>
            <w:tcW w:w="2520" w:type="dxa"/>
            <w:tcBorders>
              <w:top w:val="single" w:sz="8" w:space="0" w:color="auto"/>
              <w:left w:val="nil"/>
              <w:bottom w:val="single" w:sz="8" w:space="0" w:color="auto"/>
              <w:right w:val="single" w:sz="8" w:space="0" w:color="auto"/>
            </w:tcBorders>
            <w:shd w:val="clear" w:color="auto" w:fill="auto"/>
          </w:tcPr>
          <w:p w14:paraId="05CA6F99" w14:textId="77777777" w:rsidR="001161C7" w:rsidRDefault="001161C7" w:rsidP="001161C7">
            <w:pPr>
              <w:spacing w:before="20" w:after="20"/>
              <w:rPr>
                <w:rFonts w:ascii="Arial" w:hAnsi="Arial" w:cs="Arial"/>
                <w:sz w:val="16"/>
                <w:szCs w:val="16"/>
                <w:lang w:val="en"/>
              </w:rPr>
            </w:pPr>
            <w:r>
              <w:rPr>
                <w:rFonts w:ascii="Arial" w:hAnsi="Arial" w:cs="Arial"/>
                <w:sz w:val="16"/>
                <w:szCs w:val="16"/>
                <w:lang w:val="en"/>
              </w:rPr>
              <w:t xml:space="preserve">40 CFR </w:t>
            </w:r>
            <w:r w:rsidRPr="00EB1E4D">
              <w:rPr>
                <w:rFonts w:ascii="Arial" w:hAnsi="Arial" w:cs="Arial"/>
                <w:sz w:val="16"/>
                <w:szCs w:val="16"/>
                <w:lang w:val="en"/>
              </w:rPr>
              <w:t>26</w:t>
            </w:r>
            <w:r>
              <w:rPr>
                <w:rFonts w:ascii="Arial" w:hAnsi="Arial" w:cs="Arial"/>
                <w:sz w:val="16"/>
                <w:szCs w:val="16"/>
                <w:lang w:val="en"/>
              </w:rPr>
              <w:t>0.10</w:t>
            </w:r>
          </w:p>
          <w:p w14:paraId="4227FABA" w14:textId="77777777" w:rsidR="001161C7" w:rsidRPr="00266F46" w:rsidRDefault="001161C7" w:rsidP="001161C7">
            <w:pPr>
              <w:spacing w:before="20"/>
              <w:rPr>
                <w:rFonts w:ascii="Arial" w:eastAsia="Times New Roman" w:hAnsi="Arial" w:cs="Arial"/>
                <w:sz w:val="16"/>
                <w:szCs w:val="16"/>
              </w:rPr>
            </w:pPr>
            <w:r>
              <w:rPr>
                <w:rFonts w:ascii="Arial" w:eastAsia="Times New Roman" w:hAnsi="Arial" w:cs="Arial"/>
                <w:sz w:val="16"/>
                <w:szCs w:val="16"/>
              </w:rPr>
              <w:t>40 CFR Part 261.4</w:t>
            </w:r>
          </w:p>
          <w:p w14:paraId="12CA899D" w14:textId="77777777" w:rsidR="001161C7" w:rsidRDefault="001161C7" w:rsidP="001161C7">
            <w:pPr>
              <w:spacing w:before="20" w:after="20"/>
              <w:rPr>
                <w:rFonts w:ascii="Arial" w:eastAsia="Times New Roman" w:hAnsi="Arial" w:cs="Arial"/>
                <w:sz w:val="16"/>
                <w:szCs w:val="16"/>
              </w:rPr>
            </w:pPr>
          </w:p>
          <w:p w14:paraId="739912C9" w14:textId="7F0E0FEB" w:rsidR="001161C7" w:rsidRPr="0023753E" w:rsidRDefault="001161C7" w:rsidP="001161C7">
            <w:pPr>
              <w:spacing w:before="20" w:after="20"/>
              <w:rPr>
                <w:rFonts w:ascii="Arial" w:eastAsia="Times New Roman" w:hAnsi="Arial" w:cs="Arial"/>
                <w:sz w:val="16"/>
                <w:szCs w:val="16"/>
              </w:rPr>
            </w:pPr>
            <w:r>
              <w:rPr>
                <w:rFonts w:ascii="Arial" w:hAnsi="Arial" w:cs="Arial"/>
                <w:sz w:val="16"/>
                <w:szCs w:val="16"/>
                <w:lang w:val="en"/>
              </w:rPr>
              <w:t>KDHE Technical Guidance Document – Solvent-Contaminated Wipes (HW-1995-G2)</w:t>
            </w:r>
          </w:p>
        </w:tc>
        <w:tc>
          <w:tcPr>
            <w:tcW w:w="5654" w:type="dxa"/>
            <w:tcBorders>
              <w:top w:val="single" w:sz="8" w:space="0" w:color="auto"/>
              <w:left w:val="nil"/>
              <w:bottom w:val="single" w:sz="8" w:space="0" w:color="auto"/>
              <w:right w:val="single" w:sz="8" w:space="0" w:color="auto"/>
            </w:tcBorders>
            <w:shd w:val="clear" w:color="auto" w:fill="auto"/>
          </w:tcPr>
          <w:p w14:paraId="52729FB5" w14:textId="598599F0" w:rsidR="001161C7" w:rsidRPr="0023753E" w:rsidRDefault="001161C7" w:rsidP="001161C7">
            <w:pPr>
              <w:spacing w:before="20" w:after="20"/>
              <w:rPr>
                <w:rFonts w:ascii="Arial" w:eastAsia="Times New Roman" w:hAnsi="Arial" w:cs="Arial"/>
                <w:sz w:val="16"/>
                <w:szCs w:val="16"/>
              </w:rPr>
            </w:pPr>
            <w:r>
              <w:rPr>
                <w:rFonts w:ascii="Arial" w:eastAsia="Times New Roman" w:hAnsi="Arial" w:cs="Arial"/>
                <w:sz w:val="16"/>
                <w:szCs w:val="16"/>
              </w:rPr>
              <w:t>All excluded wipes must be containerized when not in use.  Containers must be kept closed and clearly labeled with the words “Excluded Solvent Contaminated Wipes.”  Approval must be obtained from the landfill prior to shipping wipes under the exclusion (see Appendix A).</w:t>
            </w:r>
          </w:p>
        </w:tc>
        <w:tc>
          <w:tcPr>
            <w:tcW w:w="925" w:type="dxa"/>
            <w:tcBorders>
              <w:top w:val="single" w:sz="8" w:space="0" w:color="auto"/>
              <w:left w:val="nil"/>
              <w:bottom w:val="single" w:sz="8" w:space="0" w:color="auto"/>
              <w:right w:val="single" w:sz="8" w:space="0" w:color="auto"/>
            </w:tcBorders>
            <w:shd w:val="clear" w:color="auto" w:fill="auto"/>
          </w:tcPr>
          <w:p w14:paraId="1265B1CE" w14:textId="1CCE91EC"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6262F783" w14:textId="5D67338A"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1161C7" w:rsidRPr="00FF6B36" w14:paraId="6E32DA24"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D988D9B" w14:textId="34969152"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8" w:space="0" w:color="auto"/>
              <w:left w:val="nil"/>
              <w:bottom w:val="single" w:sz="8" w:space="0" w:color="auto"/>
              <w:right w:val="single" w:sz="8" w:space="0" w:color="auto"/>
            </w:tcBorders>
            <w:shd w:val="clear" w:color="auto" w:fill="auto"/>
          </w:tcPr>
          <w:p w14:paraId="707D5397" w14:textId="5E308205" w:rsidR="001161C7" w:rsidRDefault="001161C7" w:rsidP="001161C7">
            <w:pPr>
              <w:spacing w:before="20" w:after="20"/>
              <w:rPr>
                <w:rFonts w:ascii="Arial" w:hAnsi="Arial" w:cs="Arial"/>
                <w:sz w:val="16"/>
                <w:szCs w:val="16"/>
              </w:rPr>
            </w:pPr>
            <w:r>
              <w:rPr>
                <w:rFonts w:ascii="Arial" w:hAnsi="Arial" w:cs="Arial"/>
                <w:sz w:val="16"/>
                <w:szCs w:val="16"/>
              </w:rPr>
              <w:t>Contaminated debris (cups, rags, paint brushes, etc.) are sitting on table top drying (photo 9-11).</w:t>
            </w:r>
          </w:p>
        </w:tc>
        <w:tc>
          <w:tcPr>
            <w:tcW w:w="2520" w:type="dxa"/>
            <w:tcBorders>
              <w:top w:val="single" w:sz="8" w:space="0" w:color="auto"/>
              <w:left w:val="nil"/>
              <w:bottom w:val="single" w:sz="8" w:space="0" w:color="auto"/>
              <w:right w:val="single" w:sz="8" w:space="0" w:color="auto"/>
            </w:tcBorders>
            <w:shd w:val="clear" w:color="auto" w:fill="auto"/>
          </w:tcPr>
          <w:p w14:paraId="05F8DBC0" w14:textId="77777777" w:rsidR="001161C7" w:rsidRDefault="001161C7" w:rsidP="001161C7">
            <w:pPr>
              <w:spacing w:before="20" w:after="20"/>
              <w:rPr>
                <w:rFonts w:ascii="Arial" w:hAnsi="Arial" w:cs="Arial"/>
                <w:sz w:val="16"/>
                <w:szCs w:val="16"/>
                <w:lang w:val="en"/>
              </w:rPr>
            </w:pPr>
            <w:r>
              <w:rPr>
                <w:rFonts w:ascii="Arial" w:hAnsi="Arial" w:cs="Arial"/>
                <w:sz w:val="16"/>
                <w:szCs w:val="16"/>
                <w:lang w:val="en"/>
              </w:rPr>
              <w:t xml:space="preserve">40 CFR </w:t>
            </w:r>
            <w:r w:rsidRPr="00EB1E4D">
              <w:rPr>
                <w:rFonts w:ascii="Arial" w:hAnsi="Arial" w:cs="Arial"/>
                <w:sz w:val="16"/>
                <w:szCs w:val="16"/>
                <w:lang w:val="en"/>
              </w:rPr>
              <w:t>26</w:t>
            </w:r>
            <w:r>
              <w:rPr>
                <w:rFonts w:ascii="Arial" w:hAnsi="Arial" w:cs="Arial"/>
                <w:sz w:val="16"/>
                <w:szCs w:val="16"/>
                <w:lang w:val="en"/>
              </w:rPr>
              <w:t>0.10</w:t>
            </w:r>
          </w:p>
          <w:p w14:paraId="371317BD" w14:textId="77777777" w:rsidR="001161C7" w:rsidRDefault="001161C7" w:rsidP="001161C7">
            <w:pPr>
              <w:spacing w:before="20" w:after="20"/>
              <w:rPr>
                <w:rFonts w:ascii="Arial" w:hAnsi="Arial" w:cs="Arial"/>
                <w:sz w:val="16"/>
                <w:szCs w:val="16"/>
                <w:lang w:val="en"/>
              </w:rPr>
            </w:pPr>
          </w:p>
          <w:p w14:paraId="12FCB15C" w14:textId="77777777" w:rsidR="001161C7" w:rsidRDefault="001161C7" w:rsidP="001161C7">
            <w:pPr>
              <w:spacing w:before="20" w:after="20"/>
              <w:rPr>
                <w:rFonts w:ascii="Arial" w:hAnsi="Arial" w:cs="Arial"/>
                <w:sz w:val="16"/>
                <w:szCs w:val="16"/>
                <w:lang w:val="en"/>
              </w:rPr>
            </w:pPr>
          </w:p>
        </w:tc>
        <w:tc>
          <w:tcPr>
            <w:tcW w:w="5654" w:type="dxa"/>
            <w:tcBorders>
              <w:top w:val="single" w:sz="8" w:space="0" w:color="auto"/>
              <w:left w:val="nil"/>
              <w:bottom w:val="single" w:sz="8" w:space="0" w:color="auto"/>
              <w:right w:val="single" w:sz="8" w:space="0" w:color="auto"/>
            </w:tcBorders>
            <w:shd w:val="clear" w:color="auto" w:fill="auto"/>
          </w:tcPr>
          <w:p w14:paraId="032CC050" w14:textId="72826FF8" w:rsidR="001161C7" w:rsidRDefault="001161C7" w:rsidP="001161C7">
            <w:pPr>
              <w:spacing w:before="20" w:after="20"/>
              <w:rPr>
                <w:rFonts w:ascii="Arial" w:eastAsia="Times New Roman" w:hAnsi="Arial" w:cs="Arial"/>
                <w:sz w:val="16"/>
                <w:szCs w:val="16"/>
              </w:rPr>
            </w:pPr>
            <w:r>
              <w:rPr>
                <w:rFonts w:ascii="Arial" w:eastAsia="Times New Roman" w:hAnsi="Arial" w:cs="Arial"/>
                <w:sz w:val="16"/>
                <w:szCs w:val="16"/>
              </w:rPr>
              <w:t>A waste determination from 2016 for “solid hazardous waste” (see Appendix B) shows this material to be a hazardous waste, and should therefore be kept in a closed container and labeled as “Hazardous Waste”.</w:t>
            </w:r>
          </w:p>
        </w:tc>
        <w:tc>
          <w:tcPr>
            <w:tcW w:w="925" w:type="dxa"/>
            <w:tcBorders>
              <w:top w:val="single" w:sz="8" w:space="0" w:color="auto"/>
              <w:left w:val="nil"/>
              <w:bottom w:val="single" w:sz="8" w:space="0" w:color="auto"/>
              <w:right w:val="single" w:sz="8" w:space="0" w:color="auto"/>
            </w:tcBorders>
            <w:shd w:val="clear" w:color="auto" w:fill="auto"/>
          </w:tcPr>
          <w:p w14:paraId="66DA5EC7" w14:textId="24196538"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6272EE75" w14:textId="0118F475"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1161C7" w:rsidRPr="00FF6B36" w14:paraId="5143553A"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63DB8D5E" w14:textId="30E18350"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8" w:space="0" w:color="auto"/>
              <w:left w:val="nil"/>
              <w:bottom w:val="single" w:sz="8" w:space="0" w:color="auto"/>
              <w:right w:val="single" w:sz="8" w:space="0" w:color="auto"/>
            </w:tcBorders>
            <w:shd w:val="clear" w:color="auto" w:fill="auto"/>
          </w:tcPr>
          <w:p w14:paraId="78CB49A7" w14:textId="399447CD" w:rsidR="001161C7" w:rsidRPr="0023753E" w:rsidRDefault="001161C7" w:rsidP="001161C7">
            <w:pPr>
              <w:spacing w:before="20" w:after="20"/>
              <w:rPr>
                <w:rFonts w:ascii="Arial" w:eastAsia="Times New Roman" w:hAnsi="Arial" w:cs="Arial"/>
                <w:sz w:val="16"/>
                <w:szCs w:val="16"/>
              </w:rPr>
            </w:pPr>
            <w:r w:rsidRPr="00F425EB">
              <w:rPr>
                <w:rFonts w:ascii="Arial" w:hAnsi="Arial" w:cs="Arial"/>
                <w:sz w:val="16"/>
                <w:szCs w:val="16"/>
              </w:rPr>
              <w:t>Used solvent contaminated wipes were observed hanging out of drum (photo 1).</w:t>
            </w:r>
          </w:p>
        </w:tc>
        <w:tc>
          <w:tcPr>
            <w:tcW w:w="2520" w:type="dxa"/>
            <w:tcBorders>
              <w:top w:val="single" w:sz="8" w:space="0" w:color="auto"/>
              <w:left w:val="nil"/>
              <w:bottom w:val="single" w:sz="8" w:space="0" w:color="auto"/>
              <w:right w:val="single" w:sz="8" w:space="0" w:color="auto"/>
            </w:tcBorders>
            <w:shd w:val="clear" w:color="auto" w:fill="auto"/>
          </w:tcPr>
          <w:p w14:paraId="08934976" w14:textId="77777777" w:rsidR="001161C7" w:rsidRPr="00F425EB" w:rsidRDefault="001161C7" w:rsidP="001161C7">
            <w:pPr>
              <w:spacing w:before="20" w:after="20"/>
              <w:rPr>
                <w:rFonts w:ascii="Arial" w:eastAsia="Times New Roman" w:hAnsi="Arial" w:cs="Arial"/>
                <w:sz w:val="16"/>
                <w:szCs w:val="16"/>
              </w:rPr>
            </w:pPr>
            <w:r w:rsidRPr="00F425EB">
              <w:rPr>
                <w:rFonts w:ascii="Arial" w:eastAsia="Times New Roman" w:hAnsi="Arial" w:cs="Arial"/>
                <w:sz w:val="16"/>
                <w:szCs w:val="16"/>
              </w:rPr>
              <w:t>261.4(a)(26),(b)(18)</w:t>
            </w:r>
          </w:p>
          <w:p w14:paraId="1575DA02" w14:textId="77777777" w:rsidR="001161C7" w:rsidRPr="00F425EB" w:rsidRDefault="001161C7" w:rsidP="001161C7">
            <w:pPr>
              <w:spacing w:before="20" w:after="20"/>
              <w:rPr>
                <w:rFonts w:ascii="Arial" w:eastAsia="Times New Roman" w:hAnsi="Arial" w:cs="Arial"/>
                <w:sz w:val="16"/>
                <w:szCs w:val="16"/>
              </w:rPr>
            </w:pPr>
          </w:p>
          <w:p w14:paraId="29D58B33" w14:textId="653943A9" w:rsidR="001161C7" w:rsidRPr="0023753E" w:rsidRDefault="001161C7" w:rsidP="001161C7">
            <w:pPr>
              <w:spacing w:before="20" w:after="20"/>
              <w:rPr>
                <w:rFonts w:ascii="Arial" w:eastAsia="Times New Roman" w:hAnsi="Arial" w:cs="Arial"/>
                <w:sz w:val="16"/>
                <w:szCs w:val="16"/>
              </w:rPr>
            </w:pPr>
            <w:r w:rsidRPr="00F425EB">
              <w:rPr>
                <w:rFonts w:ascii="Arial" w:hAnsi="Arial" w:cs="Arial"/>
                <w:sz w:val="16"/>
                <w:szCs w:val="16"/>
                <w:lang w:val="en"/>
              </w:rPr>
              <w:t>KDHE Technical Guidance Document – Solvent-Contaminated Wipes (HW-1995-G2)</w:t>
            </w:r>
          </w:p>
        </w:tc>
        <w:tc>
          <w:tcPr>
            <w:tcW w:w="5654" w:type="dxa"/>
            <w:tcBorders>
              <w:top w:val="single" w:sz="8" w:space="0" w:color="auto"/>
              <w:left w:val="nil"/>
              <w:bottom w:val="single" w:sz="8" w:space="0" w:color="auto"/>
              <w:right w:val="single" w:sz="8" w:space="0" w:color="auto"/>
            </w:tcBorders>
            <w:shd w:val="clear" w:color="auto" w:fill="auto"/>
          </w:tcPr>
          <w:p w14:paraId="0049DD00" w14:textId="60E5886E" w:rsidR="001161C7" w:rsidRPr="0023753E" w:rsidRDefault="001161C7" w:rsidP="001161C7">
            <w:pPr>
              <w:spacing w:before="20" w:after="20"/>
              <w:rPr>
                <w:rFonts w:ascii="Arial" w:eastAsia="Times New Roman" w:hAnsi="Arial" w:cs="Arial"/>
                <w:sz w:val="16"/>
                <w:szCs w:val="16"/>
              </w:rPr>
            </w:pPr>
            <w:r w:rsidRPr="00F425EB">
              <w:rPr>
                <w:rFonts w:ascii="Arial" w:eastAsia="Times New Roman" w:hAnsi="Arial" w:cs="Arial"/>
                <w:sz w:val="16"/>
                <w:szCs w:val="16"/>
              </w:rPr>
              <w:t>All excluded wipes must be completely containerized when not in use</w:t>
            </w:r>
            <w:r>
              <w:rPr>
                <w:rFonts w:ascii="Arial" w:eastAsia="Times New Roman" w:hAnsi="Arial" w:cs="Arial"/>
                <w:sz w:val="16"/>
                <w:szCs w:val="16"/>
              </w:rPr>
              <w:t xml:space="preserve">. </w:t>
            </w:r>
          </w:p>
        </w:tc>
        <w:tc>
          <w:tcPr>
            <w:tcW w:w="925" w:type="dxa"/>
            <w:tcBorders>
              <w:top w:val="single" w:sz="8" w:space="0" w:color="auto"/>
              <w:left w:val="nil"/>
              <w:bottom w:val="single" w:sz="8" w:space="0" w:color="auto"/>
              <w:right w:val="single" w:sz="8" w:space="0" w:color="auto"/>
            </w:tcBorders>
            <w:shd w:val="clear" w:color="auto" w:fill="auto"/>
          </w:tcPr>
          <w:p w14:paraId="2CB008B1" w14:textId="10CF6B50"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784A30E9" w14:textId="086F373A"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1161C7" w:rsidRPr="00FF6B36" w14:paraId="25F11798"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252A243" w14:textId="00D6E5AB"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Hillsboro</w:t>
            </w:r>
            <w:r w:rsidRPr="005A5A0F">
              <w:rPr>
                <w:rFonts w:ascii="Arial" w:eastAsia="Times New Roman" w:hAnsi="Arial" w:cs="Arial"/>
                <w:sz w:val="16"/>
                <w:szCs w:val="16"/>
              </w:rPr>
              <w:t xml:space="preserve"> </w:t>
            </w:r>
          </w:p>
        </w:tc>
        <w:tc>
          <w:tcPr>
            <w:tcW w:w="3240" w:type="dxa"/>
            <w:tcBorders>
              <w:top w:val="single" w:sz="8" w:space="0" w:color="auto"/>
              <w:left w:val="nil"/>
              <w:bottom w:val="single" w:sz="8" w:space="0" w:color="auto"/>
              <w:right w:val="single" w:sz="8" w:space="0" w:color="auto"/>
            </w:tcBorders>
            <w:shd w:val="clear" w:color="auto" w:fill="auto"/>
          </w:tcPr>
          <w:p w14:paraId="57279A23" w14:textId="4868C8D8" w:rsidR="001161C7" w:rsidRPr="0023753E" w:rsidRDefault="001161C7" w:rsidP="001161C7">
            <w:pPr>
              <w:spacing w:before="20" w:after="20"/>
              <w:rPr>
                <w:rFonts w:ascii="Arial" w:eastAsia="Times New Roman" w:hAnsi="Arial" w:cs="Arial"/>
                <w:sz w:val="16"/>
                <w:szCs w:val="16"/>
              </w:rPr>
            </w:pPr>
            <w:r w:rsidRPr="005A5A0F">
              <w:rPr>
                <w:rFonts w:ascii="Arial" w:hAnsi="Arial" w:cs="Arial"/>
                <w:sz w:val="16"/>
                <w:szCs w:val="16"/>
              </w:rPr>
              <w:t>One drum of Excluded Solvent Contaminated Wipes is labeled as both “Hazardous Waste” and “Excluded Solven</w:t>
            </w:r>
            <w:r>
              <w:rPr>
                <w:rFonts w:ascii="Arial" w:hAnsi="Arial" w:cs="Arial"/>
                <w:sz w:val="16"/>
                <w:szCs w:val="16"/>
              </w:rPr>
              <w:t>t Contaminated Wipes.” (Photo 9</w:t>
            </w:r>
            <w:r w:rsidRPr="005A5A0F">
              <w:rPr>
                <w:rFonts w:ascii="Arial" w:hAnsi="Arial" w:cs="Arial"/>
                <w:sz w:val="16"/>
                <w:szCs w:val="16"/>
              </w:rPr>
              <w:t>)</w:t>
            </w:r>
          </w:p>
        </w:tc>
        <w:tc>
          <w:tcPr>
            <w:tcW w:w="2520" w:type="dxa"/>
            <w:tcBorders>
              <w:top w:val="single" w:sz="8" w:space="0" w:color="auto"/>
              <w:left w:val="nil"/>
              <w:bottom w:val="single" w:sz="8" w:space="0" w:color="auto"/>
              <w:right w:val="single" w:sz="8" w:space="0" w:color="auto"/>
            </w:tcBorders>
            <w:shd w:val="clear" w:color="auto" w:fill="auto"/>
          </w:tcPr>
          <w:p w14:paraId="76EDE4E1" w14:textId="77777777" w:rsidR="001161C7" w:rsidRPr="00E04443" w:rsidRDefault="001161C7" w:rsidP="001161C7">
            <w:pPr>
              <w:spacing w:before="20" w:after="20"/>
              <w:rPr>
                <w:rFonts w:ascii="Arial" w:eastAsia="Times New Roman" w:hAnsi="Arial" w:cs="Arial"/>
                <w:sz w:val="16"/>
                <w:szCs w:val="16"/>
              </w:rPr>
            </w:pPr>
            <w:r w:rsidRPr="00E04443">
              <w:rPr>
                <w:rFonts w:ascii="Arial" w:eastAsia="Times New Roman" w:hAnsi="Arial" w:cs="Arial"/>
                <w:sz w:val="16"/>
                <w:szCs w:val="16"/>
              </w:rPr>
              <w:t>40 CFR 261.4(a)(26)</w:t>
            </w:r>
          </w:p>
          <w:p w14:paraId="1F72777D" w14:textId="77777777" w:rsidR="001161C7" w:rsidRPr="00E04443" w:rsidRDefault="001161C7" w:rsidP="001161C7">
            <w:pPr>
              <w:spacing w:before="20" w:after="20"/>
              <w:rPr>
                <w:rFonts w:ascii="Arial" w:eastAsia="Times New Roman" w:hAnsi="Arial" w:cs="Arial"/>
                <w:sz w:val="16"/>
                <w:szCs w:val="16"/>
              </w:rPr>
            </w:pPr>
            <w:r w:rsidRPr="00E04443">
              <w:rPr>
                <w:rFonts w:ascii="Arial" w:eastAsia="Times New Roman" w:hAnsi="Arial" w:cs="Arial"/>
                <w:sz w:val="16"/>
                <w:szCs w:val="16"/>
              </w:rPr>
              <w:t>40 CFR 261.4(b)(18)</w:t>
            </w:r>
          </w:p>
          <w:p w14:paraId="055EB1AF" w14:textId="77777777" w:rsidR="001161C7" w:rsidRPr="00724894" w:rsidRDefault="001161C7" w:rsidP="001161C7">
            <w:pPr>
              <w:spacing w:before="20" w:after="20"/>
              <w:rPr>
                <w:rFonts w:ascii="Arial" w:eastAsia="Times New Roman" w:hAnsi="Arial" w:cs="Arial"/>
                <w:sz w:val="16"/>
                <w:szCs w:val="16"/>
                <w:highlight w:val="green"/>
              </w:rPr>
            </w:pPr>
          </w:p>
          <w:p w14:paraId="25511A97" w14:textId="1CD32DB0" w:rsidR="001161C7" w:rsidRPr="0023753E" w:rsidRDefault="001161C7" w:rsidP="001161C7">
            <w:pPr>
              <w:spacing w:before="20" w:after="20"/>
              <w:rPr>
                <w:rFonts w:ascii="Arial" w:eastAsia="Times New Roman" w:hAnsi="Arial" w:cs="Arial"/>
                <w:sz w:val="16"/>
                <w:szCs w:val="16"/>
              </w:rPr>
            </w:pPr>
            <w:r w:rsidRPr="00672D63">
              <w:rPr>
                <w:rFonts w:ascii="Arial" w:hAnsi="Arial" w:cs="Arial"/>
                <w:sz w:val="16"/>
                <w:szCs w:val="16"/>
                <w:lang w:val="en"/>
              </w:rPr>
              <w:t>KDHE Technical Guidance Document – Solvent-Contaminated Wipes (HW-1995-G2)</w:t>
            </w:r>
          </w:p>
        </w:tc>
        <w:tc>
          <w:tcPr>
            <w:tcW w:w="5654" w:type="dxa"/>
            <w:tcBorders>
              <w:top w:val="single" w:sz="8" w:space="0" w:color="auto"/>
              <w:left w:val="nil"/>
              <w:bottom w:val="single" w:sz="8" w:space="0" w:color="auto"/>
              <w:right w:val="single" w:sz="8" w:space="0" w:color="auto"/>
            </w:tcBorders>
            <w:shd w:val="clear" w:color="auto" w:fill="auto"/>
          </w:tcPr>
          <w:p w14:paraId="3375DF95" w14:textId="6C8C8BBB" w:rsidR="001161C7" w:rsidRPr="0023753E" w:rsidRDefault="001161C7" w:rsidP="001161C7">
            <w:pPr>
              <w:spacing w:before="20" w:after="20"/>
              <w:rPr>
                <w:rFonts w:ascii="Arial" w:eastAsia="Times New Roman" w:hAnsi="Arial" w:cs="Arial"/>
                <w:sz w:val="16"/>
                <w:szCs w:val="16"/>
              </w:rPr>
            </w:pPr>
            <w:r w:rsidRPr="005A5A0F">
              <w:rPr>
                <w:rFonts w:ascii="Arial" w:eastAsia="Times New Roman" w:hAnsi="Arial" w:cs="Arial"/>
                <w:sz w:val="16"/>
                <w:szCs w:val="16"/>
              </w:rPr>
              <w:t>All excluded wipes containers must be clearly marked with the words “Excluded Solvent Contaminated Wipes.”</w:t>
            </w:r>
          </w:p>
        </w:tc>
        <w:tc>
          <w:tcPr>
            <w:tcW w:w="925" w:type="dxa"/>
            <w:tcBorders>
              <w:top w:val="single" w:sz="8" w:space="0" w:color="auto"/>
              <w:left w:val="nil"/>
              <w:bottom w:val="single" w:sz="8" w:space="0" w:color="auto"/>
              <w:right w:val="single" w:sz="8" w:space="0" w:color="auto"/>
            </w:tcBorders>
            <w:shd w:val="clear" w:color="auto" w:fill="auto"/>
          </w:tcPr>
          <w:p w14:paraId="4C0F30F8" w14:textId="0E24D1DF"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7DD66BC3" w14:textId="340EF7AF"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1161C7" w:rsidRPr="00FF6B36" w14:paraId="0124E30B"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F756783" w14:textId="17B9B1D9"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4610D173" w14:textId="4FD9BFC6" w:rsidR="001161C7" w:rsidRPr="0023753E" w:rsidRDefault="001161C7" w:rsidP="001161C7">
            <w:pPr>
              <w:spacing w:before="20" w:after="20"/>
              <w:rPr>
                <w:rFonts w:ascii="Arial" w:eastAsia="Times New Roman" w:hAnsi="Arial" w:cs="Arial"/>
                <w:sz w:val="16"/>
                <w:szCs w:val="16"/>
              </w:rPr>
            </w:pPr>
            <w:r w:rsidRPr="00F425EB">
              <w:rPr>
                <w:rFonts w:ascii="Arial" w:hAnsi="Arial" w:cs="Arial"/>
                <w:sz w:val="16"/>
                <w:szCs w:val="16"/>
              </w:rPr>
              <w:t>A drum of solvent wipes was comingled with contaminated debris (tubes of adhesive, paint brushes, etc.) (photos 8-9).</w:t>
            </w:r>
          </w:p>
        </w:tc>
        <w:tc>
          <w:tcPr>
            <w:tcW w:w="2520" w:type="dxa"/>
            <w:tcBorders>
              <w:top w:val="single" w:sz="8" w:space="0" w:color="auto"/>
              <w:left w:val="nil"/>
              <w:bottom w:val="single" w:sz="8" w:space="0" w:color="auto"/>
              <w:right w:val="single" w:sz="8" w:space="0" w:color="auto"/>
            </w:tcBorders>
            <w:shd w:val="clear" w:color="auto" w:fill="auto"/>
          </w:tcPr>
          <w:p w14:paraId="41DE1680" w14:textId="77777777" w:rsidR="001161C7" w:rsidRPr="00F425EB" w:rsidRDefault="001161C7" w:rsidP="001161C7">
            <w:pPr>
              <w:spacing w:before="20" w:after="20"/>
              <w:rPr>
                <w:rFonts w:ascii="Arial" w:eastAsia="Times New Roman" w:hAnsi="Arial" w:cs="Arial"/>
                <w:sz w:val="16"/>
                <w:szCs w:val="16"/>
              </w:rPr>
            </w:pPr>
            <w:r w:rsidRPr="00F425EB">
              <w:rPr>
                <w:rFonts w:ascii="Arial" w:eastAsia="Times New Roman" w:hAnsi="Arial" w:cs="Arial"/>
                <w:sz w:val="16"/>
                <w:szCs w:val="16"/>
              </w:rPr>
              <w:t>261.4(a)(26),(b)(18)</w:t>
            </w:r>
          </w:p>
          <w:p w14:paraId="00120C30" w14:textId="77777777" w:rsidR="001161C7" w:rsidRPr="00F425EB" w:rsidRDefault="001161C7" w:rsidP="001161C7">
            <w:pPr>
              <w:spacing w:before="20" w:after="20"/>
              <w:rPr>
                <w:rFonts w:ascii="Arial" w:eastAsia="Times New Roman" w:hAnsi="Arial" w:cs="Arial"/>
                <w:sz w:val="16"/>
                <w:szCs w:val="16"/>
              </w:rPr>
            </w:pPr>
          </w:p>
          <w:p w14:paraId="0E3FFFD9" w14:textId="4F6A3F30" w:rsidR="001161C7" w:rsidRPr="0023753E" w:rsidRDefault="001161C7" w:rsidP="001161C7">
            <w:pPr>
              <w:spacing w:before="20" w:after="20"/>
              <w:rPr>
                <w:rFonts w:ascii="Arial" w:eastAsia="Times New Roman" w:hAnsi="Arial" w:cs="Arial"/>
                <w:sz w:val="16"/>
                <w:szCs w:val="16"/>
              </w:rPr>
            </w:pPr>
            <w:r w:rsidRPr="00F425EB">
              <w:rPr>
                <w:rFonts w:ascii="Arial" w:hAnsi="Arial" w:cs="Arial"/>
                <w:sz w:val="16"/>
                <w:szCs w:val="16"/>
                <w:lang w:val="en"/>
              </w:rPr>
              <w:t>KDHE Technical Guidance Document – Solvent-Contaminated Wipes (HW-1995-G2)</w:t>
            </w:r>
          </w:p>
        </w:tc>
        <w:tc>
          <w:tcPr>
            <w:tcW w:w="5654" w:type="dxa"/>
            <w:tcBorders>
              <w:top w:val="single" w:sz="8" w:space="0" w:color="auto"/>
              <w:left w:val="nil"/>
              <w:bottom w:val="single" w:sz="8" w:space="0" w:color="auto"/>
              <w:right w:val="single" w:sz="8" w:space="0" w:color="auto"/>
            </w:tcBorders>
            <w:shd w:val="clear" w:color="auto" w:fill="auto"/>
          </w:tcPr>
          <w:p w14:paraId="4846DDDB" w14:textId="3A70D0C1" w:rsidR="001161C7" w:rsidRPr="0023753E" w:rsidRDefault="001161C7" w:rsidP="001161C7">
            <w:pPr>
              <w:spacing w:before="20" w:after="20"/>
              <w:rPr>
                <w:rFonts w:ascii="Arial" w:eastAsia="Times New Roman" w:hAnsi="Arial" w:cs="Arial"/>
                <w:sz w:val="16"/>
                <w:szCs w:val="16"/>
              </w:rPr>
            </w:pPr>
            <w:r w:rsidRPr="00F425EB">
              <w:rPr>
                <w:rFonts w:ascii="Arial" w:eastAsia="Times New Roman" w:hAnsi="Arial" w:cs="Arial"/>
                <w:sz w:val="16"/>
                <w:szCs w:val="16"/>
              </w:rPr>
              <w:t>Excluded solvent contaminated wipes must be containerized separately from other waste streams</w:t>
            </w:r>
            <w:r>
              <w:rPr>
                <w:rFonts w:ascii="Arial" w:eastAsia="Times New Roman" w:hAnsi="Arial" w:cs="Arial"/>
                <w:sz w:val="16"/>
                <w:szCs w:val="16"/>
              </w:rPr>
              <w:t xml:space="preserve">. </w:t>
            </w:r>
            <w:r w:rsidRPr="00F425EB">
              <w:rPr>
                <w:rFonts w:ascii="Arial" w:eastAsia="Times New Roman" w:hAnsi="Arial" w:cs="Arial"/>
                <w:sz w:val="16"/>
                <w:szCs w:val="16"/>
              </w:rPr>
              <w:t>A waste determination should be completed for contaminated debris and then labeled and disposed of accordingly.</w:t>
            </w:r>
          </w:p>
        </w:tc>
        <w:tc>
          <w:tcPr>
            <w:tcW w:w="925" w:type="dxa"/>
            <w:tcBorders>
              <w:top w:val="single" w:sz="8" w:space="0" w:color="auto"/>
              <w:left w:val="nil"/>
              <w:bottom w:val="single" w:sz="8" w:space="0" w:color="auto"/>
              <w:right w:val="single" w:sz="8" w:space="0" w:color="auto"/>
            </w:tcBorders>
            <w:shd w:val="clear" w:color="auto" w:fill="auto"/>
          </w:tcPr>
          <w:p w14:paraId="61B9F2F9" w14:textId="54A772E6"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35AB212F" w14:textId="61148913"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1161C7" w:rsidRPr="00FF6B36" w14:paraId="1C22ACB9"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678E047" w14:textId="0EF7881A"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7640F1DC" w14:textId="402C9D5F" w:rsidR="001161C7" w:rsidRPr="00F425EB" w:rsidRDefault="001161C7" w:rsidP="001161C7">
            <w:pPr>
              <w:spacing w:before="20" w:after="20"/>
              <w:rPr>
                <w:rFonts w:ascii="Arial" w:hAnsi="Arial" w:cs="Arial"/>
                <w:sz w:val="16"/>
                <w:szCs w:val="16"/>
              </w:rPr>
            </w:pPr>
            <w:r w:rsidRPr="00F425EB">
              <w:rPr>
                <w:rFonts w:ascii="Arial" w:hAnsi="Arial" w:cs="Arial"/>
                <w:sz w:val="16"/>
                <w:szCs w:val="16"/>
              </w:rPr>
              <w:t xml:space="preserve">Site is disposing of solvent wipes under the EPA exclusion to the landfill, but no approval from landfill was found on file. </w:t>
            </w:r>
          </w:p>
        </w:tc>
        <w:tc>
          <w:tcPr>
            <w:tcW w:w="2520" w:type="dxa"/>
            <w:tcBorders>
              <w:top w:val="single" w:sz="8" w:space="0" w:color="auto"/>
              <w:left w:val="nil"/>
              <w:bottom w:val="single" w:sz="8" w:space="0" w:color="auto"/>
              <w:right w:val="single" w:sz="8" w:space="0" w:color="auto"/>
            </w:tcBorders>
            <w:shd w:val="clear" w:color="auto" w:fill="auto"/>
          </w:tcPr>
          <w:p w14:paraId="0A9E0B20" w14:textId="77777777" w:rsidR="001161C7" w:rsidRPr="00F425EB" w:rsidRDefault="001161C7" w:rsidP="001161C7">
            <w:pPr>
              <w:spacing w:before="20" w:after="20"/>
              <w:rPr>
                <w:rFonts w:ascii="Arial" w:eastAsia="Times New Roman" w:hAnsi="Arial" w:cs="Arial"/>
                <w:sz w:val="16"/>
                <w:szCs w:val="16"/>
              </w:rPr>
            </w:pPr>
            <w:r w:rsidRPr="00F425EB">
              <w:rPr>
                <w:rFonts w:ascii="Arial" w:eastAsia="Times New Roman" w:hAnsi="Arial" w:cs="Arial"/>
                <w:sz w:val="16"/>
                <w:szCs w:val="16"/>
              </w:rPr>
              <w:t>261.4(a)(26),(b)(18)</w:t>
            </w:r>
          </w:p>
          <w:p w14:paraId="6C1D7448" w14:textId="77777777" w:rsidR="001161C7" w:rsidRPr="00F425EB" w:rsidRDefault="001161C7" w:rsidP="001161C7">
            <w:pPr>
              <w:spacing w:before="20" w:after="20"/>
              <w:rPr>
                <w:rFonts w:ascii="Arial" w:eastAsia="Times New Roman" w:hAnsi="Arial" w:cs="Arial"/>
                <w:sz w:val="16"/>
                <w:szCs w:val="16"/>
              </w:rPr>
            </w:pPr>
          </w:p>
          <w:p w14:paraId="348B7E9B" w14:textId="4102EE0F" w:rsidR="001161C7" w:rsidRPr="00F425EB" w:rsidRDefault="001161C7" w:rsidP="001161C7">
            <w:pPr>
              <w:spacing w:before="20" w:after="20"/>
              <w:rPr>
                <w:rFonts w:ascii="Arial" w:eastAsia="Times New Roman" w:hAnsi="Arial" w:cs="Arial"/>
                <w:sz w:val="16"/>
                <w:szCs w:val="16"/>
              </w:rPr>
            </w:pPr>
            <w:r w:rsidRPr="00F425EB">
              <w:rPr>
                <w:rFonts w:ascii="Arial" w:hAnsi="Arial" w:cs="Arial"/>
                <w:sz w:val="16"/>
                <w:szCs w:val="16"/>
                <w:lang w:val="en"/>
              </w:rPr>
              <w:t>KDHE Technical Guidance Document – Solvent-Contaminated Wipes (HW-1995-G2)</w:t>
            </w:r>
          </w:p>
        </w:tc>
        <w:tc>
          <w:tcPr>
            <w:tcW w:w="5654" w:type="dxa"/>
            <w:tcBorders>
              <w:top w:val="single" w:sz="8" w:space="0" w:color="auto"/>
              <w:left w:val="nil"/>
              <w:bottom w:val="single" w:sz="8" w:space="0" w:color="auto"/>
              <w:right w:val="single" w:sz="8" w:space="0" w:color="auto"/>
            </w:tcBorders>
            <w:shd w:val="clear" w:color="auto" w:fill="auto"/>
          </w:tcPr>
          <w:p w14:paraId="6684D98C" w14:textId="287391B0" w:rsidR="001161C7" w:rsidRPr="00F425EB" w:rsidRDefault="001161C7" w:rsidP="001161C7">
            <w:pPr>
              <w:spacing w:before="20" w:after="20"/>
              <w:rPr>
                <w:rFonts w:ascii="Arial" w:eastAsia="Times New Roman" w:hAnsi="Arial" w:cs="Arial"/>
                <w:sz w:val="16"/>
                <w:szCs w:val="16"/>
              </w:rPr>
            </w:pPr>
            <w:r w:rsidRPr="00F425EB">
              <w:rPr>
                <w:rFonts w:ascii="Arial" w:eastAsia="Times New Roman" w:hAnsi="Arial" w:cs="Arial"/>
                <w:sz w:val="16"/>
                <w:szCs w:val="16"/>
              </w:rPr>
              <w:t>Site must receive approval from landfill prior to disposing of wipes</w:t>
            </w:r>
            <w:r>
              <w:rPr>
                <w:rFonts w:ascii="Arial" w:eastAsia="Times New Roman" w:hAnsi="Arial" w:cs="Arial"/>
                <w:sz w:val="16"/>
                <w:szCs w:val="16"/>
              </w:rPr>
              <w:t xml:space="preserve">. </w:t>
            </w:r>
            <w:r w:rsidRPr="00F425EB">
              <w:rPr>
                <w:rFonts w:ascii="Arial" w:eastAsia="Times New Roman" w:hAnsi="Arial" w:cs="Arial"/>
                <w:sz w:val="16"/>
                <w:szCs w:val="16"/>
              </w:rPr>
              <w:t>Documentation showing that the wipes are removed from the site within 180 days from date of generation must be kept on file</w:t>
            </w:r>
            <w:r>
              <w:rPr>
                <w:rFonts w:ascii="Arial" w:eastAsia="Times New Roman" w:hAnsi="Arial" w:cs="Arial"/>
                <w:sz w:val="16"/>
                <w:szCs w:val="16"/>
              </w:rPr>
              <w:t xml:space="preserve">. </w:t>
            </w:r>
          </w:p>
        </w:tc>
        <w:tc>
          <w:tcPr>
            <w:tcW w:w="925" w:type="dxa"/>
            <w:tcBorders>
              <w:top w:val="single" w:sz="8" w:space="0" w:color="auto"/>
              <w:left w:val="nil"/>
              <w:bottom w:val="single" w:sz="8" w:space="0" w:color="auto"/>
              <w:right w:val="single" w:sz="8" w:space="0" w:color="auto"/>
            </w:tcBorders>
            <w:shd w:val="clear" w:color="auto" w:fill="auto"/>
          </w:tcPr>
          <w:p w14:paraId="119AB684" w14:textId="7039C2A3"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77589395" w14:textId="7E5EAED4"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1161C7" w:rsidRPr="00FF6B36" w14:paraId="6E52CBA4" w14:textId="77777777" w:rsidTr="00AA09B8">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568297C" w14:textId="1F6E4299"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8" w:space="0" w:color="auto"/>
              <w:left w:val="nil"/>
              <w:bottom w:val="single" w:sz="4" w:space="0" w:color="auto"/>
              <w:right w:val="single" w:sz="8" w:space="0" w:color="auto"/>
            </w:tcBorders>
            <w:shd w:val="clear" w:color="auto" w:fill="auto"/>
          </w:tcPr>
          <w:p w14:paraId="180C6785" w14:textId="2061D599" w:rsidR="001161C7" w:rsidRPr="00F425EB" w:rsidRDefault="001161C7" w:rsidP="001161C7">
            <w:pPr>
              <w:spacing w:before="20" w:after="20"/>
              <w:rPr>
                <w:rFonts w:ascii="Arial" w:hAnsi="Arial" w:cs="Arial"/>
                <w:sz w:val="16"/>
                <w:szCs w:val="16"/>
              </w:rPr>
            </w:pPr>
            <w:r w:rsidRPr="002A1D90">
              <w:rPr>
                <w:rFonts w:ascii="Arial" w:hAnsi="Arial" w:cs="Arial"/>
                <w:sz w:val="16"/>
                <w:szCs w:val="16"/>
              </w:rPr>
              <w:t>Wipes contaminated with IPA and other alcohol based solvents are being disposed of in regular trash.  Need to be managed as hazardous waste or excluded solvent contaminated wipes.</w:t>
            </w:r>
          </w:p>
        </w:tc>
        <w:tc>
          <w:tcPr>
            <w:tcW w:w="2520" w:type="dxa"/>
            <w:tcBorders>
              <w:top w:val="single" w:sz="8" w:space="0" w:color="auto"/>
              <w:left w:val="nil"/>
              <w:bottom w:val="single" w:sz="4" w:space="0" w:color="auto"/>
              <w:right w:val="single" w:sz="8" w:space="0" w:color="auto"/>
            </w:tcBorders>
            <w:shd w:val="clear" w:color="auto" w:fill="auto"/>
          </w:tcPr>
          <w:p w14:paraId="4ABC68CD" w14:textId="5BDA7EAA" w:rsidR="001161C7" w:rsidRPr="002A1D90" w:rsidRDefault="001161C7" w:rsidP="001161C7">
            <w:pPr>
              <w:spacing w:before="20" w:after="20"/>
              <w:rPr>
                <w:rFonts w:ascii="Arial" w:eastAsia="Times New Roman" w:hAnsi="Arial" w:cs="Arial"/>
                <w:sz w:val="16"/>
                <w:szCs w:val="16"/>
              </w:rPr>
            </w:pPr>
            <w:r w:rsidRPr="002A1D90">
              <w:rPr>
                <w:rFonts w:ascii="Arial" w:eastAsia="Times New Roman" w:hAnsi="Arial" w:cs="Arial"/>
                <w:sz w:val="16"/>
                <w:szCs w:val="16"/>
              </w:rPr>
              <w:t>40 CFR 261.4(a)(26)</w:t>
            </w:r>
          </w:p>
          <w:p w14:paraId="390D4C00" w14:textId="155F2D2E" w:rsidR="001161C7" w:rsidRPr="002A1D90" w:rsidRDefault="001161C7" w:rsidP="001161C7">
            <w:pPr>
              <w:spacing w:before="20" w:after="20"/>
              <w:rPr>
                <w:rFonts w:ascii="Arial" w:eastAsia="Times New Roman" w:hAnsi="Arial" w:cs="Arial"/>
                <w:sz w:val="16"/>
                <w:szCs w:val="16"/>
              </w:rPr>
            </w:pPr>
            <w:r w:rsidRPr="002A1D90">
              <w:rPr>
                <w:rFonts w:ascii="Arial" w:eastAsia="Times New Roman" w:hAnsi="Arial" w:cs="Arial"/>
                <w:sz w:val="16"/>
                <w:szCs w:val="16"/>
              </w:rPr>
              <w:t>40 CFR 261.4(b)(18)</w:t>
            </w:r>
          </w:p>
          <w:p w14:paraId="2EEC1B41" w14:textId="4DFDC158" w:rsidR="001161C7" w:rsidRPr="00F425EB" w:rsidRDefault="001161C7" w:rsidP="001161C7">
            <w:pPr>
              <w:spacing w:before="20" w:after="20"/>
              <w:rPr>
                <w:rFonts w:ascii="Arial" w:eastAsia="Times New Roman" w:hAnsi="Arial" w:cs="Arial"/>
                <w:sz w:val="16"/>
                <w:szCs w:val="16"/>
              </w:rPr>
            </w:pPr>
            <w:r w:rsidRPr="002A1D90">
              <w:rPr>
                <w:rFonts w:ascii="Arial" w:eastAsia="Times New Roman" w:hAnsi="Arial" w:cs="Arial"/>
                <w:sz w:val="16"/>
                <w:szCs w:val="16"/>
              </w:rPr>
              <w:t>KDHE Technical Guidance Document HW-1995-G2</w:t>
            </w:r>
          </w:p>
        </w:tc>
        <w:tc>
          <w:tcPr>
            <w:tcW w:w="5654" w:type="dxa"/>
            <w:tcBorders>
              <w:top w:val="single" w:sz="8" w:space="0" w:color="auto"/>
              <w:left w:val="nil"/>
              <w:bottom w:val="single" w:sz="4" w:space="0" w:color="auto"/>
              <w:right w:val="single" w:sz="8" w:space="0" w:color="auto"/>
            </w:tcBorders>
            <w:shd w:val="clear" w:color="auto" w:fill="auto"/>
          </w:tcPr>
          <w:p w14:paraId="32DE6076" w14:textId="77777777" w:rsidR="001161C7" w:rsidRPr="00F425EB" w:rsidRDefault="001161C7" w:rsidP="001161C7">
            <w:pPr>
              <w:spacing w:before="20" w:after="20"/>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18274C29" w14:textId="0B2391DE"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999" w:type="dxa"/>
            <w:tcBorders>
              <w:top w:val="single" w:sz="8" w:space="0" w:color="auto"/>
              <w:left w:val="nil"/>
              <w:bottom w:val="single" w:sz="8" w:space="0" w:color="auto"/>
              <w:right w:val="single" w:sz="8" w:space="0" w:color="auto"/>
            </w:tcBorders>
            <w:shd w:val="clear" w:color="auto" w:fill="auto"/>
          </w:tcPr>
          <w:p w14:paraId="36A18AB3" w14:textId="61035FC2"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1161C7" w:rsidRPr="00FF6B36" w14:paraId="24825E61" w14:textId="77777777" w:rsidTr="00305E4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A30D840" w14:textId="5523340F"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EE4CC17" w14:textId="65ECF52A" w:rsidR="001161C7" w:rsidRPr="002A1D90" w:rsidRDefault="001161C7" w:rsidP="001161C7">
            <w:pPr>
              <w:spacing w:before="20" w:after="20"/>
              <w:rPr>
                <w:rFonts w:ascii="Arial" w:hAnsi="Arial" w:cs="Arial"/>
                <w:sz w:val="16"/>
                <w:szCs w:val="16"/>
              </w:rPr>
            </w:pPr>
            <w:r w:rsidRPr="006C63F5">
              <w:rPr>
                <w:rFonts w:ascii="Arial" w:hAnsi="Arial" w:cs="Arial"/>
                <w:sz w:val="16"/>
                <w:szCs w:val="16"/>
              </w:rPr>
              <w:t xml:space="preserve">Alpet D2 sanitizing wipes (See Photo 3) and MEK wipes (See Photo 4) are being used in the facility and thrown in the trash.  Alpet D2 wipes have a flashpoint of 70°F and MEK has a flashpoint of 20°F.  Both wipes are flammable solids.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E862B45" w14:textId="77777777" w:rsidR="001161C7" w:rsidRPr="006C63F5" w:rsidRDefault="001161C7" w:rsidP="001161C7">
            <w:pPr>
              <w:spacing w:before="20" w:after="20"/>
              <w:rPr>
                <w:rFonts w:ascii="Arial" w:eastAsia="Times New Roman" w:hAnsi="Arial" w:cs="Arial"/>
                <w:sz w:val="16"/>
                <w:szCs w:val="16"/>
              </w:rPr>
            </w:pPr>
            <w:r w:rsidRPr="006C63F5">
              <w:rPr>
                <w:rFonts w:ascii="Arial" w:eastAsia="Times New Roman" w:hAnsi="Arial" w:cs="Arial"/>
                <w:sz w:val="16"/>
                <w:szCs w:val="16"/>
              </w:rPr>
              <w:t>40 CFR 261.4(a)(26)</w:t>
            </w:r>
          </w:p>
          <w:p w14:paraId="0C36C438" w14:textId="77777777" w:rsidR="001161C7" w:rsidRPr="006C63F5" w:rsidRDefault="001161C7" w:rsidP="001161C7">
            <w:pPr>
              <w:spacing w:before="20" w:after="20"/>
              <w:rPr>
                <w:rFonts w:ascii="Arial" w:eastAsia="Times New Roman" w:hAnsi="Arial" w:cs="Arial"/>
                <w:sz w:val="16"/>
                <w:szCs w:val="16"/>
              </w:rPr>
            </w:pPr>
            <w:r w:rsidRPr="006C63F5">
              <w:rPr>
                <w:rFonts w:ascii="Arial" w:eastAsia="Times New Roman" w:hAnsi="Arial" w:cs="Arial"/>
                <w:sz w:val="16"/>
                <w:szCs w:val="16"/>
              </w:rPr>
              <w:t>40 CFR 261.4(b)(18)</w:t>
            </w:r>
          </w:p>
          <w:p w14:paraId="0A767B14" w14:textId="77777777" w:rsidR="001161C7" w:rsidRPr="002A1D90" w:rsidRDefault="001161C7" w:rsidP="001161C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7E5C773E" w14:textId="2C125D21" w:rsidR="001161C7" w:rsidRPr="00F425EB" w:rsidRDefault="001161C7" w:rsidP="001161C7">
            <w:pPr>
              <w:spacing w:before="20" w:after="20"/>
              <w:rPr>
                <w:rFonts w:ascii="Arial" w:eastAsia="Times New Roman" w:hAnsi="Arial" w:cs="Arial"/>
                <w:sz w:val="16"/>
                <w:szCs w:val="16"/>
              </w:rPr>
            </w:pPr>
            <w:r w:rsidRPr="006C63F5">
              <w:rPr>
                <w:rFonts w:ascii="Arial" w:eastAsia="Times New Roman" w:hAnsi="Arial" w:cs="Arial"/>
                <w:sz w:val="16"/>
                <w:szCs w:val="16"/>
              </w:rPr>
              <w:t>Begin managing discarded wipes as hazardous waste or manage under the excluded solvent contaminated wipes rule.  See Appendix C.</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C578294" w14:textId="5560B279"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043947C1" w14:textId="7B67B377" w:rsidR="001161C7" w:rsidRDefault="001161C7" w:rsidP="001161C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5BFDE3DF" w14:textId="77777777" w:rsidTr="00305E4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98AF058" w14:textId="6141E474"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GKN</w:t>
            </w:r>
          </w:p>
        </w:tc>
        <w:tc>
          <w:tcPr>
            <w:tcW w:w="3240" w:type="dxa"/>
            <w:tcBorders>
              <w:top w:val="single" w:sz="4" w:space="0" w:color="auto"/>
              <w:bottom w:val="single" w:sz="4" w:space="0" w:color="auto"/>
              <w:right w:val="single" w:sz="4" w:space="0" w:color="auto"/>
            </w:tcBorders>
            <w:shd w:val="clear" w:color="auto" w:fill="auto"/>
          </w:tcPr>
          <w:p w14:paraId="02331B8A" w14:textId="78EC19E8" w:rsidR="00305E44" w:rsidRPr="006C63F5" w:rsidRDefault="00305E44" w:rsidP="00305E44">
            <w:pPr>
              <w:spacing w:before="20" w:after="20"/>
              <w:rPr>
                <w:rFonts w:ascii="Arial" w:hAnsi="Arial" w:cs="Arial"/>
                <w:sz w:val="16"/>
                <w:szCs w:val="16"/>
              </w:rPr>
            </w:pPr>
            <w:r w:rsidRPr="00E9013C">
              <w:rPr>
                <w:rFonts w:ascii="Arial" w:eastAsia="Times New Roman" w:hAnsi="Arial" w:cs="Arial"/>
                <w:sz w:val="16"/>
                <w:szCs w:val="16"/>
              </w:rPr>
              <w:t xml:space="preserve">The facility is using acetone and methyl ethyl ketone (MEK) on rags but is not managing as hazardous waste or excluded solvent contaminated wipes.  To be excluded from hazardous waste regulations, the rags must be managed according to the exclusion rule.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AAC721" w14:textId="77777777" w:rsidR="00305E44" w:rsidRPr="00E9013C" w:rsidRDefault="00305E44" w:rsidP="00305E44">
            <w:pPr>
              <w:spacing w:before="20" w:after="20"/>
              <w:rPr>
                <w:rFonts w:ascii="Arial" w:eastAsia="Times New Roman" w:hAnsi="Arial" w:cs="Arial"/>
                <w:sz w:val="16"/>
                <w:szCs w:val="16"/>
              </w:rPr>
            </w:pPr>
            <w:r w:rsidRPr="00E9013C">
              <w:rPr>
                <w:rFonts w:ascii="Arial" w:eastAsia="Times New Roman" w:hAnsi="Arial" w:cs="Arial"/>
                <w:sz w:val="16"/>
                <w:szCs w:val="16"/>
              </w:rPr>
              <w:t>40 CFR 261.4(a)(26)</w:t>
            </w:r>
          </w:p>
          <w:p w14:paraId="76A5FB8D" w14:textId="77777777" w:rsidR="00305E44" w:rsidRPr="00E9013C" w:rsidRDefault="00305E44" w:rsidP="00305E44">
            <w:pPr>
              <w:spacing w:before="20" w:after="20"/>
              <w:rPr>
                <w:rFonts w:ascii="Arial" w:eastAsia="Times New Roman" w:hAnsi="Arial" w:cs="Arial"/>
                <w:sz w:val="16"/>
                <w:szCs w:val="16"/>
              </w:rPr>
            </w:pPr>
            <w:r w:rsidRPr="00E9013C">
              <w:rPr>
                <w:rFonts w:ascii="Arial" w:eastAsia="Times New Roman" w:hAnsi="Arial" w:cs="Arial"/>
                <w:sz w:val="16"/>
                <w:szCs w:val="16"/>
              </w:rPr>
              <w:t>40 CFR 261.4(b)(18)</w:t>
            </w:r>
          </w:p>
          <w:p w14:paraId="7DB4401E" w14:textId="58B043C3" w:rsidR="00305E44" w:rsidRPr="006C63F5" w:rsidRDefault="00305E44" w:rsidP="00305E44">
            <w:pPr>
              <w:spacing w:before="20" w:after="20"/>
              <w:rPr>
                <w:rFonts w:ascii="Arial" w:eastAsia="Times New Roman" w:hAnsi="Arial" w:cs="Arial"/>
                <w:sz w:val="16"/>
                <w:szCs w:val="16"/>
              </w:rPr>
            </w:pPr>
            <w:r w:rsidRPr="00E9013C">
              <w:rPr>
                <w:rFonts w:ascii="Arial" w:eastAsia="Times New Roman" w:hAnsi="Arial" w:cs="Arial"/>
                <w:sz w:val="16"/>
                <w:szCs w:val="16"/>
              </w:rPr>
              <w:t>KDHE Technical Guidance Document HW-1995-G2</w:t>
            </w:r>
          </w:p>
        </w:tc>
        <w:tc>
          <w:tcPr>
            <w:tcW w:w="5654" w:type="dxa"/>
            <w:tcBorders>
              <w:top w:val="single" w:sz="4" w:space="0" w:color="auto"/>
              <w:left w:val="single" w:sz="4" w:space="0" w:color="auto"/>
              <w:bottom w:val="single" w:sz="4" w:space="0" w:color="auto"/>
              <w:right w:val="single" w:sz="4" w:space="0" w:color="auto"/>
            </w:tcBorders>
          </w:tcPr>
          <w:p w14:paraId="070CA794" w14:textId="7D246D46" w:rsidR="00305E44" w:rsidRPr="006C63F5" w:rsidRDefault="00305E44" w:rsidP="00305E44">
            <w:pPr>
              <w:spacing w:before="20" w:after="20"/>
              <w:rPr>
                <w:rFonts w:ascii="Arial" w:eastAsia="Times New Roman" w:hAnsi="Arial" w:cs="Arial"/>
                <w:sz w:val="16"/>
                <w:szCs w:val="16"/>
              </w:rPr>
            </w:pPr>
            <w:r w:rsidRPr="00E9013C">
              <w:rPr>
                <w:rFonts w:ascii="Arial" w:eastAsia="Times New Roman" w:hAnsi="Arial" w:cs="Arial"/>
                <w:sz w:val="16"/>
                <w:szCs w:val="16"/>
              </w:rPr>
              <w:t xml:space="preserve">Begin segregating solvent contaminated rags from oily rags.  Recommend using different colored rags for easier management.  Follow KDHE’s guidance document HW-1995-G2 for proper management.  See Appendix D.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B8599BB" w14:textId="6EBBC05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9-13-22</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1F6760EB" w14:textId="05A6715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57108113" w14:textId="77777777" w:rsidTr="00305E4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00E788B" w14:textId="4E9C1E25"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4" w:space="0" w:color="auto"/>
              <w:left w:val="nil"/>
              <w:bottom w:val="single" w:sz="8" w:space="0" w:color="auto"/>
              <w:right w:val="single" w:sz="8" w:space="0" w:color="auto"/>
            </w:tcBorders>
            <w:shd w:val="clear" w:color="auto" w:fill="auto"/>
          </w:tcPr>
          <w:p w14:paraId="1633345B" w14:textId="5D6C21E1"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Cardboard and cotton wipes contaminated with ink were observed in the trash (photo 19-20).</w:t>
            </w:r>
          </w:p>
        </w:tc>
        <w:tc>
          <w:tcPr>
            <w:tcW w:w="2520" w:type="dxa"/>
            <w:tcBorders>
              <w:top w:val="single" w:sz="4" w:space="0" w:color="auto"/>
              <w:left w:val="nil"/>
              <w:bottom w:val="single" w:sz="8" w:space="0" w:color="auto"/>
              <w:right w:val="single" w:sz="8" w:space="0" w:color="auto"/>
            </w:tcBorders>
            <w:shd w:val="clear" w:color="auto" w:fill="auto"/>
          </w:tcPr>
          <w:p w14:paraId="185CA6A2" w14:textId="7777777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262.11</w:t>
            </w:r>
          </w:p>
          <w:p w14:paraId="456C41F4" w14:textId="35714BED" w:rsidR="00305E44" w:rsidRPr="00F425EB" w:rsidRDefault="00305E44" w:rsidP="00305E44">
            <w:pPr>
              <w:spacing w:before="20" w:after="20"/>
              <w:rPr>
                <w:rFonts w:ascii="Arial" w:eastAsia="Times New Roman" w:hAnsi="Arial" w:cs="Arial"/>
                <w:sz w:val="16"/>
                <w:szCs w:val="16"/>
              </w:rPr>
            </w:pPr>
            <w:r w:rsidRPr="00F425EB">
              <w:rPr>
                <w:rFonts w:ascii="Arial" w:hAnsi="Arial" w:cs="Arial"/>
                <w:sz w:val="16"/>
                <w:szCs w:val="16"/>
              </w:rPr>
              <w:t>K.A.R. 28-31-4(f)(1)(c)</w:t>
            </w:r>
          </w:p>
        </w:tc>
        <w:tc>
          <w:tcPr>
            <w:tcW w:w="5654" w:type="dxa"/>
            <w:tcBorders>
              <w:top w:val="single" w:sz="4" w:space="0" w:color="auto"/>
              <w:left w:val="nil"/>
              <w:bottom w:val="single" w:sz="8" w:space="0" w:color="auto"/>
              <w:right w:val="single" w:sz="8" w:space="0" w:color="auto"/>
            </w:tcBorders>
            <w:shd w:val="clear" w:color="auto" w:fill="auto"/>
          </w:tcPr>
          <w:p w14:paraId="652AFEA3" w14:textId="567A89FB" w:rsidR="00305E44" w:rsidRPr="00F425EB" w:rsidRDefault="00305E44" w:rsidP="00305E44">
            <w:pPr>
              <w:spacing w:before="20"/>
              <w:rPr>
                <w:rFonts w:ascii="Arial" w:eastAsia="Times New Roman" w:hAnsi="Arial" w:cs="Arial"/>
                <w:sz w:val="16"/>
                <w:szCs w:val="16"/>
              </w:rPr>
            </w:pPr>
            <w:r w:rsidRPr="00F425EB">
              <w:rPr>
                <w:rFonts w:ascii="Arial" w:eastAsia="Times New Roman" w:hAnsi="Arial" w:cs="Arial"/>
                <w:sz w:val="16"/>
                <w:szCs w:val="16"/>
              </w:rPr>
              <w:t>Complete a waste determination in order to determine if material can be disposed of in regular trash</w:t>
            </w:r>
            <w:r>
              <w:rPr>
                <w:rFonts w:ascii="Arial" w:eastAsia="Times New Roman" w:hAnsi="Arial" w:cs="Arial"/>
                <w:sz w:val="16"/>
                <w:szCs w:val="16"/>
              </w:rPr>
              <w:t xml:space="preserve">. </w:t>
            </w:r>
          </w:p>
        </w:tc>
        <w:tc>
          <w:tcPr>
            <w:tcW w:w="925" w:type="dxa"/>
            <w:tcBorders>
              <w:top w:val="single" w:sz="4" w:space="0" w:color="auto"/>
              <w:left w:val="nil"/>
              <w:bottom w:val="single" w:sz="8" w:space="0" w:color="auto"/>
              <w:right w:val="single" w:sz="8" w:space="0" w:color="auto"/>
            </w:tcBorders>
            <w:shd w:val="clear" w:color="auto" w:fill="auto"/>
          </w:tcPr>
          <w:p w14:paraId="3D779A9E" w14:textId="6072F45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30736C5A" w14:textId="6E3BBAE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2C10E0F8"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42F8441" w14:textId="23D1376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7DF16A7B" w14:textId="2F326045"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No waste determination was on-file for sand blasting machine (photo 31).</w:t>
            </w:r>
          </w:p>
        </w:tc>
        <w:tc>
          <w:tcPr>
            <w:tcW w:w="2520" w:type="dxa"/>
            <w:tcBorders>
              <w:top w:val="single" w:sz="8" w:space="0" w:color="auto"/>
              <w:left w:val="nil"/>
              <w:bottom w:val="single" w:sz="8" w:space="0" w:color="auto"/>
              <w:right w:val="single" w:sz="8" w:space="0" w:color="auto"/>
            </w:tcBorders>
            <w:shd w:val="clear" w:color="auto" w:fill="auto"/>
          </w:tcPr>
          <w:p w14:paraId="3AA3F15C" w14:textId="7777777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262.11</w:t>
            </w:r>
          </w:p>
          <w:p w14:paraId="3E6F3C66" w14:textId="77777777"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K.A.R. 28-31-4(f)(1)(c)</w:t>
            </w:r>
          </w:p>
          <w:p w14:paraId="4C6CF70F" w14:textId="77777777" w:rsidR="00305E44" w:rsidRPr="00F425EB" w:rsidRDefault="00305E44" w:rsidP="00305E44">
            <w:pPr>
              <w:spacing w:before="20" w:after="20"/>
              <w:rPr>
                <w:rFonts w:ascii="Arial" w:hAnsi="Arial" w:cs="Arial"/>
                <w:sz w:val="16"/>
                <w:szCs w:val="16"/>
              </w:rPr>
            </w:pPr>
          </w:p>
          <w:p w14:paraId="0B4EEAC5" w14:textId="77777777" w:rsidR="00305E44" w:rsidRPr="00F425EB" w:rsidRDefault="00305E44" w:rsidP="00305E44">
            <w:pPr>
              <w:spacing w:before="20" w:after="20"/>
              <w:rPr>
                <w:rFonts w:ascii="Arial" w:eastAsia="Times New Roman" w:hAnsi="Arial" w:cs="Arial"/>
                <w:sz w:val="16"/>
                <w:szCs w:val="16"/>
              </w:rPr>
            </w:pPr>
            <w:r w:rsidRPr="00F425EB">
              <w:rPr>
                <w:rFonts w:ascii="Arial" w:hAnsi="Arial" w:cs="Arial"/>
                <w:sz w:val="16"/>
                <w:szCs w:val="16"/>
                <w:lang w:val="en"/>
              </w:rPr>
              <w:t>KDHE Technical Guidance Document – Hazardous Waste Determinations (HW-2011-G1)</w:t>
            </w:r>
          </w:p>
          <w:p w14:paraId="6D9145C1" w14:textId="77777777" w:rsidR="00305E44" w:rsidRPr="00F425EB" w:rsidRDefault="00305E44" w:rsidP="00305E44">
            <w:pPr>
              <w:spacing w:before="20" w:after="20"/>
              <w:rPr>
                <w:rFonts w:ascii="Arial" w:hAnsi="Arial" w:cs="Arial"/>
                <w:sz w:val="16"/>
                <w:szCs w:val="16"/>
              </w:rPr>
            </w:pPr>
          </w:p>
          <w:p w14:paraId="318EEBB8" w14:textId="77777777" w:rsidR="00305E44" w:rsidRPr="00F425EB"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52F5AF36" w14:textId="792DF42C" w:rsidR="00305E44" w:rsidRPr="00F425EB" w:rsidRDefault="00305E44" w:rsidP="00305E44">
            <w:pPr>
              <w:spacing w:before="20"/>
              <w:rPr>
                <w:rFonts w:ascii="Arial" w:eastAsia="Times New Roman" w:hAnsi="Arial" w:cs="Arial"/>
                <w:sz w:val="16"/>
                <w:szCs w:val="16"/>
              </w:rPr>
            </w:pPr>
            <w:r w:rsidRPr="00F425EB">
              <w:rPr>
                <w:rFonts w:ascii="Arial" w:eastAsia="Times New Roman" w:hAnsi="Arial" w:cs="Arial"/>
                <w:sz w:val="16"/>
                <w:szCs w:val="16"/>
              </w:rPr>
              <w:t>Complete a waste determination in order to determine if material can be disposed of in regular trash</w:t>
            </w:r>
            <w:r>
              <w:rPr>
                <w:rFonts w:ascii="Arial" w:eastAsia="Times New Roman" w:hAnsi="Arial" w:cs="Arial"/>
                <w:sz w:val="16"/>
                <w:szCs w:val="16"/>
              </w:rPr>
              <w:t xml:space="preserve">. </w:t>
            </w:r>
          </w:p>
        </w:tc>
        <w:tc>
          <w:tcPr>
            <w:tcW w:w="925" w:type="dxa"/>
            <w:tcBorders>
              <w:top w:val="single" w:sz="8" w:space="0" w:color="auto"/>
              <w:left w:val="nil"/>
              <w:bottom w:val="single" w:sz="8" w:space="0" w:color="auto"/>
              <w:right w:val="single" w:sz="8" w:space="0" w:color="auto"/>
            </w:tcBorders>
            <w:shd w:val="clear" w:color="auto" w:fill="auto"/>
          </w:tcPr>
          <w:p w14:paraId="364F7B64" w14:textId="1C1B7D7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223D7DD4" w14:textId="1C16D28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2927E994"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34A950E" w14:textId="48B9547B"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8" w:space="0" w:color="auto"/>
              <w:left w:val="nil"/>
              <w:bottom w:val="single" w:sz="8" w:space="0" w:color="auto"/>
              <w:right w:val="single" w:sz="8" w:space="0" w:color="auto"/>
            </w:tcBorders>
            <w:shd w:val="clear" w:color="auto" w:fill="auto"/>
          </w:tcPr>
          <w:p w14:paraId="7F450FF3" w14:textId="24F2CCD1" w:rsidR="00305E44" w:rsidRPr="00F425EB" w:rsidRDefault="00305E44" w:rsidP="00305E44">
            <w:pPr>
              <w:spacing w:before="20" w:after="20"/>
              <w:rPr>
                <w:rFonts w:ascii="Arial" w:hAnsi="Arial" w:cs="Arial"/>
                <w:sz w:val="16"/>
                <w:szCs w:val="16"/>
              </w:rPr>
            </w:pPr>
            <w:r>
              <w:rPr>
                <w:rFonts w:ascii="Arial" w:hAnsi="Arial" w:cs="Arial"/>
                <w:sz w:val="16"/>
                <w:szCs w:val="16"/>
              </w:rPr>
              <w:t>No waste determination was on file for oily rags, which were observed on table tops and in trash in maintenance (photos 5-6).</w:t>
            </w:r>
          </w:p>
        </w:tc>
        <w:tc>
          <w:tcPr>
            <w:tcW w:w="2520" w:type="dxa"/>
            <w:tcBorders>
              <w:top w:val="single" w:sz="8" w:space="0" w:color="auto"/>
              <w:left w:val="nil"/>
              <w:bottom w:val="single" w:sz="8" w:space="0" w:color="auto"/>
              <w:right w:val="single" w:sz="8" w:space="0" w:color="auto"/>
            </w:tcBorders>
            <w:shd w:val="clear" w:color="auto" w:fill="auto"/>
          </w:tcPr>
          <w:p w14:paraId="1781E3A0" w14:textId="11A84046" w:rsidR="00305E44" w:rsidRPr="00F425EB" w:rsidRDefault="00305E44" w:rsidP="00305E44">
            <w:pPr>
              <w:spacing w:before="20" w:after="20"/>
              <w:rPr>
                <w:rFonts w:ascii="Arial" w:eastAsia="Times New Roman" w:hAnsi="Arial" w:cs="Arial"/>
                <w:sz w:val="16"/>
                <w:szCs w:val="16"/>
              </w:rPr>
            </w:pPr>
            <w:r>
              <w:rPr>
                <w:rFonts w:ascii="Arial" w:hAnsi="Arial" w:cs="Arial"/>
                <w:sz w:val="16"/>
                <w:szCs w:val="16"/>
                <w:lang w:val="en"/>
              </w:rPr>
              <w:t>40 CFR 262.11</w:t>
            </w:r>
          </w:p>
        </w:tc>
        <w:tc>
          <w:tcPr>
            <w:tcW w:w="5654" w:type="dxa"/>
            <w:tcBorders>
              <w:top w:val="single" w:sz="8" w:space="0" w:color="auto"/>
              <w:left w:val="nil"/>
              <w:bottom w:val="single" w:sz="8" w:space="0" w:color="auto"/>
              <w:right w:val="single" w:sz="8" w:space="0" w:color="auto"/>
            </w:tcBorders>
            <w:shd w:val="clear" w:color="auto" w:fill="auto"/>
          </w:tcPr>
          <w:p w14:paraId="6D063ED3" w14:textId="7EB688CE" w:rsidR="00305E44" w:rsidRPr="00F425EB" w:rsidRDefault="00305E44" w:rsidP="00305E44">
            <w:pPr>
              <w:spacing w:before="20"/>
              <w:rPr>
                <w:rFonts w:ascii="Arial" w:eastAsia="Times New Roman" w:hAnsi="Arial" w:cs="Arial"/>
                <w:sz w:val="16"/>
                <w:szCs w:val="16"/>
              </w:rPr>
            </w:pPr>
            <w:r>
              <w:rPr>
                <w:rFonts w:ascii="Arial" w:eastAsia="Times New Roman" w:hAnsi="Arial" w:cs="Arial"/>
                <w:sz w:val="16"/>
                <w:szCs w:val="16"/>
              </w:rPr>
              <w:t>Oily rags that contain no free-flowing liquids may be disposed of in regular trash.  Create waste determination to reflect this.</w:t>
            </w:r>
          </w:p>
        </w:tc>
        <w:tc>
          <w:tcPr>
            <w:tcW w:w="925" w:type="dxa"/>
            <w:tcBorders>
              <w:top w:val="single" w:sz="8" w:space="0" w:color="auto"/>
              <w:left w:val="nil"/>
              <w:bottom w:val="single" w:sz="8" w:space="0" w:color="auto"/>
              <w:right w:val="single" w:sz="8" w:space="0" w:color="auto"/>
            </w:tcBorders>
            <w:shd w:val="clear" w:color="auto" w:fill="auto"/>
          </w:tcPr>
          <w:p w14:paraId="23A50C5B" w14:textId="113CCE6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0DD7C186" w14:textId="064CEC2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305E44" w:rsidRPr="00FF6B36" w14:paraId="42D680A5"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9699F71" w14:textId="25E69953"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8" w:space="0" w:color="auto"/>
              <w:left w:val="nil"/>
              <w:bottom w:val="single" w:sz="8" w:space="0" w:color="auto"/>
              <w:right w:val="single" w:sz="8" w:space="0" w:color="auto"/>
            </w:tcBorders>
            <w:shd w:val="clear" w:color="auto" w:fill="auto"/>
          </w:tcPr>
          <w:p w14:paraId="54166C1F" w14:textId="01067573" w:rsidR="00305E44" w:rsidRDefault="00305E44" w:rsidP="00305E44">
            <w:pPr>
              <w:spacing w:before="20" w:after="20"/>
              <w:rPr>
                <w:rFonts w:ascii="Arial" w:hAnsi="Arial" w:cs="Arial"/>
                <w:sz w:val="16"/>
                <w:szCs w:val="16"/>
              </w:rPr>
            </w:pPr>
            <w:r>
              <w:rPr>
                <w:rFonts w:ascii="Arial" w:hAnsi="Arial" w:cs="Arial"/>
                <w:sz w:val="16"/>
                <w:szCs w:val="16"/>
              </w:rPr>
              <w:t>The waste code D009 is listed on several manifests, but is not present on the notification of regulated waste.  D008 is present on waste determinations, but not present on any manifests.</w:t>
            </w:r>
          </w:p>
        </w:tc>
        <w:tc>
          <w:tcPr>
            <w:tcW w:w="2520" w:type="dxa"/>
            <w:tcBorders>
              <w:top w:val="single" w:sz="8" w:space="0" w:color="auto"/>
              <w:left w:val="nil"/>
              <w:bottom w:val="single" w:sz="8" w:space="0" w:color="auto"/>
              <w:right w:val="single" w:sz="8" w:space="0" w:color="auto"/>
            </w:tcBorders>
            <w:shd w:val="clear" w:color="auto" w:fill="auto"/>
          </w:tcPr>
          <w:p w14:paraId="6FD47785"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44FA12BE"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K.A.R. 28-31-261</w:t>
            </w:r>
          </w:p>
          <w:p w14:paraId="7B3EB255" w14:textId="48ADD7EB" w:rsidR="00305E44" w:rsidRDefault="00305E44" w:rsidP="00305E44">
            <w:pPr>
              <w:spacing w:before="20" w:after="20"/>
              <w:rPr>
                <w:rFonts w:ascii="Arial" w:hAnsi="Arial" w:cs="Arial"/>
                <w:sz w:val="16"/>
                <w:szCs w:val="16"/>
                <w:lang w:val="en"/>
              </w:rPr>
            </w:pPr>
            <w:r>
              <w:rPr>
                <w:rFonts w:ascii="Arial" w:eastAsia="Times New Roman" w:hAnsi="Arial" w:cs="Arial"/>
                <w:sz w:val="16"/>
                <w:szCs w:val="16"/>
              </w:rPr>
              <w:t>K.A.R. 28-31-4</w:t>
            </w:r>
          </w:p>
        </w:tc>
        <w:tc>
          <w:tcPr>
            <w:tcW w:w="5654" w:type="dxa"/>
            <w:tcBorders>
              <w:top w:val="single" w:sz="8" w:space="0" w:color="auto"/>
              <w:left w:val="nil"/>
              <w:bottom w:val="single" w:sz="8" w:space="0" w:color="auto"/>
              <w:right w:val="single" w:sz="8" w:space="0" w:color="auto"/>
            </w:tcBorders>
            <w:shd w:val="clear" w:color="auto" w:fill="auto"/>
          </w:tcPr>
          <w:p w14:paraId="2F4C5540" w14:textId="5041247E" w:rsidR="00305E44" w:rsidRDefault="00305E44" w:rsidP="00305E44">
            <w:pPr>
              <w:spacing w:before="20"/>
              <w:rPr>
                <w:rFonts w:ascii="Arial" w:eastAsia="Times New Roman" w:hAnsi="Arial" w:cs="Arial"/>
                <w:sz w:val="16"/>
                <w:szCs w:val="16"/>
              </w:rPr>
            </w:pPr>
            <w:r>
              <w:rPr>
                <w:rFonts w:ascii="Arial" w:eastAsia="Times New Roman" w:hAnsi="Arial" w:cs="Arial"/>
                <w:sz w:val="16"/>
                <w:szCs w:val="16"/>
              </w:rPr>
              <w:t>Evaluate current waste streams for correct waste codes.  Ensure that waste determinations match profiles and manifests.  Update Notification of Regulated Waste Activity form to reflect any changes.</w:t>
            </w:r>
          </w:p>
        </w:tc>
        <w:tc>
          <w:tcPr>
            <w:tcW w:w="925" w:type="dxa"/>
            <w:tcBorders>
              <w:top w:val="single" w:sz="8" w:space="0" w:color="auto"/>
              <w:left w:val="nil"/>
              <w:bottom w:val="single" w:sz="8" w:space="0" w:color="auto"/>
              <w:right w:val="single" w:sz="8" w:space="0" w:color="auto"/>
            </w:tcBorders>
            <w:shd w:val="clear" w:color="auto" w:fill="auto"/>
          </w:tcPr>
          <w:p w14:paraId="1E6F4128" w14:textId="21DD696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2D236B42" w14:textId="6F4FBF05"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305E44" w:rsidRPr="00FF6B36" w14:paraId="759B1E89"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A9C9927" w14:textId="72058C28"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Hillsboro</w:t>
            </w:r>
            <w:r w:rsidRPr="008B7C10">
              <w:rPr>
                <w:rFonts w:ascii="Arial" w:eastAsia="Times New Roman" w:hAnsi="Arial" w:cs="Arial"/>
                <w:sz w:val="16"/>
                <w:szCs w:val="16"/>
              </w:rPr>
              <w:t xml:space="preserve"> </w:t>
            </w:r>
          </w:p>
        </w:tc>
        <w:tc>
          <w:tcPr>
            <w:tcW w:w="3240" w:type="dxa"/>
            <w:tcBorders>
              <w:top w:val="single" w:sz="8" w:space="0" w:color="auto"/>
              <w:left w:val="nil"/>
              <w:bottom w:val="single" w:sz="8" w:space="0" w:color="auto"/>
              <w:right w:val="single" w:sz="8" w:space="0" w:color="auto"/>
            </w:tcBorders>
            <w:shd w:val="clear" w:color="auto" w:fill="auto"/>
          </w:tcPr>
          <w:p w14:paraId="04AC401E" w14:textId="64B083F0" w:rsidR="00305E44" w:rsidRDefault="00305E44" w:rsidP="00305E44">
            <w:pPr>
              <w:spacing w:before="20" w:after="20"/>
              <w:rPr>
                <w:rFonts w:ascii="Arial" w:hAnsi="Arial" w:cs="Arial"/>
                <w:sz w:val="16"/>
                <w:szCs w:val="16"/>
              </w:rPr>
            </w:pPr>
            <w:r w:rsidRPr="00141A6E">
              <w:rPr>
                <w:rFonts w:ascii="Arial" w:hAnsi="Arial" w:cs="Arial"/>
                <w:sz w:val="16"/>
                <w:szCs w:val="16"/>
              </w:rPr>
              <w:t>Waste determination missing for the following wastes, “Sandpaper,” “Glue/Adhesives”, “Aerosol Cans,” “Oil Filters,” “PCB/Non-PCB Ballasts,” etc.</w:t>
            </w:r>
          </w:p>
        </w:tc>
        <w:tc>
          <w:tcPr>
            <w:tcW w:w="2520" w:type="dxa"/>
            <w:tcBorders>
              <w:top w:val="single" w:sz="8" w:space="0" w:color="auto"/>
              <w:left w:val="nil"/>
              <w:bottom w:val="single" w:sz="8" w:space="0" w:color="auto"/>
              <w:right w:val="single" w:sz="8" w:space="0" w:color="auto"/>
            </w:tcBorders>
            <w:shd w:val="clear" w:color="auto" w:fill="auto"/>
          </w:tcPr>
          <w:p w14:paraId="62C28519" w14:textId="77777777" w:rsidR="00305E44" w:rsidRPr="008B7C10" w:rsidRDefault="00305E44" w:rsidP="00305E44">
            <w:pPr>
              <w:spacing w:before="20" w:after="20"/>
              <w:rPr>
                <w:rFonts w:ascii="Arial" w:eastAsia="Times New Roman" w:hAnsi="Arial" w:cs="Arial"/>
                <w:sz w:val="16"/>
                <w:szCs w:val="16"/>
              </w:rPr>
            </w:pPr>
            <w:r w:rsidRPr="008B7C10">
              <w:rPr>
                <w:rFonts w:ascii="Arial" w:eastAsia="Times New Roman" w:hAnsi="Arial" w:cs="Arial"/>
                <w:sz w:val="16"/>
                <w:szCs w:val="16"/>
              </w:rPr>
              <w:t>40 CFR 262.11</w:t>
            </w:r>
          </w:p>
          <w:p w14:paraId="5B78F409" w14:textId="77777777" w:rsidR="00305E44" w:rsidRPr="00BE56DB" w:rsidRDefault="00305E44" w:rsidP="00305E44">
            <w:pPr>
              <w:spacing w:before="20" w:after="20"/>
              <w:rPr>
                <w:rFonts w:ascii="Arial" w:hAnsi="Arial" w:cs="Arial"/>
                <w:sz w:val="16"/>
                <w:szCs w:val="16"/>
              </w:rPr>
            </w:pPr>
            <w:r w:rsidRPr="00BE56DB">
              <w:rPr>
                <w:rFonts w:ascii="Arial" w:hAnsi="Arial" w:cs="Arial"/>
                <w:sz w:val="16"/>
                <w:szCs w:val="16"/>
              </w:rPr>
              <w:t>K.A.R. 28-31-262(c)(2)</w:t>
            </w:r>
          </w:p>
          <w:p w14:paraId="4A36E2F2" w14:textId="77777777" w:rsidR="00305E44" w:rsidRPr="00BE56DB" w:rsidRDefault="00305E44" w:rsidP="00305E44">
            <w:pPr>
              <w:spacing w:before="20" w:after="20"/>
              <w:rPr>
                <w:rFonts w:ascii="Arial" w:hAnsi="Arial" w:cs="Arial"/>
                <w:sz w:val="16"/>
                <w:szCs w:val="16"/>
              </w:rPr>
            </w:pPr>
          </w:p>
          <w:p w14:paraId="5F24754B" w14:textId="36AD4A69" w:rsidR="00305E44" w:rsidRDefault="00305E44" w:rsidP="00305E44">
            <w:pPr>
              <w:spacing w:before="20" w:after="20"/>
              <w:rPr>
                <w:rFonts w:ascii="Arial" w:eastAsia="Times New Roman" w:hAnsi="Arial" w:cs="Arial"/>
                <w:sz w:val="16"/>
                <w:szCs w:val="16"/>
              </w:rPr>
            </w:pPr>
            <w:r w:rsidRPr="006127BB">
              <w:rPr>
                <w:rFonts w:ascii="Arial" w:eastAsia="Times New Roman" w:hAnsi="Arial" w:cs="Arial"/>
                <w:sz w:val="16"/>
                <w:szCs w:val="16"/>
              </w:rPr>
              <w:t>Kansas Department of Health and Environment (</w:t>
            </w:r>
            <w:r w:rsidRPr="00BE56DB">
              <w:rPr>
                <w:rFonts w:ascii="Arial" w:hAnsi="Arial" w:cs="Arial"/>
                <w:sz w:val="16"/>
                <w:szCs w:val="16"/>
                <w:lang w:val="en"/>
              </w:rPr>
              <w:t>KDHE</w:t>
            </w:r>
            <w:r>
              <w:rPr>
                <w:rFonts w:ascii="Arial" w:hAnsi="Arial" w:cs="Arial"/>
                <w:sz w:val="16"/>
                <w:szCs w:val="16"/>
                <w:lang w:val="en"/>
              </w:rPr>
              <w:t>)</w:t>
            </w:r>
            <w:r w:rsidRPr="00BE56DB">
              <w:rPr>
                <w:rFonts w:ascii="Arial" w:hAnsi="Arial" w:cs="Arial"/>
                <w:sz w:val="16"/>
                <w:szCs w:val="16"/>
                <w:lang w:val="en"/>
              </w:rPr>
              <w:t xml:space="preserve"> Technical Guidance Document – Hazardous Waste Determinations (HW-2011-G1)</w:t>
            </w:r>
          </w:p>
        </w:tc>
        <w:tc>
          <w:tcPr>
            <w:tcW w:w="5654" w:type="dxa"/>
            <w:tcBorders>
              <w:top w:val="single" w:sz="8" w:space="0" w:color="auto"/>
              <w:left w:val="nil"/>
              <w:bottom w:val="single" w:sz="8" w:space="0" w:color="auto"/>
              <w:right w:val="single" w:sz="8" w:space="0" w:color="auto"/>
            </w:tcBorders>
            <w:shd w:val="clear" w:color="auto" w:fill="auto"/>
          </w:tcPr>
          <w:p w14:paraId="310C7896" w14:textId="77777777" w:rsidR="00305E44" w:rsidRDefault="00305E44" w:rsidP="00305E44">
            <w:pPr>
              <w:spacing w:before="20"/>
              <w:rPr>
                <w:rFonts w:ascii="Arial" w:eastAsia="Times New Roman" w:hAnsi="Arial" w:cs="Arial"/>
                <w:sz w:val="16"/>
                <w:szCs w:val="16"/>
              </w:rPr>
            </w:pPr>
            <w:r w:rsidRPr="008B7C10">
              <w:rPr>
                <w:rFonts w:ascii="Arial" w:eastAsia="Times New Roman" w:hAnsi="Arial" w:cs="Arial"/>
                <w:sz w:val="16"/>
                <w:szCs w:val="16"/>
              </w:rPr>
              <w:t>Ensure all waste, hazardous and non-hazardous, has a waste determination.</w:t>
            </w:r>
          </w:p>
          <w:p w14:paraId="14B4B982" w14:textId="467ACF2F" w:rsidR="00305E44" w:rsidRDefault="00305E44" w:rsidP="00305E44">
            <w:pPr>
              <w:spacing w:before="20"/>
              <w:rPr>
                <w:rFonts w:ascii="Arial" w:eastAsia="Times New Roman" w:hAnsi="Arial" w:cs="Arial"/>
                <w:sz w:val="16"/>
                <w:szCs w:val="16"/>
              </w:rPr>
            </w:pPr>
            <w:r>
              <w:rPr>
                <w:rFonts w:ascii="Arial" w:eastAsia="Times New Roman" w:hAnsi="Arial" w:cs="Arial"/>
                <w:sz w:val="16"/>
                <w:szCs w:val="16"/>
              </w:rPr>
              <w:t>It is recommended that a full evaluation on the waste being generated at the facility be conducted and all waste determinations be reviewed.</w:t>
            </w:r>
          </w:p>
        </w:tc>
        <w:tc>
          <w:tcPr>
            <w:tcW w:w="925" w:type="dxa"/>
            <w:tcBorders>
              <w:top w:val="single" w:sz="8" w:space="0" w:color="auto"/>
              <w:left w:val="nil"/>
              <w:bottom w:val="single" w:sz="8" w:space="0" w:color="auto"/>
              <w:right w:val="single" w:sz="8" w:space="0" w:color="auto"/>
            </w:tcBorders>
            <w:shd w:val="clear" w:color="auto" w:fill="auto"/>
          </w:tcPr>
          <w:p w14:paraId="743D5BFB" w14:textId="27BBD60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70FEAF61" w14:textId="5B26E09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305E44" w:rsidRPr="00FF6B36" w14:paraId="25E11AAD"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6CBA7BAA" w14:textId="4FE62219"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8" w:space="0" w:color="auto"/>
              <w:left w:val="nil"/>
              <w:bottom w:val="single" w:sz="8" w:space="0" w:color="auto"/>
              <w:right w:val="single" w:sz="8" w:space="0" w:color="auto"/>
            </w:tcBorders>
            <w:shd w:val="clear" w:color="auto" w:fill="auto"/>
          </w:tcPr>
          <w:p w14:paraId="4927109C" w14:textId="0AE479A9" w:rsidR="00305E44" w:rsidRPr="00141A6E" w:rsidRDefault="00305E44" w:rsidP="00305E44">
            <w:pPr>
              <w:spacing w:before="20" w:after="20"/>
              <w:rPr>
                <w:rFonts w:ascii="Arial" w:hAnsi="Arial" w:cs="Arial"/>
                <w:sz w:val="16"/>
                <w:szCs w:val="16"/>
              </w:rPr>
            </w:pPr>
            <w:r w:rsidRPr="007467B0">
              <w:rPr>
                <w:rFonts w:ascii="Arial" w:hAnsi="Arial" w:cs="Arial"/>
                <w:sz w:val="16"/>
                <w:szCs w:val="16"/>
              </w:rPr>
              <w:t xml:space="preserve">Several partially full aerosol cans </w:t>
            </w:r>
            <w:r>
              <w:rPr>
                <w:rFonts w:ascii="Arial" w:hAnsi="Arial" w:cs="Arial"/>
                <w:sz w:val="16"/>
                <w:szCs w:val="16"/>
              </w:rPr>
              <w:t xml:space="preserve">and paint cans </w:t>
            </w:r>
            <w:r w:rsidRPr="007467B0">
              <w:rPr>
                <w:rFonts w:ascii="Arial" w:hAnsi="Arial" w:cs="Arial"/>
                <w:sz w:val="16"/>
                <w:szCs w:val="16"/>
              </w:rPr>
              <w:t>were observed throughout the facility. (Photos 5, 1</w:t>
            </w:r>
            <w:r>
              <w:rPr>
                <w:rFonts w:ascii="Arial" w:hAnsi="Arial" w:cs="Arial"/>
                <w:sz w:val="16"/>
                <w:szCs w:val="16"/>
              </w:rPr>
              <w:t>2</w:t>
            </w:r>
            <w:r w:rsidRPr="007467B0">
              <w:rPr>
                <w:rFonts w:ascii="Arial" w:hAnsi="Arial" w:cs="Arial"/>
                <w:sz w:val="16"/>
                <w:szCs w:val="16"/>
              </w:rPr>
              <w:t>, 1</w:t>
            </w:r>
            <w:r>
              <w:rPr>
                <w:rFonts w:ascii="Arial" w:hAnsi="Arial" w:cs="Arial"/>
                <w:sz w:val="16"/>
                <w:szCs w:val="16"/>
              </w:rPr>
              <w:t>7</w:t>
            </w:r>
            <w:r w:rsidRPr="007467B0">
              <w:rPr>
                <w:rFonts w:ascii="Arial" w:hAnsi="Arial" w:cs="Arial"/>
                <w:sz w:val="16"/>
                <w:szCs w:val="16"/>
              </w:rPr>
              <w:t>,</w:t>
            </w:r>
            <w:r>
              <w:rPr>
                <w:rFonts w:ascii="Arial" w:hAnsi="Arial" w:cs="Arial"/>
                <w:sz w:val="16"/>
                <w:szCs w:val="16"/>
              </w:rPr>
              <w:t xml:space="preserve"> 20,</w:t>
            </w:r>
            <w:r w:rsidRPr="007467B0">
              <w:rPr>
                <w:rFonts w:ascii="Arial" w:hAnsi="Arial" w:cs="Arial"/>
                <w:sz w:val="16"/>
                <w:szCs w:val="16"/>
              </w:rPr>
              <w:t xml:space="preserve"> 21, 22</w:t>
            </w:r>
            <w:r>
              <w:rPr>
                <w:rFonts w:ascii="Arial" w:hAnsi="Arial" w:cs="Arial"/>
                <w:sz w:val="16"/>
                <w:szCs w:val="16"/>
              </w:rPr>
              <w:t>, 23</w:t>
            </w:r>
            <w:r w:rsidRPr="007467B0">
              <w:rPr>
                <w:rFonts w:ascii="Arial" w:hAnsi="Arial" w:cs="Arial"/>
                <w:sz w:val="16"/>
                <w:szCs w:val="16"/>
              </w:rPr>
              <w:t>)</w:t>
            </w:r>
          </w:p>
        </w:tc>
        <w:tc>
          <w:tcPr>
            <w:tcW w:w="2520" w:type="dxa"/>
            <w:tcBorders>
              <w:top w:val="single" w:sz="8" w:space="0" w:color="auto"/>
              <w:left w:val="nil"/>
              <w:bottom w:val="single" w:sz="8" w:space="0" w:color="auto"/>
              <w:right w:val="single" w:sz="8" w:space="0" w:color="auto"/>
            </w:tcBorders>
            <w:shd w:val="clear" w:color="auto" w:fill="auto"/>
          </w:tcPr>
          <w:p w14:paraId="7A1C072E" w14:textId="77777777" w:rsidR="00305E44" w:rsidRPr="00BE56DB" w:rsidRDefault="00305E44" w:rsidP="00305E44">
            <w:pPr>
              <w:spacing w:before="20" w:after="20"/>
              <w:rPr>
                <w:rFonts w:ascii="Arial" w:eastAsia="Times New Roman" w:hAnsi="Arial" w:cs="Arial"/>
                <w:sz w:val="16"/>
                <w:szCs w:val="16"/>
              </w:rPr>
            </w:pPr>
            <w:r w:rsidRPr="00BE56DB">
              <w:rPr>
                <w:rFonts w:ascii="Arial" w:eastAsia="Times New Roman" w:hAnsi="Arial" w:cs="Arial"/>
                <w:sz w:val="16"/>
                <w:szCs w:val="16"/>
              </w:rPr>
              <w:t>40 CFR 262.11</w:t>
            </w:r>
          </w:p>
          <w:p w14:paraId="204C7828" w14:textId="77777777" w:rsidR="00305E44" w:rsidRPr="00BE56DB" w:rsidRDefault="00305E44" w:rsidP="00305E44">
            <w:pPr>
              <w:spacing w:before="20" w:after="20"/>
              <w:rPr>
                <w:rFonts w:ascii="Arial" w:hAnsi="Arial" w:cs="Arial"/>
                <w:sz w:val="16"/>
                <w:szCs w:val="16"/>
              </w:rPr>
            </w:pPr>
            <w:r w:rsidRPr="00BE56DB">
              <w:rPr>
                <w:rFonts w:ascii="Arial" w:hAnsi="Arial" w:cs="Arial"/>
                <w:sz w:val="16"/>
                <w:szCs w:val="16"/>
              </w:rPr>
              <w:t>K.A.R. 28-31-262(c)(2)</w:t>
            </w:r>
          </w:p>
          <w:p w14:paraId="30AA6788" w14:textId="77777777" w:rsidR="00305E44" w:rsidRPr="00BE56DB" w:rsidRDefault="00305E44" w:rsidP="00305E44">
            <w:pPr>
              <w:spacing w:before="20" w:after="20"/>
              <w:rPr>
                <w:rFonts w:ascii="Arial" w:hAnsi="Arial" w:cs="Arial"/>
                <w:sz w:val="16"/>
                <w:szCs w:val="16"/>
              </w:rPr>
            </w:pPr>
          </w:p>
          <w:p w14:paraId="14528D72" w14:textId="77777777" w:rsidR="00305E44" w:rsidRPr="00BE56DB" w:rsidRDefault="00305E44" w:rsidP="00305E44">
            <w:pPr>
              <w:spacing w:before="20" w:after="20"/>
              <w:rPr>
                <w:rFonts w:ascii="Arial" w:eastAsia="Times New Roman" w:hAnsi="Arial" w:cs="Arial"/>
                <w:sz w:val="16"/>
                <w:szCs w:val="16"/>
              </w:rPr>
            </w:pPr>
            <w:r w:rsidRPr="00BE56DB">
              <w:rPr>
                <w:rFonts w:ascii="Arial" w:hAnsi="Arial" w:cs="Arial"/>
                <w:sz w:val="16"/>
                <w:szCs w:val="16"/>
                <w:lang w:val="en"/>
              </w:rPr>
              <w:t>KDHE Technical Guidance Document – Hazardous Waste Determinations (HW-2011-G1)</w:t>
            </w:r>
          </w:p>
          <w:p w14:paraId="7AB50137" w14:textId="77777777" w:rsidR="00305E44" w:rsidRPr="008B7C10"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3E091B5E" w14:textId="77777777" w:rsidR="00305E44" w:rsidRPr="00E445FF" w:rsidRDefault="00305E44" w:rsidP="00305E44">
            <w:pPr>
              <w:spacing w:before="20"/>
              <w:rPr>
                <w:rFonts w:ascii="Arial" w:eastAsia="Times New Roman" w:hAnsi="Arial" w:cs="Arial"/>
                <w:sz w:val="16"/>
                <w:szCs w:val="16"/>
              </w:rPr>
            </w:pPr>
            <w:r w:rsidRPr="00E445FF">
              <w:rPr>
                <w:rFonts w:ascii="Arial" w:eastAsia="Times New Roman" w:hAnsi="Arial" w:cs="Arial"/>
                <w:sz w:val="16"/>
                <w:szCs w:val="16"/>
              </w:rPr>
              <w:t>Complete a waste determination in order to determine if:</w:t>
            </w:r>
          </w:p>
          <w:p w14:paraId="7E6BAD87" w14:textId="77777777" w:rsidR="00305E44" w:rsidRPr="00E445FF" w:rsidRDefault="00305E44" w:rsidP="00305E44">
            <w:pPr>
              <w:spacing w:before="20"/>
              <w:rPr>
                <w:rFonts w:ascii="Arial" w:eastAsia="Times New Roman" w:hAnsi="Arial" w:cs="Arial"/>
                <w:sz w:val="16"/>
                <w:szCs w:val="16"/>
              </w:rPr>
            </w:pPr>
            <w:r w:rsidRPr="00E445FF">
              <w:rPr>
                <w:rFonts w:ascii="Arial" w:eastAsia="Times New Roman" w:hAnsi="Arial" w:cs="Arial"/>
                <w:sz w:val="16"/>
                <w:szCs w:val="16"/>
              </w:rPr>
              <w:t>1) The material is waste.</w:t>
            </w:r>
          </w:p>
          <w:p w14:paraId="03ECFFB8" w14:textId="77777777" w:rsidR="00305E44" w:rsidRPr="00E445FF" w:rsidRDefault="00305E44" w:rsidP="00305E44">
            <w:pPr>
              <w:spacing w:before="20"/>
              <w:rPr>
                <w:rFonts w:ascii="Arial" w:eastAsia="Times New Roman" w:hAnsi="Arial" w:cs="Arial"/>
                <w:sz w:val="16"/>
                <w:szCs w:val="16"/>
              </w:rPr>
            </w:pPr>
            <w:r w:rsidRPr="00E445FF">
              <w:rPr>
                <w:rFonts w:ascii="Arial" w:eastAsia="Times New Roman" w:hAnsi="Arial" w:cs="Arial"/>
                <w:sz w:val="16"/>
                <w:szCs w:val="16"/>
              </w:rPr>
              <w:t xml:space="preserve">2) If the material is waste, can it be disposed of in the regular trash or is it considered hazardous waste. </w:t>
            </w:r>
          </w:p>
          <w:p w14:paraId="361AEA12" w14:textId="77777777" w:rsidR="00305E44" w:rsidRPr="00E445FF" w:rsidRDefault="00305E44" w:rsidP="00305E44">
            <w:pPr>
              <w:spacing w:before="20"/>
              <w:rPr>
                <w:rFonts w:ascii="Arial" w:eastAsia="Times New Roman" w:hAnsi="Arial" w:cs="Arial"/>
                <w:sz w:val="16"/>
                <w:szCs w:val="16"/>
              </w:rPr>
            </w:pPr>
            <w:r w:rsidRPr="00E445FF">
              <w:rPr>
                <w:rFonts w:ascii="Arial" w:eastAsia="Times New Roman" w:hAnsi="Arial" w:cs="Arial"/>
                <w:sz w:val="16"/>
                <w:szCs w:val="16"/>
              </w:rPr>
              <w:t>In the event that these aerosol cans cannot be fully emptied, “Resource Conservation and Recovery Act (RCRA) Empty,” and it is determined that they contain hazardous waste, it is recommended that a plan be developed for the disposal of partially full aerosol cans containing hazardous waste (i.e. set up a hazardous waste satellite container for partially full aerosol cans, install a puncturing device on a hazardous waste satellite container).</w:t>
            </w:r>
          </w:p>
          <w:p w14:paraId="0CFCA54D" w14:textId="41927F2B" w:rsidR="00305E44" w:rsidRPr="008B7C10" w:rsidRDefault="00305E44" w:rsidP="00305E44">
            <w:pPr>
              <w:spacing w:before="20"/>
              <w:rPr>
                <w:rFonts w:ascii="Arial" w:eastAsia="Times New Roman" w:hAnsi="Arial" w:cs="Arial"/>
                <w:sz w:val="16"/>
                <w:szCs w:val="16"/>
              </w:rPr>
            </w:pPr>
            <w:r w:rsidRPr="00E445FF">
              <w:rPr>
                <w:rFonts w:ascii="Arial" w:eastAsia="Times New Roman" w:hAnsi="Arial" w:cs="Arial"/>
                <w:sz w:val="16"/>
                <w:szCs w:val="16"/>
              </w:rPr>
              <w:t>Throwing away partially full aerosol cans could be considered unlawful disposal of hazardous waste.</w:t>
            </w:r>
          </w:p>
        </w:tc>
        <w:tc>
          <w:tcPr>
            <w:tcW w:w="925" w:type="dxa"/>
            <w:tcBorders>
              <w:top w:val="single" w:sz="8" w:space="0" w:color="auto"/>
              <w:left w:val="nil"/>
              <w:bottom w:val="single" w:sz="8" w:space="0" w:color="auto"/>
              <w:right w:val="single" w:sz="8" w:space="0" w:color="auto"/>
            </w:tcBorders>
            <w:shd w:val="clear" w:color="auto" w:fill="auto"/>
          </w:tcPr>
          <w:p w14:paraId="535E3A70" w14:textId="566656B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60F4AEC1" w14:textId="51A9AFC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305E44" w:rsidRPr="00FF6B36" w14:paraId="3F01039F"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D6D0C08" w14:textId="5506C31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Atlas</w:t>
            </w:r>
          </w:p>
        </w:tc>
        <w:tc>
          <w:tcPr>
            <w:tcW w:w="3240" w:type="dxa"/>
            <w:tcBorders>
              <w:top w:val="single" w:sz="8" w:space="0" w:color="auto"/>
              <w:left w:val="nil"/>
              <w:bottom w:val="single" w:sz="8" w:space="0" w:color="auto"/>
              <w:right w:val="single" w:sz="8" w:space="0" w:color="auto"/>
            </w:tcBorders>
            <w:shd w:val="clear" w:color="auto" w:fill="auto"/>
          </w:tcPr>
          <w:p w14:paraId="1B736C59" w14:textId="15034F70" w:rsidR="00305E44" w:rsidRPr="00F425EB" w:rsidRDefault="00305E44" w:rsidP="00305E44">
            <w:pPr>
              <w:spacing w:before="20" w:after="20"/>
              <w:rPr>
                <w:rFonts w:ascii="Arial" w:hAnsi="Arial" w:cs="Arial"/>
                <w:sz w:val="16"/>
                <w:szCs w:val="16"/>
              </w:rPr>
            </w:pPr>
            <w:r>
              <w:rPr>
                <w:rFonts w:ascii="Arial" w:hAnsi="Arial" w:cs="Arial"/>
                <w:sz w:val="16"/>
                <w:szCs w:val="16"/>
              </w:rPr>
              <w:t>The waste determination for grinding discs/pads does not encompass all discs/pads used at the facility.</w:t>
            </w:r>
          </w:p>
        </w:tc>
        <w:tc>
          <w:tcPr>
            <w:tcW w:w="2520" w:type="dxa"/>
            <w:tcBorders>
              <w:top w:val="single" w:sz="8" w:space="0" w:color="auto"/>
              <w:left w:val="nil"/>
              <w:bottom w:val="single" w:sz="8" w:space="0" w:color="auto"/>
              <w:right w:val="single" w:sz="8" w:space="0" w:color="auto"/>
            </w:tcBorders>
            <w:shd w:val="clear" w:color="auto" w:fill="auto"/>
          </w:tcPr>
          <w:p w14:paraId="361049DB" w14:textId="3B0B38AE" w:rsidR="00305E44" w:rsidRPr="00F425EB" w:rsidRDefault="00305E44" w:rsidP="00305E44">
            <w:pPr>
              <w:spacing w:before="20" w:after="20"/>
              <w:rPr>
                <w:rFonts w:ascii="Arial" w:eastAsia="Times New Roman" w:hAnsi="Arial" w:cs="Arial"/>
                <w:sz w:val="16"/>
                <w:szCs w:val="16"/>
              </w:rPr>
            </w:pPr>
            <w:r w:rsidRPr="009B3A37">
              <w:rPr>
                <w:rFonts w:ascii="Arial" w:eastAsia="Times New Roman" w:hAnsi="Arial" w:cs="Arial"/>
                <w:sz w:val="16"/>
                <w:szCs w:val="16"/>
              </w:rPr>
              <w:t>40 CFR 262.11</w:t>
            </w:r>
          </w:p>
        </w:tc>
        <w:tc>
          <w:tcPr>
            <w:tcW w:w="5654" w:type="dxa"/>
            <w:tcBorders>
              <w:top w:val="single" w:sz="8" w:space="0" w:color="auto"/>
              <w:left w:val="nil"/>
              <w:bottom w:val="single" w:sz="8" w:space="0" w:color="auto"/>
              <w:right w:val="single" w:sz="8" w:space="0" w:color="auto"/>
            </w:tcBorders>
            <w:shd w:val="clear" w:color="auto" w:fill="auto"/>
          </w:tcPr>
          <w:p w14:paraId="29EE20E4" w14:textId="388A3F82" w:rsidR="00305E44" w:rsidRPr="00F425EB" w:rsidRDefault="00305E44" w:rsidP="00305E44">
            <w:pPr>
              <w:spacing w:before="20"/>
              <w:rPr>
                <w:rFonts w:ascii="Arial" w:eastAsia="Times New Roman" w:hAnsi="Arial" w:cs="Arial"/>
                <w:sz w:val="16"/>
                <w:szCs w:val="16"/>
              </w:rPr>
            </w:pPr>
            <w:r>
              <w:rPr>
                <w:rFonts w:ascii="Arial" w:eastAsia="Times New Roman" w:hAnsi="Arial" w:cs="Arial"/>
                <w:sz w:val="16"/>
                <w:szCs w:val="16"/>
              </w:rPr>
              <w:t>Re-review, and potentially re-sample, the grinding discs/pads used throughout the facility and update waste determination to reflect all buildings.</w:t>
            </w:r>
          </w:p>
        </w:tc>
        <w:tc>
          <w:tcPr>
            <w:tcW w:w="925" w:type="dxa"/>
            <w:tcBorders>
              <w:top w:val="single" w:sz="8" w:space="0" w:color="auto"/>
              <w:left w:val="nil"/>
              <w:bottom w:val="single" w:sz="8" w:space="0" w:color="auto"/>
              <w:right w:val="single" w:sz="8" w:space="0" w:color="auto"/>
            </w:tcBorders>
            <w:shd w:val="clear" w:color="auto" w:fill="auto"/>
          </w:tcPr>
          <w:p w14:paraId="2F708580" w14:textId="00F5F33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0ABE3B99" w14:textId="37C2E62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305E44" w:rsidRPr="00FF6B36" w14:paraId="4DFBC597" w14:textId="77777777" w:rsidTr="008D1413">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D539282" w14:textId="67B5BC3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Hartford</w:t>
            </w:r>
          </w:p>
        </w:tc>
        <w:tc>
          <w:tcPr>
            <w:tcW w:w="3240" w:type="dxa"/>
            <w:tcBorders>
              <w:top w:val="single" w:sz="8" w:space="0" w:color="auto"/>
              <w:left w:val="nil"/>
              <w:bottom w:val="single" w:sz="4" w:space="0" w:color="auto"/>
              <w:right w:val="single" w:sz="8" w:space="0" w:color="auto"/>
            </w:tcBorders>
            <w:shd w:val="clear" w:color="auto" w:fill="auto"/>
          </w:tcPr>
          <w:p w14:paraId="1A2853FB" w14:textId="3821AD18" w:rsidR="00305E44" w:rsidRDefault="00305E44" w:rsidP="00305E44">
            <w:pPr>
              <w:spacing w:before="20" w:after="20"/>
              <w:rPr>
                <w:rFonts w:ascii="Arial" w:hAnsi="Arial" w:cs="Arial"/>
                <w:sz w:val="16"/>
                <w:szCs w:val="16"/>
              </w:rPr>
            </w:pPr>
            <w:r w:rsidRPr="000B2F79">
              <w:rPr>
                <w:rFonts w:ascii="Arial" w:hAnsi="Arial" w:cs="Arial"/>
                <w:sz w:val="16"/>
                <w:szCs w:val="16"/>
              </w:rPr>
              <w:t>Solder sponges are used in the Avionics Shop with lead-based solder. Based on employee interviews, the sponges may be discarded in the trash when they are no longer usable. The sponges could be hazardous waste due to the lead used. No records of waste characterization for the solder sponges were available</w:t>
            </w:r>
          </w:p>
        </w:tc>
        <w:tc>
          <w:tcPr>
            <w:tcW w:w="2520" w:type="dxa"/>
            <w:tcBorders>
              <w:top w:val="single" w:sz="8" w:space="0" w:color="auto"/>
              <w:left w:val="nil"/>
              <w:bottom w:val="single" w:sz="4" w:space="0" w:color="auto"/>
              <w:right w:val="single" w:sz="8" w:space="0" w:color="auto"/>
            </w:tcBorders>
            <w:shd w:val="clear" w:color="auto" w:fill="auto"/>
          </w:tcPr>
          <w:p w14:paraId="182A73FE" w14:textId="40729F1E" w:rsidR="00305E44" w:rsidRPr="009B3A37" w:rsidRDefault="00305E44" w:rsidP="00305E44">
            <w:pPr>
              <w:spacing w:before="20" w:after="20"/>
              <w:rPr>
                <w:rFonts w:ascii="Arial" w:eastAsia="Times New Roman" w:hAnsi="Arial" w:cs="Arial"/>
                <w:sz w:val="16"/>
                <w:szCs w:val="16"/>
              </w:rPr>
            </w:pPr>
            <w:r w:rsidRPr="000B2F79">
              <w:rPr>
                <w:rFonts w:ascii="Arial" w:eastAsia="Times New Roman" w:hAnsi="Arial" w:cs="Arial"/>
                <w:sz w:val="16"/>
                <w:szCs w:val="16"/>
              </w:rPr>
              <w:t>40 CFR 262.11 and RCSA 22a-449(c)-102(a)(1) and (a)(2)(A)</w:t>
            </w:r>
          </w:p>
        </w:tc>
        <w:tc>
          <w:tcPr>
            <w:tcW w:w="5654" w:type="dxa"/>
            <w:tcBorders>
              <w:top w:val="single" w:sz="8" w:space="0" w:color="auto"/>
              <w:left w:val="nil"/>
              <w:bottom w:val="single" w:sz="4" w:space="0" w:color="auto"/>
              <w:right w:val="single" w:sz="8" w:space="0" w:color="auto"/>
            </w:tcBorders>
            <w:shd w:val="clear" w:color="auto" w:fill="auto"/>
          </w:tcPr>
          <w:p w14:paraId="2FB08668" w14:textId="77777777" w:rsidR="00305E44" w:rsidRDefault="00305E44" w:rsidP="00305E44">
            <w:pPr>
              <w:spacing w:before="20"/>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222100ED" w14:textId="4BB9D8F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8" w:space="0" w:color="auto"/>
              <w:left w:val="nil"/>
              <w:bottom w:val="single" w:sz="8" w:space="0" w:color="auto"/>
              <w:right w:val="single" w:sz="8" w:space="0" w:color="auto"/>
            </w:tcBorders>
            <w:shd w:val="clear" w:color="auto" w:fill="auto"/>
          </w:tcPr>
          <w:p w14:paraId="672D3FF7" w14:textId="1931810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0349EE74" w14:textId="77777777" w:rsidTr="001072D5">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2B2185E" w14:textId="0EB0513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 Part 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55DB639" w14:textId="6EEB4C8A" w:rsidR="00305E44" w:rsidRPr="000B2F79" w:rsidRDefault="00305E44" w:rsidP="00305E44">
            <w:pPr>
              <w:spacing w:before="20" w:after="20"/>
              <w:rPr>
                <w:rFonts w:ascii="Arial" w:hAnsi="Arial" w:cs="Arial"/>
                <w:sz w:val="16"/>
                <w:szCs w:val="16"/>
              </w:rPr>
            </w:pPr>
            <w:r>
              <w:rPr>
                <w:rFonts w:ascii="Arial" w:hAnsi="Arial" w:cs="Arial"/>
                <w:sz w:val="16"/>
                <w:szCs w:val="16"/>
              </w:rPr>
              <w:t xml:space="preserve">Waste determinations are only completed for wastes that are picked up from the vendor, Heritage Crystal-Clean.  </w:t>
            </w:r>
            <w:r w:rsidRPr="00A56F3B">
              <w:rPr>
                <w:rFonts w:ascii="Arial" w:eastAsia="Times New Roman" w:hAnsi="Arial" w:cs="Arial"/>
                <w:sz w:val="16"/>
                <w:szCs w:val="16"/>
              </w:rPr>
              <w:t>All hazardous waste generators are required to determine if the</w:t>
            </w:r>
            <w:r>
              <w:rPr>
                <w:rFonts w:ascii="Arial" w:eastAsia="Times New Roman" w:hAnsi="Arial" w:cs="Arial"/>
                <w:sz w:val="16"/>
                <w:szCs w:val="16"/>
              </w:rPr>
              <w:t>ir</w:t>
            </w:r>
            <w:r w:rsidRPr="00A56F3B">
              <w:rPr>
                <w:rFonts w:ascii="Arial" w:eastAsia="Times New Roman" w:hAnsi="Arial" w:cs="Arial"/>
                <w:sz w:val="16"/>
                <w:szCs w:val="16"/>
              </w:rPr>
              <w:t xml:space="preserve"> waste</w:t>
            </w:r>
            <w:r>
              <w:rPr>
                <w:rFonts w:ascii="Arial" w:eastAsia="Times New Roman" w:hAnsi="Arial" w:cs="Arial"/>
                <w:sz w:val="16"/>
                <w:szCs w:val="16"/>
              </w:rPr>
              <w:t>s are</w:t>
            </w:r>
            <w:r w:rsidRPr="00A56F3B">
              <w:rPr>
                <w:rFonts w:ascii="Arial" w:eastAsia="Times New Roman" w:hAnsi="Arial" w:cs="Arial"/>
                <w:sz w:val="16"/>
                <w:szCs w:val="16"/>
              </w:rPr>
              <w:t xml:space="preserve"> a hazardous waste by either knowledge of the waste stream or by testing it, and maintaining records of that determination for at least 3 years.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3E44637"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37248E03" w14:textId="77667E06" w:rsidR="00305E44" w:rsidRPr="000B2F79"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R 299.9302</w:t>
            </w:r>
          </w:p>
        </w:tc>
        <w:tc>
          <w:tcPr>
            <w:tcW w:w="5654" w:type="dxa"/>
            <w:tcBorders>
              <w:top w:val="single" w:sz="4" w:space="0" w:color="auto"/>
              <w:left w:val="single" w:sz="4" w:space="0" w:color="auto"/>
              <w:bottom w:val="single" w:sz="4" w:space="0" w:color="auto"/>
              <w:right w:val="single" w:sz="4" w:space="0" w:color="auto"/>
            </w:tcBorders>
          </w:tcPr>
          <w:p w14:paraId="1068D2BF" w14:textId="31FDA869" w:rsidR="00305E44" w:rsidRDefault="00305E44" w:rsidP="00305E44">
            <w:pPr>
              <w:spacing w:before="20"/>
              <w:rPr>
                <w:rFonts w:ascii="Arial" w:eastAsia="Times New Roman" w:hAnsi="Arial" w:cs="Arial"/>
                <w:sz w:val="16"/>
                <w:szCs w:val="16"/>
              </w:rPr>
            </w:pPr>
            <w:r w:rsidRPr="00A56F3B">
              <w:rPr>
                <w:rFonts w:ascii="Arial" w:eastAsia="Times New Roman" w:hAnsi="Arial" w:cs="Arial"/>
                <w:sz w:val="16"/>
                <w:szCs w:val="16"/>
              </w:rPr>
              <w:t>C</w:t>
            </w:r>
            <w:r>
              <w:rPr>
                <w:rFonts w:ascii="Arial" w:eastAsia="Times New Roman" w:hAnsi="Arial" w:cs="Arial"/>
                <w:sz w:val="16"/>
                <w:szCs w:val="16"/>
              </w:rPr>
              <w:t>omplete a full waste survey</w:t>
            </w:r>
            <w:r w:rsidRPr="00A56F3B">
              <w:rPr>
                <w:rFonts w:ascii="Arial" w:eastAsia="Times New Roman" w:hAnsi="Arial" w:cs="Arial"/>
                <w:sz w:val="16"/>
                <w:szCs w:val="16"/>
              </w:rPr>
              <w:t xml:space="preserve"> of all </w:t>
            </w:r>
            <w:r>
              <w:rPr>
                <w:rFonts w:ascii="Arial" w:eastAsia="Times New Roman" w:hAnsi="Arial" w:cs="Arial"/>
                <w:sz w:val="16"/>
                <w:szCs w:val="16"/>
              </w:rPr>
              <w:t xml:space="preserve">solid </w:t>
            </w:r>
            <w:r w:rsidRPr="00A56F3B">
              <w:rPr>
                <w:rFonts w:ascii="Arial" w:eastAsia="Times New Roman" w:hAnsi="Arial" w:cs="Arial"/>
                <w:sz w:val="16"/>
                <w:szCs w:val="16"/>
              </w:rPr>
              <w:t>waste streams and complete a documented hazardous waste determ</w:t>
            </w:r>
            <w:r>
              <w:rPr>
                <w:rFonts w:ascii="Arial" w:eastAsia="Times New Roman" w:hAnsi="Arial" w:cs="Arial"/>
                <w:sz w:val="16"/>
                <w:szCs w:val="16"/>
              </w:rPr>
              <w:t>ination for each waste stream.  This includes but not limited to scrap metal, electronic wastes, batteries, liquid wastes hauled off site, rags, sludge, etc.</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069B212" w14:textId="502CDE0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11E1175C" w14:textId="43FBE3D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040A1283" w14:textId="77777777" w:rsidTr="00317F5D">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6224D07" w14:textId="4CB33D9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CF1D125" w14:textId="3CFC505D" w:rsidR="00305E44" w:rsidRPr="00F425EB" w:rsidRDefault="00305E44" w:rsidP="00305E44">
            <w:pPr>
              <w:spacing w:before="20" w:after="20"/>
              <w:rPr>
                <w:rFonts w:ascii="Arial" w:hAnsi="Arial" w:cs="Arial"/>
                <w:sz w:val="16"/>
                <w:szCs w:val="16"/>
              </w:rPr>
            </w:pPr>
            <w:r>
              <w:rPr>
                <w:rFonts w:ascii="Arial" w:hAnsi="Arial" w:cs="Arial"/>
                <w:sz w:val="16"/>
                <w:szCs w:val="16"/>
              </w:rPr>
              <w:t xml:space="preserve">Waste determinations are only completed for wastes that are picked up from the vendor, ChemSol. Current wastes picked up include only hazardous and universal wastes.  </w:t>
            </w:r>
            <w:r w:rsidRPr="00A56F3B">
              <w:rPr>
                <w:rFonts w:ascii="Arial" w:eastAsia="Times New Roman" w:hAnsi="Arial" w:cs="Arial"/>
                <w:sz w:val="16"/>
                <w:szCs w:val="16"/>
              </w:rPr>
              <w:t>All hazardous waste generators are required to determine if the</w:t>
            </w:r>
            <w:r>
              <w:rPr>
                <w:rFonts w:ascii="Arial" w:eastAsia="Times New Roman" w:hAnsi="Arial" w:cs="Arial"/>
                <w:sz w:val="16"/>
                <w:szCs w:val="16"/>
              </w:rPr>
              <w:t>ir</w:t>
            </w:r>
            <w:r w:rsidRPr="00A56F3B">
              <w:rPr>
                <w:rFonts w:ascii="Arial" w:eastAsia="Times New Roman" w:hAnsi="Arial" w:cs="Arial"/>
                <w:sz w:val="16"/>
                <w:szCs w:val="16"/>
              </w:rPr>
              <w:t xml:space="preserve"> waste</w:t>
            </w:r>
            <w:r>
              <w:rPr>
                <w:rFonts w:ascii="Arial" w:eastAsia="Times New Roman" w:hAnsi="Arial" w:cs="Arial"/>
                <w:sz w:val="16"/>
                <w:szCs w:val="16"/>
              </w:rPr>
              <w:t>s are</w:t>
            </w:r>
            <w:r w:rsidRPr="00A56F3B">
              <w:rPr>
                <w:rFonts w:ascii="Arial" w:eastAsia="Times New Roman" w:hAnsi="Arial" w:cs="Arial"/>
                <w:sz w:val="16"/>
                <w:szCs w:val="16"/>
              </w:rPr>
              <w:t xml:space="preserve"> a hazardous waste by either knowledge of the waste stream or by testing it, and maintaining records of that determination for at least 3 years.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6A3DF78"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43F15CD8" w14:textId="47C0E22C" w:rsidR="00305E44" w:rsidRPr="00F425EB"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30 TAC 335.504</w:t>
            </w:r>
          </w:p>
        </w:tc>
        <w:tc>
          <w:tcPr>
            <w:tcW w:w="5654" w:type="dxa"/>
            <w:tcBorders>
              <w:top w:val="single" w:sz="4" w:space="0" w:color="auto"/>
              <w:left w:val="single" w:sz="4" w:space="0" w:color="auto"/>
              <w:bottom w:val="single" w:sz="4" w:space="0" w:color="auto"/>
              <w:right w:val="single" w:sz="4" w:space="0" w:color="auto"/>
            </w:tcBorders>
          </w:tcPr>
          <w:p w14:paraId="1D83B398" w14:textId="4DB19B2F" w:rsidR="00305E44" w:rsidRPr="00F425EB" w:rsidRDefault="00305E44" w:rsidP="00305E44">
            <w:pPr>
              <w:spacing w:before="20"/>
              <w:rPr>
                <w:rFonts w:ascii="Arial" w:eastAsia="Times New Roman" w:hAnsi="Arial" w:cs="Arial"/>
                <w:sz w:val="16"/>
                <w:szCs w:val="16"/>
              </w:rPr>
            </w:pPr>
            <w:r w:rsidRPr="00A56F3B">
              <w:rPr>
                <w:rFonts w:ascii="Arial" w:eastAsia="Times New Roman" w:hAnsi="Arial" w:cs="Arial"/>
                <w:sz w:val="16"/>
                <w:szCs w:val="16"/>
              </w:rPr>
              <w:t>C</w:t>
            </w:r>
            <w:r>
              <w:rPr>
                <w:rFonts w:ascii="Arial" w:eastAsia="Times New Roman" w:hAnsi="Arial" w:cs="Arial"/>
                <w:sz w:val="16"/>
                <w:szCs w:val="16"/>
              </w:rPr>
              <w:t>omplete a full waste survey</w:t>
            </w:r>
            <w:r w:rsidRPr="00A56F3B">
              <w:rPr>
                <w:rFonts w:ascii="Arial" w:eastAsia="Times New Roman" w:hAnsi="Arial" w:cs="Arial"/>
                <w:sz w:val="16"/>
                <w:szCs w:val="16"/>
              </w:rPr>
              <w:t xml:space="preserve"> of all </w:t>
            </w:r>
            <w:r>
              <w:rPr>
                <w:rFonts w:ascii="Arial" w:eastAsia="Times New Roman" w:hAnsi="Arial" w:cs="Arial"/>
                <w:sz w:val="16"/>
                <w:szCs w:val="16"/>
              </w:rPr>
              <w:t xml:space="preserve">solid </w:t>
            </w:r>
            <w:r w:rsidRPr="00A56F3B">
              <w:rPr>
                <w:rFonts w:ascii="Arial" w:eastAsia="Times New Roman" w:hAnsi="Arial" w:cs="Arial"/>
                <w:sz w:val="16"/>
                <w:szCs w:val="16"/>
              </w:rPr>
              <w:t>waste streams and complete a documented hazardous waste determ</w:t>
            </w:r>
            <w:r>
              <w:rPr>
                <w:rFonts w:ascii="Arial" w:eastAsia="Times New Roman" w:hAnsi="Arial" w:cs="Arial"/>
                <w:sz w:val="16"/>
                <w:szCs w:val="16"/>
              </w:rPr>
              <w:t>ination for each waste stream.  This includes but not limited to scrap metal, electronic wastes, batteries, liquid wastes hauled off site, rags, sludge, etc.  (See Appendix D).</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08DA1FD" w14:textId="7390A87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48C4399" w14:textId="521784F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42E463C6" w14:textId="77777777" w:rsidTr="00EE661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CFDF2D3" w14:textId="76820A4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CK Technologies – Mount Airy, North Carolina</w:t>
            </w:r>
          </w:p>
        </w:tc>
        <w:tc>
          <w:tcPr>
            <w:tcW w:w="3240" w:type="dxa"/>
            <w:tcBorders>
              <w:top w:val="single" w:sz="4" w:space="0" w:color="auto"/>
              <w:bottom w:val="single" w:sz="4" w:space="0" w:color="auto"/>
              <w:right w:val="single" w:sz="4" w:space="0" w:color="auto"/>
            </w:tcBorders>
            <w:shd w:val="clear" w:color="auto" w:fill="auto"/>
          </w:tcPr>
          <w:p w14:paraId="7559676F" w14:textId="7C862411" w:rsidR="00305E44" w:rsidRDefault="00305E44" w:rsidP="00305E44">
            <w:pPr>
              <w:spacing w:before="20" w:after="20"/>
              <w:rPr>
                <w:rFonts w:ascii="Arial" w:hAnsi="Arial" w:cs="Arial"/>
                <w:sz w:val="16"/>
                <w:szCs w:val="16"/>
              </w:rPr>
            </w:pPr>
            <w:r>
              <w:rPr>
                <w:rFonts w:ascii="Arial" w:hAnsi="Arial" w:cs="Arial"/>
                <w:sz w:val="16"/>
                <w:szCs w:val="16"/>
              </w:rPr>
              <w:t xml:space="preserve">Waste determinations are not completed for all waste streams at the facility.  </w:t>
            </w:r>
            <w:r w:rsidRPr="00A56F3B">
              <w:rPr>
                <w:rFonts w:ascii="Arial" w:eastAsia="Times New Roman" w:hAnsi="Arial" w:cs="Arial"/>
                <w:sz w:val="16"/>
                <w:szCs w:val="16"/>
              </w:rPr>
              <w:t>All hazardous waste generators are required to determine if the</w:t>
            </w:r>
            <w:r>
              <w:rPr>
                <w:rFonts w:ascii="Arial" w:eastAsia="Times New Roman" w:hAnsi="Arial" w:cs="Arial"/>
                <w:sz w:val="16"/>
                <w:szCs w:val="16"/>
              </w:rPr>
              <w:t>ir</w:t>
            </w:r>
            <w:r w:rsidRPr="00A56F3B">
              <w:rPr>
                <w:rFonts w:ascii="Arial" w:eastAsia="Times New Roman" w:hAnsi="Arial" w:cs="Arial"/>
                <w:sz w:val="16"/>
                <w:szCs w:val="16"/>
              </w:rPr>
              <w:t xml:space="preserve"> waste</w:t>
            </w:r>
            <w:r>
              <w:rPr>
                <w:rFonts w:ascii="Arial" w:eastAsia="Times New Roman" w:hAnsi="Arial" w:cs="Arial"/>
                <w:sz w:val="16"/>
                <w:szCs w:val="16"/>
              </w:rPr>
              <w:t>s are</w:t>
            </w:r>
            <w:r w:rsidRPr="00A56F3B">
              <w:rPr>
                <w:rFonts w:ascii="Arial" w:eastAsia="Times New Roman" w:hAnsi="Arial" w:cs="Arial"/>
                <w:sz w:val="16"/>
                <w:szCs w:val="16"/>
              </w:rPr>
              <w:t xml:space="preserve"> a hazardous waste by either knowledge of the waste stream or by testing it, and maintaining records of that determination for at least 3 years.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122A0AE"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01E204EA" w14:textId="270991CF"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15A NCAC 13A.0107(a)</w:t>
            </w:r>
          </w:p>
        </w:tc>
        <w:tc>
          <w:tcPr>
            <w:tcW w:w="5654" w:type="dxa"/>
            <w:tcBorders>
              <w:top w:val="single" w:sz="4" w:space="0" w:color="auto"/>
              <w:left w:val="single" w:sz="4" w:space="0" w:color="auto"/>
              <w:bottom w:val="single" w:sz="4" w:space="0" w:color="auto"/>
              <w:right w:val="single" w:sz="4" w:space="0" w:color="auto"/>
            </w:tcBorders>
          </w:tcPr>
          <w:p w14:paraId="56E33496" w14:textId="5CDEF05D" w:rsidR="00305E44" w:rsidRPr="00A56F3B" w:rsidRDefault="00305E44" w:rsidP="00305E44">
            <w:pPr>
              <w:spacing w:before="20"/>
              <w:rPr>
                <w:rFonts w:ascii="Arial" w:eastAsia="Times New Roman" w:hAnsi="Arial" w:cs="Arial"/>
                <w:sz w:val="16"/>
                <w:szCs w:val="16"/>
              </w:rPr>
            </w:pPr>
            <w:r w:rsidRPr="00A56F3B">
              <w:rPr>
                <w:rFonts w:ascii="Arial" w:eastAsia="Times New Roman" w:hAnsi="Arial" w:cs="Arial"/>
                <w:sz w:val="16"/>
                <w:szCs w:val="16"/>
              </w:rPr>
              <w:t>C</w:t>
            </w:r>
            <w:r>
              <w:rPr>
                <w:rFonts w:ascii="Arial" w:eastAsia="Times New Roman" w:hAnsi="Arial" w:cs="Arial"/>
                <w:sz w:val="16"/>
                <w:szCs w:val="16"/>
              </w:rPr>
              <w:t>omplete a full waste inventory</w:t>
            </w:r>
            <w:r w:rsidRPr="00A56F3B">
              <w:rPr>
                <w:rFonts w:ascii="Arial" w:eastAsia="Times New Roman" w:hAnsi="Arial" w:cs="Arial"/>
                <w:sz w:val="16"/>
                <w:szCs w:val="16"/>
              </w:rPr>
              <w:t xml:space="preserve"> of all </w:t>
            </w:r>
            <w:r>
              <w:rPr>
                <w:rFonts w:ascii="Arial" w:eastAsia="Times New Roman" w:hAnsi="Arial" w:cs="Arial"/>
                <w:sz w:val="16"/>
                <w:szCs w:val="16"/>
              </w:rPr>
              <w:t xml:space="preserve">solid </w:t>
            </w:r>
            <w:r w:rsidRPr="00A56F3B">
              <w:rPr>
                <w:rFonts w:ascii="Arial" w:eastAsia="Times New Roman" w:hAnsi="Arial" w:cs="Arial"/>
                <w:sz w:val="16"/>
                <w:szCs w:val="16"/>
              </w:rPr>
              <w:t>waste streams and complete a documented hazardous waste determ</w:t>
            </w:r>
            <w:r>
              <w:rPr>
                <w:rFonts w:ascii="Arial" w:eastAsia="Times New Roman" w:hAnsi="Arial" w:cs="Arial"/>
                <w:sz w:val="16"/>
                <w:szCs w:val="16"/>
              </w:rPr>
              <w:t>ination for each waste stream.  This includes but not limited to scrap metal, electronic wastes, batteries, liquid wastes hauled off site, rags, sludge, etc.</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5654572" w14:textId="100B36A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792606EB" w14:textId="38D51E2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6E8151CD" w14:textId="77777777" w:rsidTr="00161499">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A147B4B" w14:textId="69128FE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bottom w:val="single" w:sz="4" w:space="0" w:color="auto"/>
              <w:right w:val="single" w:sz="4" w:space="0" w:color="auto"/>
            </w:tcBorders>
            <w:shd w:val="clear" w:color="auto" w:fill="auto"/>
          </w:tcPr>
          <w:p w14:paraId="68C64381" w14:textId="28E2A996" w:rsidR="00305E44" w:rsidRPr="00EE6617" w:rsidRDefault="00305E44" w:rsidP="00305E44">
            <w:pPr>
              <w:tabs>
                <w:tab w:val="left" w:pos="1014"/>
              </w:tabs>
              <w:rPr>
                <w:rFonts w:ascii="Arial" w:hAnsi="Arial" w:cs="Arial"/>
                <w:sz w:val="16"/>
                <w:szCs w:val="16"/>
              </w:rPr>
            </w:pPr>
            <w:r>
              <w:rPr>
                <w:rFonts w:ascii="Arial" w:hAnsi="Arial" w:cs="Arial"/>
                <w:sz w:val="16"/>
                <w:szCs w:val="16"/>
              </w:rPr>
              <w:t>The waste paint waste determination will need to be updated to account for the D035 waste code as MEK is utilized in the painting process.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A90AC25" w14:textId="77777777" w:rsidR="00305E44" w:rsidRDefault="00305E44" w:rsidP="00305E44">
            <w:pPr>
              <w:spacing w:before="20" w:after="20"/>
              <w:rPr>
                <w:rFonts w:ascii="Arial" w:hAnsi="Arial" w:cs="Arial"/>
                <w:bCs/>
                <w:sz w:val="16"/>
                <w:szCs w:val="16"/>
              </w:rPr>
            </w:pPr>
            <w:r>
              <w:rPr>
                <w:rFonts w:ascii="Arial" w:hAnsi="Arial" w:cs="Arial"/>
                <w:bCs/>
                <w:sz w:val="16"/>
                <w:szCs w:val="16"/>
              </w:rPr>
              <w:t>40 CFR 262.11</w:t>
            </w:r>
          </w:p>
          <w:p w14:paraId="3B28DA50" w14:textId="77777777" w:rsidR="00305E44" w:rsidRDefault="00305E44" w:rsidP="00305E44">
            <w:pPr>
              <w:spacing w:before="20" w:after="20"/>
              <w:rPr>
                <w:rFonts w:ascii="Arial" w:hAnsi="Arial" w:cs="Arial"/>
                <w:bCs/>
                <w:sz w:val="16"/>
                <w:szCs w:val="16"/>
              </w:rPr>
            </w:pPr>
          </w:p>
          <w:p w14:paraId="5FFC3B41" w14:textId="294C04DB" w:rsidR="00305E44" w:rsidRDefault="00305E44" w:rsidP="00305E44">
            <w:pPr>
              <w:spacing w:before="20" w:after="20"/>
              <w:rPr>
                <w:rFonts w:ascii="Arial" w:eastAsia="Times New Roman" w:hAnsi="Arial" w:cs="Arial"/>
                <w:sz w:val="16"/>
                <w:szCs w:val="16"/>
              </w:rPr>
            </w:pPr>
            <w:r>
              <w:rPr>
                <w:rFonts w:ascii="Arial" w:hAnsi="Arial" w:cs="Arial"/>
                <w:bCs/>
                <w:sz w:val="16"/>
                <w:szCs w:val="16"/>
              </w:rPr>
              <w:t>KDHE Technical Guidance Document – Hazardous Waste Determinations and Documentation (HW-2011-G1)</w:t>
            </w:r>
          </w:p>
        </w:tc>
        <w:tc>
          <w:tcPr>
            <w:tcW w:w="5654" w:type="dxa"/>
            <w:tcBorders>
              <w:top w:val="single" w:sz="4" w:space="0" w:color="auto"/>
              <w:left w:val="single" w:sz="4" w:space="0" w:color="auto"/>
              <w:bottom w:val="single" w:sz="4" w:space="0" w:color="auto"/>
            </w:tcBorders>
          </w:tcPr>
          <w:p w14:paraId="64631E92"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MEK is being utilized in the paint area and is ending up in the hazardous waste. D035 needs to be added to the waste paint profile.</w:t>
            </w:r>
          </w:p>
          <w:p w14:paraId="6A7A1A62" w14:textId="4998BF26" w:rsidR="00305E44" w:rsidRPr="00A56F3B" w:rsidRDefault="00305E44" w:rsidP="00305E44">
            <w:pPr>
              <w:spacing w:before="20"/>
              <w:rPr>
                <w:rFonts w:ascii="Arial" w:eastAsia="Times New Roman" w:hAnsi="Arial" w:cs="Arial"/>
                <w:sz w:val="16"/>
                <w:szCs w:val="16"/>
              </w:rPr>
            </w:pPr>
            <w:r>
              <w:rPr>
                <w:rFonts w:ascii="Arial" w:eastAsia="Times New Roman" w:hAnsi="Arial" w:cs="Arial"/>
                <w:sz w:val="16"/>
                <w:szCs w:val="16"/>
              </w:rPr>
              <w:t>Waste determinations to be maintained for 3-years.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952FF69" w14:textId="75E98ED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01D48DF" w14:textId="3F21455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54B55152" w14:textId="77777777" w:rsidTr="00161499">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8A33853" w14:textId="0CAC4B3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Global Parts</w:t>
            </w:r>
          </w:p>
        </w:tc>
        <w:tc>
          <w:tcPr>
            <w:tcW w:w="3240" w:type="dxa"/>
            <w:tcBorders>
              <w:top w:val="single" w:sz="4" w:space="0" w:color="auto"/>
              <w:bottom w:val="single" w:sz="4" w:space="0" w:color="auto"/>
              <w:right w:val="single" w:sz="4" w:space="0" w:color="auto"/>
            </w:tcBorders>
            <w:shd w:val="clear" w:color="auto" w:fill="auto"/>
          </w:tcPr>
          <w:p w14:paraId="67AD5F6E" w14:textId="77777777" w:rsidR="00305E44" w:rsidRDefault="00305E44" w:rsidP="00305E44">
            <w:pPr>
              <w:spacing w:before="20" w:after="20"/>
              <w:rPr>
                <w:rFonts w:ascii="Arial" w:hAnsi="Arial" w:cs="Arial"/>
                <w:sz w:val="16"/>
                <w:szCs w:val="16"/>
              </w:rPr>
            </w:pPr>
            <w:r>
              <w:rPr>
                <w:rFonts w:ascii="Arial" w:hAnsi="Arial" w:cs="Arial"/>
                <w:sz w:val="16"/>
                <w:szCs w:val="16"/>
              </w:rPr>
              <w:t>The facility is currently generating a small amount of hazardous waste from the spray painting process and thus the facility is a hazardous waste generator.  Documented waste determinations are not completed on all waste streams for the facility.</w:t>
            </w:r>
          </w:p>
          <w:p w14:paraId="0132F9C6" w14:textId="77777777" w:rsidR="00305E44" w:rsidRDefault="00305E44" w:rsidP="00305E44">
            <w:pPr>
              <w:spacing w:before="20" w:after="20"/>
              <w:rPr>
                <w:rFonts w:ascii="Arial" w:hAnsi="Arial" w:cs="Arial"/>
                <w:sz w:val="16"/>
                <w:szCs w:val="16"/>
              </w:rPr>
            </w:pPr>
          </w:p>
          <w:p w14:paraId="78B47555" w14:textId="1BA4C93E" w:rsidR="00305E44" w:rsidRDefault="00305E44" w:rsidP="00305E44">
            <w:pPr>
              <w:tabs>
                <w:tab w:val="left" w:pos="1014"/>
              </w:tabs>
              <w:rPr>
                <w:rFonts w:ascii="Arial" w:hAnsi="Arial" w:cs="Arial"/>
                <w:sz w:val="16"/>
                <w:szCs w:val="16"/>
              </w:rPr>
            </w:pPr>
            <w:r w:rsidRPr="00A56F3B">
              <w:rPr>
                <w:rFonts w:ascii="Arial" w:eastAsia="Times New Roman" w:hAnsi="Arial" w:cs="Arial"/>
                <w:sz w:val="16"/>
                <w:szCs w:val="16"/>
              </w:rPr>
              <w:t>All hazardous waste generators are required to determine if the</w:t>
            </w:r>
            <w:r>
              <w:rPr>
                <w:rFonts w:ascii="Arial" w:eastAsia="Times New Roman" w:hAnsi="Arial" w:cs="Arial"/>
                <w:sz w:val="16"/>
                <w:szCs w:val="16"/>
              </w:rPr>
              <w:t>ir</w:t>
            </w:r>
            <w:r w:rsidRPr="00A56F3B">
              <w:rPr>
                <w:rFonts w:ascii="Arial" w:eastAsia="Times New Roman" w:hAnsi="Arial" w:cs="Arial"/>
                <w:sz w:val="16"/>
                <w:szCs w:val="16"/>
              </w:rPr>
              <w:t xml:space="preserve"> waste</w:t>
            </w:r>
            <w:r>
              <w:rPr>
                <w:rFonts w:ascii="Arial" w:eastAsia="Times New Roman" w:hAnsi="Arial" w:cs="Arial"/>
                <w:sz w:val="16"/>
                <w:szCs w:val="16"/>
              </w:rPr>
              <w:t>s are</w:t>
            </w:r>
            <w:r w:rsidRPr="00A56F3B">
              <w:rPr>
                <w:rFonts w:ascii="Arial" w:eastAsia="Times New Roman" w:hAnsi="Arial" w:cs="Arial"/>
                <w:sz w:val="16"/>
                <w:szCs w:val="16"/>
              </w:rPr>
              <w:t xml:space="preserve"> a hazardous waste by either knowledge of the waste stream or by testing it, and maintaining records of that determination for at least 3 years.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BC91EBA"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0DAC8453" w14:textId="77777777" w:rsidR="00305E44" w:rsidRPr="00BE56DB" w:rsidRDefault="00305E44" w:rsidP="00305E44">
            <w:pPr>
              <w:spacing w:before="20" w:after="20"/>
              <w:rPr>
                <w:rFonts w:ascii="Arial" w:hAnsi="Arial" w:cs="Arial"/>
                <w:sz w:val="16"/>
                <w:szCs w:val="16"/>
              </w:rPr>
            </w:pPr>
            <w:r>
              <w:rPr>
                <w:rFonts w:ascii="Arial" w:hAnsi="Arial" w:cs="Arial"/>
                <w:sz w:val="16"/>
                <w:szCs w:val="16"/>
              </w:rPr>
              <w:t>K.A.R. 28-31-262</w:t>
            </w:r>
          </w:p>
          <w:p w14:paraId="2E5D2F92" w14:textId="77777777" w:rsidR="00305E44" w:rsidRPr="00BE56DB" w:rsidRDefault="00305E44" w:rsidP="00305E44">
            <w:pPr>
              <w:spacing w:before="20" w:after="20"/>
              <w:rPr>
                <w:rFonts w:ascii="Arial" w:hAnsi="Arial" w:cs="Arial"/>
                <w:sz w:val="16"/>
                <w:szCs w:val="16"/>
              </w:rPr>
            </w:pPr>
          </w:p>
          <w:p w14:paraId="47F6B3D7" w14:textId="77777777" w:rsidR="00305E44" w:rsidRPr="00BE56DB" w:rsidRDefault="00305E44" w:rsidP="00305E44">
            <w:pPr>
              <w:spacing w:before="20" w:after="20"/>
              <w:rPr>
                <w:rFonts w:ascii="Arial" w:eastAsia="Times New Roman" w:hAnsi="Arial" w:cs="Arial"/>
                <w:sz w:val="16"/>
                <w:szCs w:val="16"/>
              </w:rPr>
            </w:pPr>
            <w:r w:rsidRPr="00BE56DB">
              <w:rPr>
                <w:rFonts w:ascii="Arial" w:hAnsi="Arial" w:cs="Arial"/>
                <w:sz w:val="16"/>
                <w:szCs w:val="16"/>
                <w:lang w:val="en"/>
              </w:rPr>
              <w:t>KDHE Technical Guidance Document – Hazardous Waste Determinations (HW-2011-G1)</w:t>
            </w:r>
          </w:p>
          <w:p w14:paraId="3E062C06" w14:textId="77777777" w:rsidR="00305E44" w:rsidRDefault="00305E44" w:rsidP="00305E44">
            <w:pPr>
              <w:spacing w:before="20" w:after="20"/>
              <w:rPr>
                <w:rFonts w:ascii="Arial" w:hAnsi="Arial" w:cs="Arial"/>
                <w:bCs/>
                <w:sz w:val="16"/>
                <w:szCs w:val="16"/>
              </w:rPr>
            </w:pPr>
          </w:p>
        </w:tc>
        <w:tc>
          <w:tcPr>
            <w:tcW w:w="5654" w:type="dxa"/>
            <w:tcBorders>
              <w:top w:val="single" w:sz="4" w:space="0" w:color="auto"/>
              <w:left w:val="single" w:sz="4" w:space="0" w:color="auto"/>
              <w:bottom w:val="single" w:sz="4" w:space="0" w:color="auto"/>
              <w:right w:val="single" w:sz="4" w:space="0" w:color="auto"/>
            </w:tcBorders>
          </w:tcPr>
          <w:p w14:paraId="0DD3BC9F" w14:textId="5E5E1F59" w:rsidR="00305E44" w:rsidRDefault="00305E44" w:rsidP="00305E44">
            <w:pPr>
              <w:spacing w:before="20" w:after="20"/>
              <w:rPr>
                <w:rFonts w:ascii="Arial" w:eastAsia="Times New Roman" w:hAnsi="Arial" w:cs="Arial"/>
                <w:sz w:val="16"/>
                <w:szCs w:val="16"/>
              </w:rPr>
            </w:pPr>
            <w:r w:rsidRPr="00EE634F">
              <w:rPr>
                <w:rFonts w:ascii="Arial" w:eastAsia="Times New Roman" w:hAnsi="Arial" w:cs="Arial"/>
                <w:sz w:val="16"/>
                <w:szCs w:val="16"/>
              </w:rPr>
              <w:t>Complete a full waste survey of all solid waste streams and complete a documented hazardous waste determination for each waste stream.  This includes but not limited to scrap metal, electronic wastes, batteries, liquid wastes hauled off site, rags, sludge, etc.  The only exemption is for regular office trash.  See Appendix 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EF7DC75" w14:textId="26BF755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55D12CED" w14:textId="2557C99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142E345C" w14:textId="77777777" w:rsidTr="001E1EF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3932F0D" w14:textId="6426A5A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3240" w:type="dxa"/>
            <w:tcBorders>
              <w:top w:val="single" w:sz="4" w:space="0" w:color="auto"/>
              <w:bottom w:val="single" w:sz="4" w:space="0" w:color="auto"/>
              <w:right w:val="single" w:sz="4" w:space="0" w:color="auto"/>
            </w:tcBorders>
            <w:shd w:val="clear" w:color="auto" w:fill="auto"/>
          </w:tcPr>
          <w:p w14:paraId="0080ED47" w14:textId="7A792549" w:rsidR="00305E44" w:rsidRDefault="00305E44" w:rsidP="00305E44">
            <w:pPr>
              <w:spacing w:before="20" w:after="20"/>
              <w:rPr>
                <w:rFonts w:ascii="Arial" w:hAnsi="Arial" w:cs="Arial"/>
                <w:sz w:val="16"/>
                <w:szCs w:val="16"/>
              </w:rPr>
            </w:pPr>
            <w:r>
              <w:rPr>
                <w:rFonts w:ascii="Arial" w:hAnsi="Arial" w:cs="Arial"/>
                <w:sz w:val="16"/>
                <w:szCs w:val="16"/>
              </w:rPr>
              <w:t xml:space="preserve">Waste determinations are not completed for all waste streams at the facility.  </w:t>
            </w:r>
            <w:r w:rsidRPr="00A56F3B">
              <w:rPr>
                <w:rFonts w:ascii="Arial" w:eastAsia="Times New Roman" w:hAnsi="Arial" w:cs="Arial"/>
                <w:sz w:val="16"/>
                <w:szCs w:val="16"/>
              </w:rPr>
              <w:t>All hazardous waste generators are required to determine if the</w:t>
            </w:r>
            <w:r>
              <w:rPr>
                <w:rFonts w:ascii="Arial" w:eastAsia="Times New Roman" w:hAnsi="Arial" w:cs="Arial"/>
                <w:sz w:val="16"/>
                <w:szCs w:val="16"/>
              </w:rPr>
              <w:t>ir</w:t>
            </w:r>
            <w:r w:rsidRPr="00A56F3B">
              <w:rPr>
                <w:rFonts w:ascii="Arial" w:eastAsia="Times New Roman" w:hAnsi="Arial" w:cs="Arial"/>
                <w:sz w:val="16"/>
                <w:szCs w:val="16"/>
              </w:rPr>
              <w:t xml:space="preserve"> waste</w:t>
            </w:r>
            <w:r>
              <w:rPr>
                <w:rFonts w:ascii="Arial" w:eastAsia="Times New Roman" w:hAnsi="Arial" w:cs="Arial"/>
                <w:sz w:val="16"/>
                <w:szCs w:val="16"/>
              </w:rPr>
              <w:t>s are</w:t>
            </w:r>
            <w:r w:rsidRPr="00A56F3B">
              <w:rPr>
                <w:rFonts w:ascii="Arial" w:eastAsia="Times New Roman" w:hAnsi="Arial" w:cs="Arial"/>
                <w:sz w:val="16"/>
                <w:szCs w:val="16"/>
              </w:rPr>
              <w:t xml:space="preserve"> a hazardous waste by either knowledge of the waste stream or by testing it, and maintaining records of that determination for at least 3 years.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984960"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6D1B7151" w14:textId="31439210"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10 CSR 25-5.262(1)</w:t>
            </w:r>
          </w:p>
        </w:tc>
        <w:tc>
          <w:tcPr>
            <w:tcW w:w="5654" w:type="dxa"/>
            <w:tcBorders>
              <w:top w:val="single" w:sz="4" w:space="0" w:color="auto"/>
              <w:left w:val="single" w:sz="4" w:space="0" w:color="auto"/>
              <w:bottom w:val="single" w:sz="4" w:space="0" w:color="auto"/>
              <w:right w:val="single" w:sz="4" w:space="0" w:color="auto"/>
            </w:tcBorders>
          </w:tcPr>
          <w:p w14:paraId="50D716EE" w14:textId="08472D68" w:rsidR="00305E44" w:rsidRPr="00EE634F" w:rsidRDefault="00305E44" w:rsidP="00305E44">
            <w:pPr>
              <w:spacing w:before="20" w:after="20"/>
              <w:rPr>
                <w:rFonts w:ascii="Arial" w:eastAsia="Times New Roman" w:hAnsi="Arial" w:cs="Arial"/>
                <w:sz w:val="16"/>
                <w:szCs w:val="16"/>
              </w:rPr>
            </w:pPr>
            <w:r w:rsidRPr="00A56F3B">
              <w:rPr>
                <w:rFonts w:ascii="Arial" w:eastAsia="Times New Roman" w:hAnsi="Arial" w:cs="Arial"/>
                <w:sz w:val="16"/>
                <w:szCs w:val="16"/>
              </w:rPr>
              <w:t>C</w:t>
            </w:r>
            <w:r>
              <w:rPr>
                <w:rFonts w:ascii="Arial" w:eastAsia="Times New Roman" w:hAnsi="Arial" w:cs="Arial"/>
                <w:sz w:val="16"/>
                <w:szCs w:val="16"/>
              </w:rPr>
              <w:t>omplete a full waste inventory</w:t>
            </w:r>
            <w:r w:rsidRPr="00A56F3B">
              <w:rPr>
                <w:rFonts w:ascii="Arial" w:eastAsia="Times New Roman" w:hAnsi="Arial" w:cs="Arial"/>
                <w:sz w:val="16"/>
                <w:szCs w:val="16"/>
              </w:rPr>
              <w:t xml:space="preserve"> of all </w:t>
            </w:r>
            <w:r>
              <w:rPr>
                <w:rFonts w:ascii="Arial" w:eastAsia="Times New Roman" w:hAnsi="Arial" w:cs="Arial"/>
                <w:sz w:val="16"/>
                <w:szCs w:val="16"/>
              </w:rPr>
              <w:t xml:space="preserve">solid </w:t>
            </w:r>
            <w:r w:rsidRPr="00A56F3B">
              <w:rPr>
                <w:rFonts w:ascii="Arial" w:eastAsia="Times New Roman" w:hAnsi="Arial" w:cs="Arial"/>
                <w:sz w:val="16"/>
                <w:szCs w:val="16"/>
              </w:rPr>
              <w:t>waste streams and complete a documented hazardous waste determ</w:t>
            </w:r>
            <w:r>
              <w:rPr>
                <w:rFonts w:ascii="Arial" w:eastAsia="Times New Roman" w:hAnsi="Arial" w:cs="Arial"/>
                <w:sz w:val="16"/>
                <w:szCs w:val="16"/>
              </w:rPr>
              <w:t>ination for each waste stream.  This includes but not limited to scrap metal, electronic wastes, batteries, liquid wastes hauled off site, rags, sludge, etc.</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6977A0E" w14:textId="64816F3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5C3263DE" w14:textId="38B6D9C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72448B38" w14:textId="77777777" w:rsidTr="00E412D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00CE34F" w14:textId="5FA1399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Montpelier, Ohio</w:t>
            </w:r>
          </w:p>
        </w:tc>
        <w:tc>
          <w:tcPr>
            <w:tcW w:w="3240" w:type="dxa"/>
            <w:tcBorders>
              <w:top w:val="single" w:sz="4" w:space="0" w:color="auto"/>
              <w:bottom w:val="single" w:sz="4" w:space="0" w:color="auto"/>
              <w:right w:val="single" w:sz="4" w:space="0" w:color="auto"/>
            </w:tcBorders>
            <w:shd w:val="clear" w:color="auto" w:fill="auto"/>
          </w:tcPr>
          <w:p w14:paraId="497917F4" w14:textId="523349D7" w:rsidR="00305E44" w:rsidRDefault="00305E44" w:rsidP="00305E44">
            <w:pPr>
              <w:spacing w:before="20" w:after="20"/>
              <w:rPr>
                <w:rFonts w:ascii="Arial" w:hAnsi="Arial" w:cs="Arial"/>
                <w:sz w:val="16"/>
                <w:szCs w:val="16"/>
              </w:rPr>
            </w:pPr>
            <w:r>
              <w:rPr>
                <w:rFonts w:ascii="Arial" w:hAnsi="Arial" w:cs="Arial"/>
                <w:sz w:val="16"/>
                <w:szCs w:val="16"/>
              </w:rPr>
              <w:t xml:space="preserve">While some hazardous waste determinations are documented through waste profiles or ISO documentation, waste determinations are not completed for all waste streams at the facility.  </w:t>
            </w:r>
            <w:r w:rsidRPr="00A56F3B">
              <w:rPr>
                <w:rFonts w:ascii="Arial" w:eastAsia="Times New Roman" w:hAnsi="Arial" w:cs="Arial"/>
                <w:sz w:val="16"/>
                <w:szCs w:val="16"/>
              </w:rPr>
              <w:t>All hazardous waste generators are required to determine if the</w:t>
            </w:r>
            <w:r>
              <w:rPr>
                <w:rFonts w:ascii="Arial" w:eastAsia="Times New Roman" w:hAnsi="Arial" w:cs="Arial"/>
                <w:sz w:val="16"/>
                <w:szCs w:val="16"/>
              </w:rPr>
              <w:t>ir</w:t>
            </w:r>
            <w:r w:rsidRPr="00A56F3B">
              <w:rPr>
                <w:rFonts w:ascii="Arial" w:eastAsia="Times New Roman" w:hAnsi="Arial" w:cs="Arial"/>
                <w:sz w:val="16"/>
                <w:szCs w:val="16"/>
              </w:rPr>
              <w:t xml:space="preserve"> waste</w:t>
            </w:r>
            <w:r>
              <w:rPr>
                <w:rFonts w:ascii="Arial" w:eastAsia="Times New Roman" w:hAnsi="Arial" w:cs="Arial"/>
                <w:sz w:val="16"/>
                <w:szCs w:val="16"/>
              </w:rPr>
              <w:t>s are</w:t>
            </w:r>
            <w:r w:rsidRPr="00A56F3B">
              <w:rPr>
                <w:rFonts w:ascii="Arial" w:eastAsia="Times New Roman" w:hAnsi="Arial" w:cs="Arial"/>
                <w:sz w:val="16"/>
                <w:szCs w:val="16"/>
              </w:rPr>
              <w:t xml:space="preserve"> a hazardous waste by either knowledge of the waste stream or by testing it, and maintaining records of that determination for at least 3 years.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A49DD8"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4598C5B4" w14:textId="0A481EB2"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OAC 3745-52-11</w:t>
            </w:r>
          </w:p>
        </w:tc>
        <w:tc>
          <w:tcPr>
            <w:tcW w:w="5654" w:type="dxa"/>
            <w:tcBorders>
              <w:top w:val="single" w:sz="4" w:space="0" w:color="auto"/>
              <w:left w:val="single" w:sz="4" w:space="0" w:color="auto"/>
              <w:bottom w:val="single" w:sz="4" w:space="0" w:color="auto"/>
              <w:right w:val="single" w:sz="4" w:space="0" w:color="auto"/>
            </w:tcBorders>
          </w:tcPr>
          <w:p w14:paraId="10E570F8" w14:textId="0BCE4120" w:rsidR="00305E44" w:rsidRPr="00A56F3B" w:rsidRDefault="00305E44" w:rsidP="00305E44">
            <w:pPr>
              <w:spacing w:before="20" w:after="20"/>
              <w:rPr>
                <w:rFonts w:ascii="Arial" w:eastAsia="Times New Roman" w:hAnsi="Arial" w:cs="Arial"/>
                <w:sz w:val="16"/>
                <w:szCs w:val="16"/>
              </w:rPr>
            </w:pPr>
            <w:r w:rsidRPr="00A56F3B">
              <w:rPr>
                <w:rFonts w:ascii="Arial" w:eastAsia="Times New Roman" w:hAnsi="Arial" w:cs="Arial"/>
                <w:sz w:val="16"/>
                <w:szCs w:val="16"/>
              </w:rPr>
              <w:t>C</w:t>
            </w:r>
            <w:r>
              <w:rPr>
                <w:rFonts w:ascii="Arial" w:eastAsia="Times New Roman" w:hAnsi="Arial" w:cs="Arial"/>
                <w:sz w:val="16"/>
                <w:szCs w:val="16"/>
              </w:rPr>
              <w:t>omplete a full waste inventory</w:t>
            </w:r>
            <w:r w:rsidRPr="00A56F3B">
              <w:rPr>
                <w:rFonts w:ascii="Arial" w:eastAsia="Times New Roman" w:hAnsi="Arial" w:cs="Arial"/>
                <w:sz w:val="16"/>
                <w:szCs w:val="16"/>
              </w:rPr>
              <w:t xml:space="preserve"> of all </w:t>
            </w:r>
            <w:r>
              <w:rPr>
                <w:rFonts w:ascii="Arial" w:eastAsia="Times New Roman" w:hAnsi="Arial" w:cs="Arial"/>
                <w:sz w:val="16"/>
                <w:szCs w:val="16"/>
              </w:rPr>
              <w:t xml:space="preserve">solid </w:t>
            </w:r>
            <w:r w:rsidRPr="00A56F3B">
              <w:rPr>
                <w:rFonts w:ascii="Arial" w:eastAsia="Times New Roman" w:hAnsi="Arial" w:cs="Arial"/>
                <w:sz w:val="16"/>
                <w:szCs w:val="16"/>
              </w:rPr>
              <w:t>waste streams and complete a documented hazardous waste determ</w:t>
            </w:r>
            <w:r>
              <w:rPr>
                <w:rFonts w:ascii="Arial" w:eastAsia="Times New Roman" w:hAnsi="Arial" w:cs="Arial"/>
                <w:sz w:val="16"/>
                <w:szCs w:val="16"/>
              </w:rPr>
              <w:t xml:space="preserve">ination for each waste stream.  This includes but is not limited to scrap metal, electronic wastes, batteries, liquid wastes hauled off site, rags, sludge, etc.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D2BA71F" w14:textId="6D30B69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1EB71F9D" w14:textId="2FDBF68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376BA826" w14:textId="77777777" w:rsidTr="00E412D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71A3C26B" w14:textId="50FC524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bottom w:val="single" w:sz="4" w:space="0" w:color="auto"/>
              <w:right w:val="single" w:sz="4" w:space="0" w:color="auto"/>
            </w:tcBorders>
            <w:shd w:val="clear" w:color="auto" w:fill="auto"/>
          </w:tcPr>
          <w:p w14:paraId="32666960" w14:textId="040148E6" w:rsidR="00305E44" w:rsidRDefault="00305E44" w:rsidP="00305E44">
            <w:pPr>
              <w:spacing w:before="20" w:after="20"/>
              <w:rPr>
                <w:rFonts w:ascii="Arial" w:hAnsi="Arial" w:cs="Arial"/>
                <w:sz w:val="16"/>
                <w:szCs w:val="16"/>
              </w:rPr>
            </w:pPr>
            <w:r>
              <w:rPr>
                <w:rFonts w:ascii="Arial" w:hAnsi="Arial" w:cs="Arial"/>
                <w:sz w:val="16"/>
                <w:szCs w:val="16"/>
              </w:rPr>
              <w:t xml:space="preserve">The waste determinations list using process knowledge as the methodology for making the determinations for many chemicals, but Safety Data Sheets (SDSs) are not saved with the determinations.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DE54DEF" w14:textId="4B856286"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262.11(c)(2)</w:t>
            </w:r>
          </w:p>
        </w:tc>
        <w:tc>
          <w:tcPr>
            <w:tcW w:w="5654" w:type="dxa"/>
            <w:tcBorders>
              <w:top w:val="single" w:sz="4" w:space="0" w:color="auto"/>
              <w:left w:val="single" w:sz="4" w:space="0" w:color="auto"/>
              <w:bottom w:val="single" w:sz="4" w:space="0" w:color="auto"/>
              <w:right w:val="single" w:sz="4" w:space="0" w:color="auto"/>
            </w:tcBorders>
          </w:tcPr>
          <w:p w14:paraId="00EB9D4C" w14:textId="3F3108F3" w:rsidR="00305E44" w:rsidRPr="00A56F3B"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KDHE requires all records used to make determinations (SDSs, process description/flow diagrams, etc.) to be attached or otherwise maintained onsite.  KDHE does not allow use of a waste profile as the documented evaluation.</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9FE2D6C" w14:textId="613F994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9-30-22</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572166A5" w14:textId="1D44482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470ED5A9" w14:textId="77777777" w:rsidTr="00E412D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521281C" w14:textId="18326EF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3240" w:type="dxa"/>
            <w:tcBorders>
              <w:top w:val="single" w:sz="4" w:space="0" w:color="auto"/>
              <w:bottom w:val="single" w:sz="4" w:space="0" w:color="auto"/>
              <w:right w:val="single" w:sz="4" w:space="0" w:color="auto"/>
            </w:tcBorders>
            <w:shd w:val="clear" w:color="auto" w:fill="auto"/>
          </w:tcPr>
          <w:p w14:paraId="040C7E36" w14:textId="1A1806EF" w:rsidR="00305E44" w:rsidRDefault="00305E44" w:rsidP="00305E44">
            <w:pPr>
              <w:spacing w:before="20" w:after="20"/>
              <w:rPr>
                <w:rFonts w:ascii="Arial" w:hAnsi="Arial" w:cs="Arial"/>
                <w:sz w:val="16"/>
                <w:szCs w:val="16"/>
              </w:rPr>
            </w:pPr>
            <w:r>
              <w:rPr>
                <w:rFonts w:ascii="Arial" w:hAnsi="Arial" w:cs="Arial"/>
                <w:sz w:val="16"/>
                <w:szCs w:val="16"/>
              </w:rPr>
              <w:t>The facility is currently considering the discarded filters from the aerosol can puncturing station as non-hazardous waste.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E528E65" w14:textId="26CEB034" w:rsidR="00305E44" w:rsidRDefault="00305E44" w:rsidP="00305E44">
            <w:pPr>
              <w:spacing w:before="20" w:after="20"/>
              <w:rPr>
                <w:rFonts w:ascii="Arial" w:eastAsia="Times New Roman" w:hAnsi="Arial" w:cs="Arial"/>
                <w:sz w:val="16"/>
                <w:szCs w:val="16"/>
              </w:rPr>
            </w:pPr>
            <w:r w:rsidRPr="00B23562">
              <w:rPr>
                <w:rFonts w:ascii="Arial" w:eastAsia="Times New Roman" w:hAnsi="Arial" w:cs="Arial"/>
                <w:sz w:val="16"/>
                <w:szCs w:val="16"/>
              </w:rPr>
              <w:t>40 CFR 262.11(c)(2)</w:t>
            </w:r>
          </w:p>
        </w:tc>
        <w:tc>
          <w:tcPr>
            <w:tcW w:w="5654" w:type="dxa"/>
            <w:tcBorders>
              <w:top w:val="single" w:sz="4" w:space="0" w:color="auto"/>
              <w:left w:val="single" w:sz="4" w:space="0" w:color="auto"/>
              <w:bottom w:val="single" w:sz="4" w:space="0" w:color="auto"/>
              <w:right w:val="single" w:sz="4" w:space="0" w:color="auto"/>
            </w:tcBorders>
          </w:tcPr>
          <w:p w14:paraId="702D9C0B" w14:textId="624A8944"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 xml:space="preserve">According to industry guidance, discarded filters should be assigned all of the hazardous waste codes that apply to the accumulated residual aerosol can liquids unless testing or knowledge can be used to demonstrate the waste does not exhibit the hazardous waste characteristic(s).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0C84CCE" w14:textId="6E647BD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9-30-22</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F374996" w14:textId="2FF97C4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1743C9A0" w14:textId="77777777" w:rsidTr="00E412D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9204A11" w14:textId="783202B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3240" w:type="dxa"/>
            <w:tcBorders>
              <w:top w:val="single" w:sz="4" w:space="0" w:color="auto"/>
              <w:bottom w:val="single" w:sz="4" w:space="0" w:color="auto"/>
              <w:right w:val="single" w:sz="4" w:space="0" w:color="auto"/>
            </w:tcBorders>
            <w:shd w:val="clear" w:color="auto" w:fill="auto"/>
          </w:tcPr>
          <w:p w14:paraId="36C619A3" w14:textId="388DA2DA" w:rsidR="00305E44" w:rsidRDefault="00305E44" w:rsidP="00305E44">
            <w:pPr>
              <w:spacing w:before="20" w:after="20"/>
              <w:rPr>
                <w:rFonts w:ascii="Arial" w:hAnsi="Arial" w:cs="Arial"/>
                <w:sz w:val="16"/>
                <w:szCs w:val="16"/>
              </w:rPr>
            </w:pPr>
            <w:r>
              <w:rPr>
                <w:rFonts w:ascii="Arial" w:hAnsi="Arial" w:cs="Arial"/>
                <w:sz w:val="16"/>
                <w:szCs w:val="16"/>
              </w:rPr>
              <w:t xml:space="preserve">The facility is generating hazardous waste in both normal process and inventory clean-up activities on a non-routine basis, however the facility is unsure of its generator category.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CAD4530" w14:textId="77777777" w:rsidR="00305E44" w:rsidRPr="00612D6D" w:rsidRDefault="00305E44" w:rsidP="00305E44">
            <w:pPr>
              <w:spacing w:before="20" w:after="20"/>
              <w:rPr>
                <w:rFonts w:ascii="Arial" w:eastAsia="Times New Roman" w:hAnsi="Arial" w:cs="Arial"/>
                <w:sz w:val="16"/>
                <w:szCs w:val="16"/>
              </w:rPr>
            </w:pPr>
            <w:r w:rsidRPr="00612D6D">
              <w:rPr>
                <w:rFonts w:ascii="Arial" w:eastAsia="Times New Roman" w:hAnsi="Arial" w:cs="Arial"/>
                <w:sz w:val="16"/>
                <w:szCs w:val="16"/>
              </w:rPr>
              <w:t>40 CFR</w:t>
            </w:r>
            <w:r>
              <w:rPr>
                <w:rFonts w:ascii="Arial" w:eastAsia="Times New Roman" w:hAnsi="Arial" w:cs="Arial"/>
                <w:sz w:val="16"/>
                <w:szCs w:val="16"/>
              </w:rPr>
              <w:t xml:space="preserve"> 262.13</w:t>
            </w:r>
          </w:p>
          <w:p w14:paraId="0E43FA90" w14:textId="77777777" w:rsidR="00305E44" w:rsidRPr="00BE56DB" w:rsidRDefault="00305E44" w:rsidP="00305E44">
            <w:pPr>
              <w:spacing w:before="20" w:after="20"/>
              <w:rPr>
                <w:rFonts w:ascii="Arial" w:hAnsi="Arial" w:cs="Arial"/>
                <w:sz w:val="16"/>
                <w:szCs w:val="16"/>
              </w:rPr>
            </w:pPr>
            <w:r>
              <w:rPr>
                <w:rFonts w:ascii="Arial" w:hAnsi="Arial" w:cs="Arial"/>
                <w:sz w:val="16"/>
                <w:szCs w:val="16"/>
              </w:rPr>
              <w:t>K.A.R. 28-31-262</w:t>
            </w:r>
          </w:p>
          <w:p w14:paraId="60F01BA9" w14:textId="77777777" w:rsidR="00305E44" w:rsidRDefault="00305E44" w:rsidP="00305E44">
            <w:pPr>
              <w:spacing w:before="20" w:after="20"/>
              <w:rPr>
                <w:rFonts w:ascii="Arial" w:eastAsia="Times New Roman" w:hAnsi="Arial" w:cs="Arial"/>
                <w:sz w:val="16"/>
                <w:szCs w:val="16"/>
              </w:rPr>
            </w:pPr>
          </w:p>
          <w:p w14:paraId="68D2432D" w14:textId="766208D2"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Guidance Document HW-2011-G2</w:t>
            </w:r>
          </w:p>
        </w:tc>
        <w:tc>
          <w:tcPr>
            <w:tcW w:w="5654" w:type="dxa"/>
            <w:tcBorders>
              <w:top w:val="single" w:sz="4" w:space="0" w:color="auto"/>
              <w:left w:val="single" w:sz="4" w:space="0" w:color="auto"/>
              <w:bottom w:val="single" w:sz="4" w:space="0" w:color="auto"/>
            </w:tcBorders>
          </w:tcPr>
          <w:p w14:paraId="656801B1" w14:textId="29F945BE" w:rsidR="00305E44" w:rsidRPr="00EE634F" w:rsidRDefault="00305E44" w:rsidP="00305E44">
            <w:pPr>
              <w:spacing w:before="20" w:after="20"/>
              <w:rPr>
                <w:rFonts w:ascii="Arial" w:eastAsia="Times New Roman" w:hAnsi="Arial" w:cs="Arial"/>
                <w:sz w:val="16"/>
                <w:szCs w:val="16"/>
              </w:rPr>
            </w:pPr>
            <w:r w:rsidRPr="00EE634F">
              <w:rPr>
                <w:rFonts w:ascii="Arial" w:eastAsia="Times New Roman" w:hAnsi="Arial" w:cs="Arial"/>
                <w:sz w:val="16"/>
                <w:szCs w:val="16"/>
              </w:rPr>
              <w:t xml:space="preserve">Document the amount of hazardous waste generated over the past 3 years and make a formal determination of what category the facility should be.  It is based on generation per month and total storage at any one time of hazardous waste. Do not include wastewater discharge, used oil, or universal waste.  For definition of hazardous waste </w:t>
            </w:r>
            <w:r>
              <w:rPr>
                <w:rFonts w:ascii="Arial" w:eastAsia="Times New Roman" w:hAnsi="Arial" w:cs="Arial"/>
                <w:sz w:val="16"/>
                <w:szCs w:val="16"/>
              </w:rPr>
              <w:t>s</w:t>
            </w:r>
            <w:r w:rsidRPr="00EE634F">
              <w:rPr>
                <w:rFonts w:ascii="Arial" w:eastAsia="Times New Roman" w:hAnsi="Arial" w:cs="Arial"/>
                <w:sz w:val="16"/>
                <w:szCs w:val="16"/>
              </w:rPr>
              <w:t>ee Appendix B.</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215D62A" w14:textId="5471866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8" w:space="0" w:color="auto"/>
              <w:left w:val="single" w:sz="4" w:space="0" w:color="auto"/>
              <w:bottom w:val="single" w:sz="4" w:space="0" w:color="auto"/>
              <w:right w:val="single" w:sz="8" w:space="0" w:color="auto"/>
            </w:tcBorders>
            <w:shd w:val="clear" w:color="auto" w:fill="auto"/>
          </w:tcPr>
          <w:p w14:paraId="7AC5F48D" w14:textId="09D1554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5197D58E" w14:textId="77777777" w:rsidTr="00BF5139">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1ACF146" w14:textId="56FB12D5"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Cascade Engineering – Grand Rapids, MI</w:t>
            </w:r>
          </w:p>
        </w:tc>
        <w:tc>
          <w:tcPr>
            <w:tcW w:w="3240" w:type="dxa"/>
            <w:tcBorders>
              <w:top w:val="single" w:sz="4" w:space="0" w:color="auto"/>
              <w:bottom w:val="single" w:sz="4" w:space="0" w:color="auto"/>
              <w:right w:val="single" w:sz="4" w:space="0" w:color="auto"/>
            </w:tcBorders>
            <w:shd w:val="clear" w:color="auto" w:fill="auto"/>
          </w:tcPr>
          <w:p w14:paraId="32B0D150" w14:textId="22EF7634" w:rsidR="00305E44" w:rsidRDefault="00305E44" w:rsidP="00305E44">
            <w:pPr>
              <w:spacing w:before="20" w:after="20"/>
              <w:rPr>
                <w:rFonts w:ascii="Arial" w:hAnsi="Arial" w:cs="Arial"/>
                <w:sz w:val="16"/>
                <w:szCs w:val="16"/>
              </w:rPr>
            </w:pPr>
            <w:r w:rsidRPr="00C106F6">
              <w:rPr>
                <w:rFonts w:ascii="Arial" w:hAnsi="Arial" w:cs="Arial"/>
                <w:sz w:val="16"/>
                <w:szCs w:val="16"/>
              </w:rPr>
              <w:t xml:space="preserve">The aerosol can puncturing station has the air filter removed, thus leaving the hazardous waste container with an opening (See Photo 3). </w:t>
            </w:r>
            <w:r w:rsidRPr="00C106F6">
              <w:rPr>
                <w:rFonts w:ascii="Arial" w:eastAsia="Times New Roman" w:hAnsi="Arial" w:cs="Arial"/>
                <w:sz w:val="16"/>
                <w:szCs w:val="16"/>
              </w:rPr>
              <w:t>Although there is no formal requirement at the federal level or State of Michigan level to close hazardous waste containers at the VSQG generator level, it is recommended to do so</w:t>
            </w:r>
            <w:r>
              <w:rPr>
                <w:rFonts w:ascii="Arial" w:eastAsia="Times New Roman" w:hAnsi="Arial" w:cs="Arial"/>
                <w:sz w:val="16"/>
                <w:szCs w:val="16"/>
              </w:rPr>
              <w:t xml:space="preserve">. </w:t>
            </w:r>
            <w:r w:rsidRPr="00C106F6">
              <w:rPr>
                <w:rFonts w:ascii="Arial" w:eastAsia="Times New Roman" w:hAnsi="Arial" w:cs="Arial"/>
                <w:sz w:val="16"/>
                <w:szCs w:val="16"/>
              </w:rPr>
              <w:t xml:space="preserve">State of Michigan in their guidance states to close containers except when adding or removing waste.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7965EC3" w14:textId="77777777" w:rsidR="00305E44" w:rsidRPr="002D129B" w:rsidRDefault="00305E44" w:rsidP="00305E44">
            <w:pPr>
              <w:spacing w:before="20" w:after="20"/>
              <w:rPr>
                <w:rFonts w:ascii="Arial" w:eastAsia="Times New Roman" w:hAnsi="Arial" w:cs="Arial"/>
                <w:sz w:val="16"/>
                <w:szCs w:val="16"/>
                <w:lang w:val="fr-FR"/>
              </w:rPr>
            </w:pPr>
            <w:r w:rsidRPr="002D129B">
              <w:rPr>
                <w:rFonts w:ascii="Arial" w:eastAsia="Times New Roman" w:hAnsi="Arial" w:cs="Arial"/>
                <w:sz w:val="16"/>
                <w:szCs w:val="16"/>
                <w:lang w:val="fr-FR"/>
              </w:rPr>
              <w:t>Recommendation</w:t>
            </w:r>
          </w:p>
          <w:p w14:paraId="3EBE4FAF" w14:textId="77777777" w:rsidR="00305E44" w:rsidRPr="002D129B" w:rsidRDefault="00305E44" w:rsidP="00305E44">
            <w:pPr>
              <w:spacing w:before="20" w:after="20"/>
              <w:rPr>
                <w:rFonts w:ascii="Arial" w:eastAsia="Times New Roman" w:hAnsi="Arial" w:cs="Arial"/>
                <w:sz w:val="16"/>
                <w:szCs w:val="16"/>
                <w:lang w:val="fr-FR"/>
              </w:rPr>
            </w:pPr>
          </w:p>
          <w:p w14:paraId="2603B52F" w14:textId="77777777" w:rsidR="00305E44" w:rsidRPr="002D129B" w:rsidRDefault="00305E44" w:rsidP="00305E44">
            <w:pPr>
              <w:spacing w:before="20" w:after="20"/>
              <w:rPr>
                <w:rFonts w:ascii="Arial" w:eastAsia="Times New Roman" w:hAnsi="Arial" w:cs="Arial"/>
                <w:sz w:val="16"/>
                <w:szCs w:val="16"/>
                <w:lang w:val="fr-FR"/>
              </w:rPr>
            </w:pPr>
            <w:r w:rsidRPr="002D129B">
              <w:rPr>
                <w:rFonts w:ascii="Arial" w:eastAsia="Times New Roman" w:hAnsi="Arial" w:cs="Arial"/>
                <w:sz w:val="16"/>
                <w:szCs w:val="16"/>
                <w:lang w:val="fr-FR"/>
              </w:rPr>
              <w:t>40 CFR 262.14</w:t>
            </w:r>
          </w:p>
          <w:p w14:paraId="774A7FEC" w14:textId="77777777" w:rsidR="00305E44" w:rsidRPr="002D129B" w:rsidRDefault="00305E44" w:rsidP="00305E44">
            <w:pPr>
              <w:spacing w:before="20" w:after="20"/>
              <w:rPr>
                <w:rFonts w:ascii="Arial" w:eastAsia="Times New Roman" w:hAnsi="Arial" w:cs="Arial"/>
                <w:sz w:val="16"/>
                <w:szCs w:val="16"/>
                <w:lang w:val="fr-FR"/>
              </w:rPr>
            </w:pPr>
            <w:r w:rsidRPr="002D129B">
              <w:rPr>
                <w:rFonts w:ascii="Arial" w:eastAsia="Times New Roman" w:hAnsi="Arial" w:cs="Arial"/>
                <w:sz w:val="16"/>
                <w:szCs w:val="16"/>
                <w:lang w:val="fr-FR"/>
              </w:rPr>
              <w:t>R 299.9304</w:t>
            </w:r>
          </w:p>
          <w:p w14:paraId="001A7541" w14:textId="77777777" w:rsidR="00305E44" w:rsidRPr="002D129B" w:rsidRDefault="00305E44" w:rsidP="00305E44">
            <w:pPr>
              <w:spacing w:before="20" w:after="20"/>
              <w:rPr>
                <w:rFonts w:ascii="Arial" w:eastAsia="Times New Roman" w:hAnsi="Arial" w:cs="Arial"/>
                <w:sz w:val="16"/>
                <w:szCs w:val="16"/>
                <w:lang w:val="fr-FR"/>
              </w:rPr>
            </w:pPr>
          </w:p>
          <w:p w14:paraId="1210DD1D" w14:textId="77777777" w:rsidR="00305E44" w:rsidRPr="002D129B" w:rsidRDefault="00305E44" w:rsidP="00305E44">
            <w:pPr>
              <w:spacing w:before="20" w:after="20"/>
              <w:rPr>
                <w:rFonts w:ascii="Arial" w:eastAsia="Times New Roman" w:hAnsi="Arial" w:cs="Arial"/>
                <w:sz w:val="16"/>
                <w:szCs w:val="16"/>
                <w:lang w:val="fr-FR"/>
              </w:rPr>
            </w:pPr>
            <w:r w:rsidRPr="002D129B">
              <w:rPr>
                <w:rFonts w:ascii="Arial" w:eastAsia="Times New Roman" w:hAnsi="Arial" w:cs="Arial"/>
                <w:sz w:val="16"/>
                <w:szCs w:val="16"/>
                <w:lang w:val="fr-FR"/>
              </w:rPr>
              <w:t>40 CFR 265 Subpart AA</w:t>
            </w:r>
          </w:p>
          <w:p w14:paraId="2BFF523E" w14:textId="77777777" w:rsidR="00305E44" w:rsidRPr="002D129B" w:rsidRDefault="00305E44" w:rsidP="00305E44">
            <w:pPr>
              <w:spacing w:before="20" w:after="20"/>
              <w:rPr>
                <w:rFonts w:ascii="Arial" w:eastAsia="Times New Roman" w:hAnsi="Arial" w:cs="Arial"/>
                <w:sz w:val="16"/>
                <w:szCs w:val="16"/>
                <w:lang w:val="fr-FR"/>
              </w:rPr>
            </w:pPr>
          </w:p>
          <w:p w14:paraId="7D02D8E9" w14:textId="77777777" w:rsidR="00305E44" w:rsidRDefault="00305E44" w:rsidP="00305E44">
            <w:pPr>
              <w:spacing w:before="20" w:after="20"/>
              <w:rPr>
                <w:rFonts w:ascii="Arial" w:eastAsia="Times New Roman" w:hAnsi="Arial" w:cs="Arial"/>
                <w:sz w:val="16"/>
                <w:szCs w:val="16"/>
              </w:rPr>
            </w:pPr>
            <w:r w:rsidRPr="00B143E8">
              <w:rPr>
                <w:rFonts w:ascii="Arial" w:eastAsia="Times New Roman" w:hAnsi="Arial" w:cs="Arial"/>
                <w:sz w:val="16"/>
                <w:szCs w:val="16"/>
              </w:rPr>
              <w:t>EGLE Very Small Quantity Hazardous Waste Generators Guidance Revision 8/2021</w:t>
            </w:r>
          </w:p>
          <w:p w14:paraId="445ABD75" w14:textId="77777777" w:rsidR="00305E44" w:rsidRPr="00612D6D" w:rsidRDefault="00305E44" w:rsidP="00305E44">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682311B6" w14:textId="7148647E" w:rsidR="00305E44" w:rsidRPr="00EE634F"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 xml:space="preserve">Reattach the air filter to the aerosol can puncturing station to close the hazardous waste container and ensure no hazardous air emissions are occurring.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46B55A6" w14:textId="54F769E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6-24-22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4C195AD" w14:textId="1F8ADF3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31A979CA" w14:textId="77777777" w:rsidTr="00BF5139">
        <w:trPr>
          <w:cantSplit/>
          <w:trHeight w:val="700"/>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2FC5C106" w14:textId="6CCCA21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4" w:space="0" w:color="auto"/>
              <w:left w:val="nil"/>
              <w:bottom w:val="single" w:sz="4" w:space="0" w:color="auto"/>
              <w:right w:val="single" w:sz="8" w:space="0" w:color="auto"/>
            </w:tcBorders>
            <w:shd w:val="clear" w:color="auto" w:fill="auto"/>
          </w:tcPr>
          <w:p w14:paraId="508AE26A" w14:textId="63CFAE5D"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Waste is being brought to service center from USD 259 schools (photo 24).</w:t>
            </w:r>
          </w:p>
        </w:tc>
        <w:tc>
          <w:tcPr>
            <w:tcW w:w="2520" w:type="dxa"/>
            <w:tcBorders>
              <w:top w:val="single" w:sz="4" w:space="0" w:color="auto"/>
              <w:left w:val="nil"/>
              <w:bottom w:val="single" w:sz="4" w:space="0" w:color="auto"/>
              <w:right w:val="single" w:sz="8" w:space="0" w:color="auto"/>
            </w:tcBorders>
            <w:shd w:val="clear" w:color="auto" w:fill="auto"/>
          </w:tcPr>
          <w:p w14:paraId="31611787" w14:textId="7777777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262.14(a)(5)(viii) and 40 CFR 262.17(f)</w:t>
            </w:r>
          </w:p>
          <w:p w14:paraId="74D0658A" w14:textId="77777777" w:rsidR="00305E44" w:rsidRPr="00F425EB" w:rsidRDefault="00305E44" w:rsidP="00305E44">
            <w:pPr>
              <w:spacing w:before="20" w:after="20"/>
              <w:rPr>
                <w:rFonts w:ascii="Arial" w:eastAsia="Times New Roman" w:hAnsi="Arial" w:cs="Arial"/>
                <w:sz w:val="16"/>
                <w:szCs w:val="16"/>
              </w:rPr>
            </w:pPr>
          </w:p>
          <w:p w14:paraId="7B1CD12C" w14:textId="79D4549E"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Bureau of Waste Management Policy 2017-P2</w:t>
            </w:r>
          </w:p>
        </w:tc>
        <w:tc>
          <w:tcPr>
            <w:tcW w:w="5654" w:type="dxa"/>
            <w:tcBorders>
              <w:top w:val="single" w:sz="4" w:space="0" w:color="auto"/>
              <w:left w:val="nil"/>
              <w:bottom w:val="single" w:sz="4" w:space="0" w:color="auto"/>
              <w:right w:val="single" w:sz="8" w:space="0" w:color="auto"/>
            </w:tcBorders>
            <w:shd w:val="clear" w:color="auto" w:fill="auto"/>
          </w:tcPr>
          <w:p w14:paraId="1B918EEE" w14:textId="61BF2A68" w:rsidR="00305E44" w:rsidRPr="00F425EB" w:rsidRDefault="00305E44" w:rsidP="00305E44">
            <w:pPr>
              <w:spacing w:before="20"/>
              <w:rPr>
                <w:rFonts w:ascii="Arial" w:eastAsia="Times New Roman" w:hAnsi="Arial" w:cs="Arial"/>
                <w:sz w:val="16"/>
                <w:szCs w:val="16"/>
              </w:rPr>
            </w:pPr>
            <w:r w:rsidRPr="00F425EB">
              <w:rPr>
                <w:rFonts w:ascii="Arial" w:eastAsia="Times New Roman" w:hAnsi="Arial" w:cs="Arial"/>
                <w:sz w:val="16"/>
                <w:szCs w:val="16"/>
              </w:rPr>
              <w:t>Schools would be classified as a CESQG and could in turn, send their hazardous waste to a LQG (Service Center) that is under the control of the same person</w:t>
            </w:r>
            <w:r>
              <w:rPr>
                <w:rFonts w:ascii="Arial" w:eastAsia="Times New Roman" w:hAnsi="Arial" w:cs="Arial"/>
                <w:sz w:val="16"/>
                <w:szCs w:val="16"/>
              </w:rPr>
              <w:t xml:space="preserve">. </w:t>
            </w:r>
            <w:r w:rsidRPr="00F425EB">
              <w:rPr>
                <w:rFonts w:ascii="Arial" w:eastAsia="Times New Roman" w:hAnsi="Arial" w:cs="Arial"/>
                <w:sz w:val="16"/>
                <w:szCs w:val="16"/>
              </w:rPr>
              <w:t xml:space="preserve"> The LQG must submit the Notification of Regulated Waste Activity form and addendum for LQG consolidation of CESQG to the KDHE Bureau of Waste Management</w:t>
            </w:r>
            <w:r>
              <w:rPr>
                <w:rFonts w:ascii="Arial" w:eastAsia="Times New Roman" w:hAnsi="Arial" w:cs="Arial"/>
                <w:sz w:val="16"/>
                <w:szCs w:val="16"/>
              </w:rPr>
              <w:t xml:space="preserve">. </w:t>
            </w:r>
            <w:r w:rsidRPr="00F425EB">
              <w:rPr>
                <w:rFonts w:ascii="Arial" w:eastAsia="Times New Roman" w:hAnsi="Arial" w:cs="Arial"/>
                <w:sz w:val="16"/>
                <w:szCs w:val="16"/>
              </w:rPr>
              <w:t>The LQG must also ensure that waste is labeled as “Hazardous Waste” and that determinations are created once the waste is brought to the service center.</w:t>
            </w:r>
          </w:p>
        </w:tc>
        <w:tc>
          <w:tcPr>
            <w:tcW w:w="925" w:type="dxa"/>
            <w:tcBorders>
              <w:top w:val="single" w:sz="4" w:space="0" w:color="auto"/>
              <w:left w:val="nil"/>
              <w:bottom w:val="single" w:sz="4" w:space="0" w:color="auto"/>
              <w:right w:val="single" w:sz="8" w:space="0" w:color="auto"/>
            </w:tcBorders>
            <w:shd w:val="clear" w:color="auto" w:fill="auto"/>
          </w:tcPr>
          <w:p w14:paraId="3A25035F" w14:textId="1E09BF6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nil"/>
              <w:bottom w:val="single" w:sz="4" w:space="0" w:color="auto"/>
              <w:right w:val="single" w:sz="8" w:space="0" w:color="auto"/>
            </w:tcBorders>
            <w:shd w:val="clear" w:color="auto" w:fill="auto"/>
          </w:tcPr>
          <w:p w14:paraId="38FF3538" w14:textId="778FD6E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522D6BD5" w14:textId="77777777" w:rsidTr="00BF5139">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E78338F" w14:textId="30A24FD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45EDFA6" w14:textId="29D32B86" w:rsidR="00305E44" w:rsidRPr="00F425EB" w:rsidRDefault="00305E44" w:rsidP="00305E44">
            <w:pPr>
              <w:spacing w:before="20" w:after="20"/>
              <w:rPr>
                <w:rFonts w:ascii="Arial" w:hAnsi="Arial" w:cs="Arial"/>
                <w:sz w:val="16"/>
                <w:szCs w:val="16"/>
              </w:rPr>
            </w:pPr>
            <w:r w:rsidRPr="00C106F6">
              <w:rPr>
                <w:rFonts w:ascii="Arial" w:hAnsi="Arial" w:cs="Arial"/>
                <w:sz w:val="16"/>
                <w:szCs w:val="16"/>
              </w:rPr>
              <w:t>A plastic container with “waste acetone” was in the Quality Lab without proper labeling (See Photo 2)</w:t>
            </w:r>
            <w:r>
              <w:rPr>
                <w:rFonts w:ascii="Arial" w:hAnsi="Arial" w:cs="Arial"/>
                <w:sz w:val="16"/>
                <w:szCs w:val="16"/>
              </w:rPr>
              <w:t xml:space="preserve">. </w:t>
            </w:r>
            <w:r w:rsidRPr="00C106F6">
              <w:rPr>
                <w:rFonts w:ascii="Arial" w:hAnsi="Arial" w:cs="Arial"/>
                <w:sz w:val="16"/>
                <w:szCs w:val="16"/>
              </w:rPr>
              <w:t>A waste determination was also not available</w:t>
            </w:r>
            <w:r>
              <w:rPr>
                <w:rFonts w:ascii="Arial" w:hAnsi="Arial" w:cs="Arial"/>
                <w:sz w:val="16"/>
                <w:szCs w:val="16"/>
              </w:rPr>
              <w:t xml:space="preserv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5396A28"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 xml:space="preserve">40 CFR </w:t>
            </w:r>
            <w:r w:rsidRPr="00A13491">
              <w:rPr>
                <w:rFonts w:ascii="Arial" w:eastAsia="Times New Roman" w:hAnsi="Arial" w:cs="Arial"/>
                <w:sz w:val="16"/>
                <w:szCs w:val="16"/>
              </w:rPr>
              <w:t>262.14(a)(5)(viii)(B)(1)</w:t>
            </w:r>
          </w:p>
          <w:p w14:paraId="26AA3608"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R 299.9304(1)(e)(xii)(A)</w:t>
            </w:r>
          </w:p>
          <w:p w14:paraId="6AE79EE8" w14:textId="77777777" w:rsidR="00305E44" w:rsidRDefault="00305E44" w:rsidP="00305E44">
            <w:pPr>
              <w:spacing w:before="20" w:after="20"/>
              <w:rPr>
                <w:rFonts w:ascii="Arial" w:eastAsia="Times New Roman" w:hAnsi="Arial" w:cs="Arial"/>
                <w:sz w:val="16"/>
                <w:szCs w:val="16"/>
              </w:rPr>
            </w:pPr>
          </w:p>
          <w:p w14:paraId="52C8077E"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262.11</w:t>
            </w:r>
          </w:p>
          <w:p w14:paraId="5ED4451D"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R 299.9302</w:t>
            </w:r>
          </w:p>
          <w:p w14:paraId="106C494C" w14:textId="77777777" w:rsidR="00305E44" w:rsidRDefault="00305E44" w:rsidP="00305E44">
            <w:pPr>
              <w:spacing w:before="20" w:after="20"/>
              <w:rPr>
                <w:rFonts w:ascii="Arial" w:eastAsia="Times New Roman" w:hAnsi="Arial" w:cs="Arial"/>
                <w:sz w:val="16"/>
                <w:szCs w:val="16"/>
              </w:rPr>
            </w:pPr>
          </w:p>
          <w:p w14:paraId="2544A155"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EGLE Very Small Quantity Hazardous Waste Generators Guidance Revision 8/2021</w:t>
            </w:r>
          </w:p>
          <w:p w14:paraId="16B6AFF6" w14:textId="77777777" w:rsidR="00305E44" w:rsidRPr="00F425EB" w:rsidRDefault="00305E44" w:rsidP="00305E44">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79891CDF" w14:textId="54EE009C" w:rsidR="00305E44" w:rsidRPr="00F425EB" w:rsidRDefault="00305E44" w:rsidP="00305E44">
            <w:pPr>
              <w:spacing w:before="20"/>
              <w:rPr>
                <w:rFonts w:ascii="Arial" w:eastAsia="Times New Roman" w:hAnsi="Arial" w:cs="Arial"/>
                <w:sz w:val="16"/>
                <w:szCs w:val="16"/>
              </w:rPr>
            </w:pPr>
            <w:r w:rsidRPr="002A792E">
              <w:rPr>
                <w:rFonts w:ascii="Arial" w:eastAsia="Times New Roman" w:hAnsi="Arial" w:cs="Arial"/>
                <w:sz w:val="16"/>
                <w:szCs w:val="16"/>
              </w:rPr>
              <w:t>Label the container with the words “hazardous waste</w:t>
            </w:r>
            <w:r>
              <w:rPr>
                <w:rFonts w:ascii="Arial" w:eastAsia="Times New Roman" w:hAnsi="Arial" w:cs="Arial"/>
                <w:sz w:val="16"/>
                <w:szCs w:val="16"/>
              </w:rPr>
              <w:t>.”  Also,</w:t>
            </w:r>
            <w:r w:rsidRPr="002A792E">
              <w:rPr>
                <w:rFonts w:ascii="Arial" w:eastAsia="Times New Roman" w:hAnsi="Arial" w:cs="Arial"/>
                <w:sz w:val="16"/>
                <w:szCs w:val="16"/>
              </w:rPr>
              <w:t xml:space="preserve"> document a waste determination for the waste stream</w:t>
            </w:r>
            <w:r>
              <w:rPr>
                <w:rFonts w:ascii="Arial" w:eastAsia="Times New Roman" w:hAnsi="Arial" w:cs="Arial"/>
                <w:sz w:val="16"/>
                <w:szCs w:val="16"/>
              </w:rPr>
              <w:t xml:space="preserve">. See Appendix C.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C25932C" w14:textId="3D5E15E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6-24-22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88BB1B5" w14:textId="0ED74C6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7993BAF8" w14:textId="77777777" w:rsidTr="00146710">
        <w:trPr>
          <w:cantSplit/>
          <w:trHeight w:val="700"/>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62CDAB9C" w14:textId="3BE9126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Pefekta</w:t>
            </w:r>
          </w:p>
        </w:tc>
        <w:tc>
          <w:tcPr>
            <w:tcW w:w="3240" w:type="dxa"/>
            <w:tcBorders>
              <w:top w:val="single" w:sz="4" w:space="0" w:color="auto"/>
              <w:left w:val="single" w:sz="6" w:space="0" w:color="auto"/>
              <w:bottom w:val="single" w:sz="6" w:space="0" w:color="auto"/>
              <w:right w:val="single" w:sz="6" w:space="0" w:color="auto"/>
            </w:tcBorders>
            <w:shd w:val="clear" w:color="auto" w:fill="auto"/>
          </w:tcPr>
          <w:p w14:paraId="073D6EA5" w14:textId="7482D14A" w:rsidR="00305E44" w:rsidRPr="00F474A0" w:rsidRDefault="00305E44" w:rsidP="00305E44">
            <w:pPr>
              <w:spacing w:before="20" w:after="20"/>
              <w:rPr>
                <w:rFonts w:ascii="Arial" w:hAnsi="Arial" w:cs="Arial"/>
                <w:sz w:val="16"/>
                <w:szCs w:val="16"/>
              </w:rPr>
            </w:pPr>
            <w:r w:rsidRPr="00997090">
              <w:rPr>
                <w:rFonts w:ascii="Arial" w:hAnsi="Arial" w:cs="Arial"/>
                <w:sz w:val="16"/>
                <w:szCs w:val="16"/>
              </w:rPr>
              <w:t xml:space="preserve">Several cue tips were laying on the floor that were used with MEK.  All hazardous waste materials must be placed in a closed container and labeled as hazardous waste as soon as the material is determined to be waste.  </w:t>
            </w:r>
          </w:p>
        </w:tc>
        <w:tc>
          <w:tcPr>
            <w:tcW w:w="2520" w:type="dxa"/>
            <w:tcBorders>
              <w:top w:val="single" w:sz="4" w:space="0" w:color="auto"/>
              <w:left w:val="single" w:sz="6" w:space="0" w:color="auto"/>
              <w:bottom w:val="single" w:sz="6" w:space="0" w:color="auto"/>
              <w:right w:val="single" w:sz="6" w:space="0" w:color="auto"/>
            </w:tcBorders>
            <w:shd w:val="clear" w:color="auto" w:fill="auto"/>
          </w:tcPr>
          <w:p w14:paraId="5ACA63CA" w14:textId="59A40BCD" w:rsidR="00305E44" w:rsidRPr="00F474A0" w:rsidRDefault="00305E44" w:rsidP="00305E44">
            <w:pPr>
              <w:spacing w:before="20" w:after="20"/>
              <w:rPr>
                <w:rFonts w:ascii="Arial" w:eastAsia="Times New Roman" w:hAnsi="Arial" w:cs="Arial"/>
                <w:sz w:val="16"/>
                <w:szCs w:val="16"/>
              </w:rPr>
            </w:pPr>
            <w:r w:rsidRPr="00997090">
              <w:rPr>
                <w:rFonts w:ascii="Arial" w:eastAsia="Times New Roman" w:hAnsi="Arial" w:cs="Arial"/>
                <w:sz w:val="16"/>
                <w:szCs w:val="16"/>
              </w:rPr>
              <w:t>40 CFR 262.16(b)(2)(iii)</w:t>
            </w:r>
          </w:p>
        </w:tc>
        <w:tc>
          <w:tcPr>
            <w:tcW w:w="5654" w:type="dxa"/>
            <w:tcBorders>
              <w:top w:val="single" w:sz="4" w:space="0" w:color="auto"/>
              <w:left w:val="single" w:sz="6" w:space="0" w:color="auto"/>
              <w:bottom w:val="single" w:sz="6" w:space="0" w:color="auto"/>
              <w:right w:val="single" w:sz="6" w:space="0" w:color="auto"/>
            </w:tcBorders>
            <w:shd w:val="clear" w:color="auto" w:fill="auto"/>
          </w:tcPr>
          <w:p w14:paraId="216330E6" w14:textId="0565A47F" w:rsidR="00305E44" w:rsidRPr="00154964" w:rsidRDefault="00305E44" w:rsidP="00305E44">
            <w:pPr>
              <w:rPr>
                <w:rFonts w:ascii="Arial" w:eastAsia="Times New Roman" w:hAnsi="Arial" w:cs="Arial"/>
                <w:sz w:val="16"/>
                <w:szCs w:val="16"/>
              </w:rPr>
            </w:pPr>
            <w:r>
              <w:rPr>
                <w:rFonts w:ascii="Arial" w:eastAsia="Times New Roman" w:hAnsi="Arial" w:cs="Arial"/>
                <w:sz w:val="16"/>
                <w:szCs w:val="16"/>
              </w:rPr>
              <w:t xml:space="preserve">Ensure all employees are placing hazardous waste immediately into closed and labeled hazardous waste containers.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557AC56" w14:textId="0748D03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7-27-22</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3F7B55B4" w14:textId="7365846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33DBA2EC" w14:textId="77777777" w:rsidTr="00BF5139">
        <w:trPr>
          <w:cantSplit/>
          <w:trHeight w:val="700"/>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3773179B" w14:textId="2CEAB3B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Montpelier, Ohio</w:t>
            </w:r>
          </w:p>
        </w:tc>
        <w:tc>
          <w:tcPr>
            <w:tcW w:w="3240" w:type="dxa"/>
            <w:tcBorders>
              <w:top w:val="single" w:sz="4" w:space="0" w:color="auto"/>
              <w:left w:val="nil"/>
              <w:bottom w:val="single" w:sz="4" w:space="0" w:color="auto"/>
              <w:right w:val="single" w:sz="8" w:space="0" w:color="auto"/>
            </w:tcBorders>
            <w:shd w:val="clear" w:color="auto" w:fill="auto"/>
          </w:tcPr>
          <w:p w14:paraId="555D7691" w14:textId="07C61B67" w:rsidR="00305E44" w:rsidRDefault="00305E44" w:rsidP="00305E44">
            <w:pPr>
              <w:spacing w:before="20" w:after="20"/>
              <w:rPr>
                <w:rFonts w:ascii="Arial" w:hAnsi="Arial" w:cs="Arial"/>
                <w:sz w:val="16"/>
                <w:szCs w:val="16"/>
              </w:rPr>
            </w:pPr>
            <w:r w:rsidRPr="00F474A0">
              <w:rPr>
                <w:rFonts w:ascii="Arial" w:hAnsi="Arial" w:cs="Arial"/>
                <w:sz w:val="16"/>
                <w:szCs w:val="16"/>
              </w:rPr>
              <w:t xml:space="preserve">Weekly hazardous waste storage area and emergency equipment inspections are being completed frequently but are not being documented.  </w:t>
            </w:r>
            <w:r>
              <w:rPr>
                <w:rFonts w:ascii="Arial" w:hAnsi="Arial" w:cs="Arial"/>
                <w:sz w:val="16"/>
                <w:szCs w:val="16"/>
              </w:rPr>
              <w:t>Small Quantity Generators (</w:t>
            </w:r>
            <w:r w:rsidRPr="00F474A0">
              <w:rPr>
                <w:rFonts w:ascii="Arial" w:hAnsi="Arial" w:cs="Arial"/>
                <w:sz w:val="16"/>
                <w:szCs w:val="16"/>
              </w:rPr>
              <w:t>SQG</w:t>
            </w:r>
            <w:r>
              <w:rPr>
                <w:rFonts w:ascii="Arial" w:hAnsi="Arial" w:cs="Arial"/>
                <w:sz w:val="16"/>
                <w:szCs w:val="16"/>
              </w:rPr>
              <w:t>’s)</w:t>
            </w:r>
            <w:r w:rsidRPr="00F474A0">
              <w:rPr>
                <w:rFonts w:ascii="Arial" w:hAnsi="Arial" w:cs="Arial"/>
                <w:sz w:val="16"/>
                <w:szCs w:val="16"/>
              </w:rPr>
              <w:t xml:space="preserve"> must complete an inspection at least weekly of central accumulation areas looking for leaking containers and for deterioration of containers caused by corrosion or other factors as well as emergency equipment. </w:t>
            </w:r>
          </w:p>
        </w:tc>
        <w:tc>
          <w:tcPr>
            <w:tcW w:w="2520" w:type="dxa"/>
            <w:tcBorders>
              <w:top w:val="single" w:sz="4" w:space="0" w:color="auto"/>
              <w:left w:val="nil"/>
              <w:bottom w:val="single" w:sz="4" w:space="0" w:color="auto"/>
              <w:right w:val="single" w:sz="8" w:space="0" w:color="auto"/>
            </w:tcBorders>
            <w:shd w:val="clear" w:color="auto" w:fill="auto"/>
          </w:tcPr>
          <w:p w14:paraId="56160526" w14:textId="77777777" w:rsidR="00305E44" w:rsidRPr="00F474A0" w:rsidRDefault="00305E44" w:rsidP="00305E44">
            <w:pPr>
              <w:spacing w:before="20" w:after="20"/>
              <w:rPr>
                <w:rFonts w:ascii="Arial" w:eastAsia="Times New Roman" w:hAnsi="Arial" w:cs="Arial"/>
                <w:sz w:val="16"/>
                <w:szCs w:val="16"/>
              </w:rPr>
            </w:pPr>
            <w:r w:rsidRPr="00F474A0">
              <w:rPr>
                <w:rFonts w:ascii="Arial" w:eastAsia="Times New Roman" w:hAnsi="Arial" w:cs="Arial"/>
                <w:sz w:val="16"/>
                <w:szCs w:val="16"/>
              </w:rPr>
              <w:t>40 CFR 262.16(b)(2)(iv)</w:t>
            </w:r>
          </w:p>
          <w:p w14:paraId="25D06EA1" w14:textId="77777777" w:rsidR="00305E44" w:rsidRPr="00F474A0" w:rsidRDefault="00305E44" w:rsidP="00305E44">
            <w:pPr>
              <w:spacing w:before="20" w:after="20"/>
              <w:rPr>
                <w:rFonts w:ascii="Arial" w:eastAsia="Times New Roman" w:hAnsi="Arial" w:cs="Arial"/>
                <w:sz w:val="16"/>
                <w:szCs w:val="16"/>
              </w:rPr>
            </w:pPr>
            <w:r w:rsidRPr="00F474A0">
              <w:rPr>
                <w:rFonts w:ascii="Arial" w:eastAsia="Times New Roman" w:hAnsi="Arial" w:cs="Arial"/>
                <w:sz w:val="16"/>
                <w:szCs w:val="16"/>
              </w:rPr>
              <w:t>OAC 3745-52-16(B)(2)(d)</w:t>
            </w:r>
          </w:p>
          <w:p w14:paraId="4830D893" w14:textId="77777777" w:rsidR="00305E44" w:rsidRPr="00F474A0" w:rsidRDefault="00305E44" w:rsidP="00305E44">
            <w:pPr>
              <w:spacing w:before="20" w:after="20"/>
              <w:rPr>
                <w:rFonts w:ascii="Arial" w:eastAsia="Times New Roman" w:hAnsi="Arial" w:cs="Arial"/>
                <w:sz w:val="16"/>
                <w:szCs w:val="16"/>
              </w:rPr>
            </w:pPr>
            <w:r w:rsidRPr="00F474A0">
              <w:rPr>
                <w:rFonts w:ascii="Arial" w:eastAsia="Times New Roman" w:hAnsi="Arial" w:cs="Arial"/>
                <w:sz w:val="16"/>
                <w:szCs w:val="16"/>
              </w:rPr>
              <w:t>OAC 3745-65-33</w:t>
            </w:r>
          </w:p>
          <w:p w14:paraId="7D9A69AB" w14:textId="77777777" w:rsidR="00305E44" w:rsidRDefault="00305E44" w:rsidP="00305E44">
            <w:pPr>
              <w:spacing w:before="20" w:after="20"/>
              <w:rPr>
                <w:rFonts w:ascii="Arial" w:eastAsia="Times New Roman" w:hAnsi="Arial" w:cs="Arial"/>
                <w:sz w:val="16"/>
                <w:szCs w:val="16"/>
              </w:rPr>
            </w:pPr>
          </w:p>
        </w:tc>
        <w:tc>
          <w:tcPr>
            <w:tcW w:w="5654" w:type="dxa"/>
            <w:tcBorders>
              <w:top w:val="single" w:sz="4" w:space="0" w:color="auto"/>
              <w:left w:val="nil"/>
              <w:bottom w:val="single" w:sz="4" w:space="0" w:color="auto"/>
              <w:right w:val="single" w:sz="8" w:space="0" w:color="auto"/>
            </w:tcBorders>
            <w:shd w:val="clear" w:color="auto" w:fill="auto"/>
          </w:tcPr>
          <w:p w14:paraId="27D4D2E3" w14:textId="14F16130" w:rsidR="00305E44" w:rsidRPr="001D7C0C" w:rsidRDefault="00305E44" w:rsidP="00305E44">
            <w:pPr>
              <w:rPr>
                <w:rFonts w:ascii="Arial" w:eastAsia="Times New Roman" w:hAnsi="Arial" w:cs="Arial"/>
                <w:sz w:val="16"/>
                <w:szCs w:val="16"/>
              </w:rPr>
            </w:pPr>
            <w:r w:rsidRPr="00154964">
              <w:rPr>
                <w:rFonts w:ascii="Arial" w:eastAsia="Times New Roman" w:hAnsi="Arial" w:cs="Arial"/>
                <w:sz w:val="16"/>
                <w:szCs w:val="16"/>
              </w:rPr>
              <w:t xml:space="preserve">Ensure that hazardous waste inspections are completed weekly for all storage areas </w:t>
            </w:r>
            <w:r w:rsidRPr="00154964">
              <w:rPr>
                <w:rFonts w:ascii="Arial" w:eastAsia="Times New Roman" w:hAnsi="Arial" w:cs="Arial"/>
                <w:sz w:val="16"/>
                <w:szCs w:val="16"/>
                <w:u w:val="single"/>
              </w:rPr>
              <w:t>and</w:t>
            </w:r>
            <w:r w:rsidRPr="00154964">
              <w:rPr>
                <w:rFonts w:ascii="Arial" w:eastAsia="Times New Roman" w:hAnsi="Arial" w:cs="Arial"/>
                <w:sz w:val="16"/>
                <w:szCs w:val="16"/>
              </w:rPr>
              <w:t xml:space="preserve"> emergency equipment.  Inspections must be recorded in an inspection log or summary.  See Appendices C</w:t>
            </w:r>
            <w:r>
              <w:rPr>
                <w:rFonts w:ascii="Arial" w:eastAsia="Times New Roman" w:hAnsi="Arial" w:cs="Arial"/>
                <w:sz w:val="16"/>
                <w:szCs w:val="16"/>
              </w:rPr>
              <w:t>,</w:t>
            </w:r>
            <w:r w:rsidRPr="00154964">
              <w:rPr>
                <w:rFonts w:ascii="Arial" w:eastAsia="Times New Roman" w:hAnsi="Arial" w:cs="Arial"/>
                <w:sz w:val="16"/>
                <w:szCs w:val="16"/>
              </w:rPr>
              <w:t xml:space="preserve"> D</w:t>
            </w:r>
            <w:r>
              <w:rPr>
                <w:rFonts w:ascii="Arial" w:eastAsia="Times New Roman" w:hAnsi="Arial" w:cs="Arial"/>
                <w:sz w:val="16"/>
                <w:szCs w:val="16"/>
              </w:rPr>
              <w:t>, and E</w:t>
            </w:r>
            <w:r w:rsidRPr="00154964">
              <w:rPr>
                <w:rFonts w:ascii="Arial" w:eastAsia="Times New Roman"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AAB1B6B" w14:textId="7D7485E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0147A042" w14:textId="2443676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5382DEF3" w14:textId="77777777" w:rsidTr="00146710">
        <w:trPr>
          <w:cantSplit/>
          <w:trHeight w:val="700"/>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36D2F0BA" w14:textId="6D713BA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Perfekta</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5569D866" w14:textId="1F64EA35" w:rsidR="00305E44" w:rsidRPr="00F474A0" w:rsidRDefault="00305E44" w:rsidP="00305E44">
            <w:pPr>
              <w:spacing w:before="20" w:after="20"/>
              <w:rPr>
                <w:rFonts w:ascii="Arial" w:hAnsi="Arial" w:cs="Arial"/>
                <w:sz w:val="16"/>
                <w:szCs w:val="16"/>
              </w:rPr>
            </w:pPr>
            <w:r>
              <w:rPr>
                <w:rFonts w:ascii="Arial" w:hAnsi="Arial" w:cs="Arial"/>
                <w:sz w:val="16"/>
                <w:szCs w:val="16"/>
              </w:rPr>
              <w:t>The w</w:t>
            </w:r>
            <w:r w:rsidRPr="00F474A0">
              <w:rPr>
                <w:rFonts w:ascii="Arial" w:hAnsi="Arial" w:cs="Arial"/>
                <w:sz w:val="16"/>
                <w:szCs w:val="16"/>
              </w:rPr>
              <w:t>eek</w:t>
            </w:r>
            <w:r>
              <w:rPr>
                <w:rFonts w:ascii="Arial" w:hAnsi="Arial" w:cs="Arial"/>
                <w:sz w:val="16"/>
                <w:szCs w:val="16"/>
              </w:rPr>
              <w:t>ly hazardous waste central accumulation area has not been inspected and documented since July 2021</w:t>
            </w:r>
            <w:r w:rsidRPr="00F474A0">
              <w:rPr>
                <w:rFonts w:ascii="Arial" w:hAnsi="Arial" w:cs="Arial"/>
                <w:sz w:val="16"/>
                <w:szCs w:val="16"/>
              </w:rPr>
              <w:t xml:space="preserve">.  </w:t>
            </w:r>
            <w:r>
              <w:rPr>
                <w:rFonts w:ascii="Arial" w:hAnsi="Arial" w:cs="Arial"/>
                <w:sz w:val="16"/>
                <w:szCs w:val="16"/>
              </w:rPr>
              <w:t>Small Quantity Generators (</w:t>
            </w:r>
            <w:r w:rsidRPr="00F474A0">
              <w:rPr>
                <w:rFonts w:ascii="Arial" w:hAnsi="Arial" w:cs="Arial"/>
                <w:sz w:val="16"/>
                <w:szCs w:val="16"/>
              </w:rPr>
              <w:t>SQG</w:t>
            </w:r>
            <w:r>
              <w:rPr>
                <w:rFonts w:ascii="Arial" w:hAnsi="Arial" w:cs="Arial"/>
                <w:sz w:val="16"/>
                <w:szCs w:val="16"/>
              </w:rPr>
              <w:t>’s)</w:t>
            </w:r>
            <w:r w:rsidRPr="00F474A0">
              <w:rPr>
                <w:rFonts w:ascii="Arial" w:hAnsi="Arial" w:cs="Arial"/>
                <w:sz w:val="16"/>
                <w:szCs w:val="16"/>
              </w:rPr>
              <w:t xml:space="preserve"> must complete an inspection at least weekly of central accumulation areas </w:t>
            </w:r>
            <w:r>
              <w:rPr>
                <w:rFonts w:ascii="Arial" w:hAnsi="Arial" w:cs="Arial"/>
                <w:sz w:val="16"/>
                <w:szCs w:val="16"/>
              </w:rPr>
              <w:t xml:space="preserve">of storage containers </w:t>
            </w:r>
            <w:r w:rsidRPr="00F474A0">
              <w:rPr>
                <w:rFonts w:ascii="Arial" w:hAnsi="Arial" w:cs="Arial"/>
                <w:sz w:val="16"/>
                <w:szCs w:val="16"/>
              </w:rPr>
              <w:t>looking for leaking containers and for deterioration of containers cause</w:t>
            </w:r>
            <w:r>
              <w:rPr>
                <w:rFonts w:ascii="Arial" w:hAnsi="Arial" w:cs="Arial"/>
                <w:sz w:val="16"/>
                <w:szCs w:val="16"/>
              </w:rPr>
              <w:t>d by corrosion or other factors.</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7D79AE4B" w14:textId="77777777" w:rsidR="00305E44" w:rsidRPr="00F474A0" w:rsidRDefault="00305E44" w:rsidP="00305E44">
            <w:pPr>
              <w:spacing w:before="20" w:after="20"/>
              <w:rPr>
                <w:rFonts w:ascii="Arial" w:eastAsia="Times New Roman" w:hAnsi="Arial" w:cs="Arial"/>
                <w:sz w:val="16"/>
                <w:szCs w:val="16"/>
              </w:rPr>
            </w:pPr>
            <w:r w:rsidRPr="00F474A0">
              <w:rPr>
                <w:rFonts w:ascii="Arial" w:eastAsia="Times New Roman" w:hAnsi="Arial" w:cs="Arial"/>
                <w:sz w:val="16"/>
                <w:szCs w:val="16"/>
              </w:rPr>
              <w:t>40 CFR 262.16(b)(2)(iv)</w:t>
            </w:r>
          </w:p>
          <w:p w14:paraId="589FB02C" w14:textId="77777777" w:rsidR="00305E44" w:rsidRPr="00F474A0" w:rsidRDefault="00305E44" w:rsidP="00305E44">
            <w:pPr>
              <w:spacing w:before="20" w:after="20"/>
              <w:rPr>
                <w:rFonts w:ascii="Arial" w:eastAsia="Times New Roman" w:hAnsi="Arial" w:cs="Arial"/>
                <w:sz w:val="16"/>
                <w:szCs w:val="16"/>
              </w:rPr>
            </w:pPr>
          </w:p>
        </w:tc>
        <w:tc>
          <w:tcPr>
            <w:tcW w:w="5654" w:type="dxa"/>
            <w:tcBorders>
              <w:top w:val="single" w:sz="6" w:space="0" w:color="auto"/>
              <w:left w:val="single" w:sz="6" w:space="0" w:color="auto"/>
              <w:bottom w:val="single" w:sz="6" w:space="0" w:color="auto"/>
              <w:right w:val="single" w:sz="6" w:space="0" w:color="auto"/>
            </w:tcBorders>
            <w:shd w:val="clear" w:color="auto" w:fill="auto"/>
          </w:tcPr>
          <w:p w14:paraId="01367024" w14:textId="4020788B" w:rsidR="00305E44" w:rsidRPr="00154964" w:rsidRDefault="00305E44" w:rsidP="00305E44">
            <w:pPr>
              <w:rPr>
                <w:rFonts w:ascii="Arial" w:eastAsia="Times New Roman" w:hAnsi="Arial" w:cs="Arial"/>
                <w:sz w:val="16"/>
                <w:szCs w:val="16"/>
              </w:rPr>
            </w:pPr>
            <w:r w:rsidRPr="00154964">
              <w:rPr>
                <w:rFonts w:ascii="Arial" w:eastAsia="Times New Roman" w:hAnsi="Arial" w:cs="Arial"/>
                <w:sz w:val="16"/>
                <w:szCs w:val="16"/>
              </w:rPr>
              <w:t xml:space="preserve">Ensure that hazardous waste inspections are completed weekly for all storage areas.  Inspections must be recorded in an inspection log or summary.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078B4A0" w14:textId="5F47CFA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7-27-22</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51B623A9" w14:textId="0CF3C8D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360D5E90" w14:textId="77777777" w:rsidTr="00146710">
        <w:trPr>
          <w:cantSplit/>
          <w:trHeight w:val="700"/>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5EAC21CC" w14:textId="13D007B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0C996ECC" w14:textId="46341069" w:rsidR="00305E44" w:rsidRDefault="00305E44" w:rsidP="00305E44">
            <w:pPr>
              <w:spacing w:before="20" w:after="20"/>
              <w:rPr>
                <w:rFonts w:ascii="Arial" w:hAnsi="Arial" w:cs="Arial"/>
                <w:sz w:val="16"/>
                <w:szCs w:val="16"/>
              </w:rPr>
            </w:pPr>
            <w:r>
              <w:rPr>
                <w:rFonts w:ascii="Arial" w:hAnsi="Arial" w:cs="Arial"/>
                <w:sz w:val="16"/>
                <w:szCs w:val="16"/>
              </w:rPr>
              <w:t xml:space="preserve">A step can used for hazardous waste collection was marked with a label for “biohazard” waste but not “hazardous waste.”  </w:t>
            </w:r>
            <w:r w:rsidRPr="00795C4D">
              <w:rPr>
                <w:rFonts w:ascii="Arial" w:hAnsi="Arial" w:cs="Arial"/>
                <w:sz w:val="16"/>
                <w:szCs w:val="16"/>
              </w:rPr>
              <w:t>Small quantity generators must mark</w:t>
            </w:r>
            <w:r>
              <w:rPr>
                <w:rFonts w:ascii="Arial" w:hAnsi="Arial" w:cs="Arial"/>
                <w:sz w:val="16"/>
                <w:szCs w:val="16"/>
              </w:rPr>
              <w:t xml:space="preserve"> or label containers with the words “hazardous waste.”</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753C39DC" w14:textId="56666130" w:rsidR="00305E44" w:rsidRPr="00F474A0" w:rsidRDefault="00305E44" w:rsidP="00305E44">
            <w:pPr>
              <w:spacing w:before="20" w:after="20"/>
              <w:rPr>
                <w:rFonts w:ascii="Arial" w:eastAsia="Times New Roman" w:hAnsi="Arial" w:cs="Arial"/>
                <w:sz w:val="16"/>
                <w:szCs w:val="16"/>
              </w:rPr>
            </w:pPr>
            <w:r w:rsidRPr="00795C4D">
              <w:rPr>
                <w:rFonts w:ascii="Arial" w:eastAsia="Times New Roman" w:hAnsi="Arial" w:cs="Arial"/>
                <w:sz w:val="16"/>
                <w:szCs w:val="16"/>
              </w:rPr>
              <w:t>40 CFR 262.16(b)(6)(i)(A)</w:t>
            </w:r>
          </w:p>
        </w:tc>
        <w:tc>
          <w:tcPr>
            <w:tcW w:w="5654" w:type="dxa"/>
            <w:tcBorders>
              <w:top w:val="single" w:sz="6" w:space="0" w:color="auto"/>
              <w:left w:val="single" w:sz="6" w:space="0" w:color="auto"/>
              <w:bottom w:val="single" w:sz="6" w:space="0" w:color="auto"/>
              <w:right w:val="single" w:sz="6" w:space="0" w:color="auto"/>
            </w:tcBorders>
            <w:shd w:val="clear" w:color="auto" w:fill="auto"/>
          </w:tcPr>
          <w:p w14:paraId="22849E24" w14:textId="30AB4E7F" w:rsidR="00305E44" w:rsidRPr="00154964" w:rsidRDefault="00305E44" w:rsidP="00305E44">
            <w:pPr>
              <w:rPr>
                <w:rFonts w:ascii="Arial" w:eastAsia="Times New Roman" w:hAnsi="Arial" w:cs="Arial"/>
                <w:sz w:val="16"/>
                <w:szCs w:val="16"/>
              </w:rPr>
            </w:pPr>
            <w:r>
              <w:rPr>
                <w:rFonts w:ascii="Arial" w:eastAsia="Times New Roman" w:hAnsi="Arial" w:cs="Arial"/>
                <w:sz w:val="16"/>
                <w:szCs w:val="16"/>
              </w:rPr>
              <w:t xml:space="preserve">Remove biohazard label and place a hazardous waste label on container.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4B3903C" w14:textId="573FD1E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7-27-22</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07B140BE" w14:textId="1D3B7C0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17D07475" w14:textId="77777777" w:rsidTr="00146710">
        <w:trPr>
          <w:cantSplit/>
          <w:trHeight w:val="700"/>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30398F51" w14:textId="72DE767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2B3BE241" w14:textId="2280B605" w:rsidR="00305E44" w:rsidRDefault="00305E44" w:rsidP="00305E44">
            <w:pPr>
              <w:spacing w:before="20" w:after="20"/>
              <w:rPr>
                <w:rFonts w:ascii="Arial" w:hAnsi="Arial" w:cs="Arial"/>
                <w:sz w:val="16"/>
                <w:szCs w:val="16"/>
              </w:rPr>
            </w:pPr>
            <w:r>
              <w:rPr>
                <w:rFonts w:ascii="Arial" w:hAnsi="Arial" w:cs="Arial"/>
                <w:sz w:val="16"/>
                <w:szCs w:val="16"/>
              </w:rPr>
              <w:t xml:space="preserve">Hazardous waste storage drums in the central accumulation area were not labeled with the accumulation start date.  The date upon which each period of accumulation begins must be clearly visible for the inspection of each hazardous waste storage container. </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3363AA8F" w14:textId="3ED3A54C" w:rsidR="00305E44" w:rsidRPr="00795C4D" w:rsidRDefault="00305E44" w:rsidP="00305E44">
            <w:pPr>
              <w:spacing w:before="20" w:after="20"/>
              <w:rPr>
                <w:rFonts w:ascii="Arial" w:eastAsia="Times New Roman" w:hAnsi="Arial" w:cs="Arial"/>
                <w:sz w:val="16"/>
                <w:szCs w:val="16"/>
              </w:rPr>
            </w:pPr>
            <w:r w:rsidRPr="00795C4D">
              <w:rPr>
                <w:rFonts w:ascii="Arial" w:eastAsia="Times New Roman" w:hAnsi="Arial" w:cs="Arial"/>
                <w:sz w:val="16"/>
                <w:szCs w:val="16"/>
              </w:rPr>
              <w:t>40 CFR 262.16(b)(6)(i)(C)</w:t>
            </w:r>
          </w:p>
        </w:tc>
        <w:tc>
          <w:tcPr>
            <w:tcW w:w="5654" w:type="dxa"/>
            <w:tcBorders>
              <w:top w:val="single" w:sz="6" w:space="0" w:color="auto"/>
              <w:left w:val="single" w:sz="6" w:space="0" w:color="auto"/>
              <w:bottom w:val="single" w:sz="6" w:space="0" w:color="auto"/>
              <w:right w:val="single" w:sz="6" w:space="0" w:color="auto"/>
            </w:tcBorders>
            <w:shd w:val="clear" w:color="auto" w:fill="auto"/>
          </w:tcPr>
          <w:p w14:paraId="11930CB7" w14:textId="58793963" w:rsidR="00305E44" w:rsidRDefault="00305E44" w:rsidP="00305E44">
            <w:pPr>
              <w:rPr>
                <w:rFonts w:ascii="Arial" w:eastAsia="Times New Roman" w:hAnsi="Arial" w:cs="Arial"/>
                <w:sz w:val="16"/>
                <w:szCs w:val="16"/>
              </w:rPr>
            </w:pPr>
            <w:r>
              <w:rPr>
                <w:rFonts w:ascii="Arial" w:eastAsia="Times New Roman" w:hAnsi="Arial" w:cs="Arial"/>
                <w:sz w:val="16"/>
                <w:szCs w:val="16"/>
              </w:rPr>
              <w:t xml:space="preserve">Ensure accumulation start dates are placed on all hazardous waste storage containers.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15B7703" w14:textId="146A823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7-27-22</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3CF18036" w14:textId="3EA2B1A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32C4B0EE" w14:textId="77777777" w:rsidTr="00EE6617">
        <w:trPr>
          <w:cantSplit/>
          <w:trHeight w:val="700"/>
        </w:trPr>
        <w:tc>
          <w:tcPr>
            <w:tcW w:w="1185" w:type="dxa"/>
            <w:tcBorders>
              <w:top w:val="single" w:sz="8" w:space="0" w:color="auto"/>
              <w:left w:val="single" w:sz="8" w:space="0" w:color="auto"/>
              <w:bottom w:val="single" w:sz="4" w:space="0" w:color="auto"/>
              <w:right w:val="single" w:sz="4" w:space="0" w:color="auto"/>
            </w:tcBorders>
            <w:shd w:val="clear" w:color="auto" w:fill="auto"/>
          </w:tcPr>
          <w:p w14:paraId="078F890C" w14:textId="382A6BA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CK Technologies – Mount Airy, North Carolina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8894F67" w14:textId="3310ABB0" w:rsidR="00305E44" w:rsidRPr="00346821" w:rsidRDefault="00305E44" w:rsidP="00305E44">
            <w:pPr>
              <w:spacing w:before="20" w:after="20"/>
              <w:rPr>
                <w:rFonts w:ascii="Arial" w:hAnsi="Arial" w:cs="Arial"/>
                <w:sz w:val="16"/>
                <w:szCs w:val="16"/>
              </w:rPr>
            </w:pPr>
            <w:r>
              <w:rPr>
                <w:rFonts w:ascii="Arial" w:hAnsi="Arial" w:cs="Arial"/>
                <w:sz w:val="16"/>
                <w:szCs w:val="16"/>
              </w:rPr>
              <w:t xml:space="preserve">The facility is listed as a small quantity generator (SQG) but does not maintain a preparedness and prevention plan and has not made arrangements with local police, fire, emergency response teams, emergency response contractors, equipment suppliers, local hospital, and Local Emergency Planning Committee who are necessary for response to emergencies to the facility.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1974EBD"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262.16(b)(8)</w:t>
            </w:r>
          </w:p>
          <w:p w14:paraId="36B7E52E" w14:textId="7D7812FF" w:rsidR="00305E44" w:rsidRPr="00181F87"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15A NCAC 13A.0107(a)</w:t>
            </w:r>
          </w:p>
        </w:tc>
        <w:tc>
          <w:tcPr>
            <w:tcW w:w="5654" w:type="dxa"/>
            <w:tcBorders>
              <w:top w:val="single" w:sz="4" w:space="0" w:color="auto"/>
              <w:left w:val="single" w:sz="4" w:space="0" w:color="auto"/>
              <w:bottom w:val="single" w:sz="4" w:space="0" w:color="auto"/>
              <w:right w:val="single" w:sz="4" w:space="0" w:color="auto"/>
            </w:tcBorders>
          </w:tcPr>
          <w:p w14:paraId="47DFE97B" w14:textId="6DD7D38A" w:rsidR="00305E44" w:rsidRPr="00181F87" w:rsidRDefault="00305E44" w:rsidP="00305E44">
            <w:pPr>
              <w:rPr>
                <w:rFonts w:ascii="Arial" w:hAnsi="Arial" w:cs="Arial"/>
                <w:sz w:val="16"/>
                <w:szCs w:val="16"/>
              </w:rPr>
            </w:pPr>
            <w:r w:rsidRPr="001D7C0C">
              <w:rPr>
                <w:rFonts w:ascii="Arial" w:eastAsia="Times New Roman" w:hAnsi="Arial" w:cs="Arial"/>
                <w:sz w:val="16"/>
                <w:szCs w:val="16"/>
              </w:rPr>
              <w:t>Create a preparedness and prevention plan that includes all the requirements including equipment needed to respond to emergencies, internal communication or alarm systems, telephone or two-way radio capable of summon emergency assistance, fire extinguishers or fire control equipment.  The plan must be sent to local fire, police, medical, and emergency response authorities.  Employees must be thoroughly familiar with proper waste handling and emergency procedures relevant to their responsibilities.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40CF05E" w14:textId="114D763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2F6E3A70" w14:textId="1A0D8485"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4-14-21</w:t>
            </w:r>
          </w:p>
        </w:tc>
      </w:tr>
      <w:tr w:rsidR="00305E44" w:rsidRPr="00FF6B36" w14:paraId="55C53C26" w14:textId="77777777" w:rsidTr="00EE6617">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7EDC2DA" w14:textId="1FBAB9D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7590EEB" w14:textId="18561695" w:rsidR="00305E44" w:rsidRDefault="00305E44" w:rsidP="00305E44">
            <w:pPr>
              <w:spacing w:before="20" w:after="20"/>
              <w:rPr>
                <w:rFonts w:ascii="Arial" w:hAnsi="Arial" w:cs="Arial"/>
                <w:sz w:val="16"/>
                <w:szCs w:val="16"/>
              </w:rPr>
            </w:pPr>
            <w:r w:rsidRPr="00596EBD">
              <w:rPr>
                <w:rFonts w:ascii="Arial" w:hAnsi="Arial" w:cs="Arial"/>
                <w:sz w:val="16"/>
                <w:szCs w:val="16"/>
              </w:rPr>
              <w:t>No spill kit or fire extinguisher is located at the storage area (see Photo 2).</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AD21A1" w14:textId="77777777" w:rsidR="00305E44" w:rsidRPr="000A3138" w:rsidRDefault="00305E44" w:rsidP="00305E44">
            <w:pPr>
              <w:spacing w:before="20" w:after="20"/>
              <w:rPr>
                <w:rFonts w:ascii="Arial" w:eastAsia="Times New Roman" w:hAnsi="Arial" w:cs="Arial"/>
                <w:sz w:val="16"/>
                <w:szCs w:val="16"/>
              </w:rPr>
            </w:pPr>
            <w:r w:rsidRPr="000A3138">
              <w:rPr>
                <w:rFonts w:ascii="Arial" w:eastAsia="Times New Roman" w:hAnsi="Arial" w:cs="Arial"/>
                <w:sz w:val="16"/>
                <w:szCs w:val="16"/>
              </w:rPr>
              <w:t xml:space="preserve">40 CFR </w:t>
            </w:r>
            <w:r>
              <w:rPr>
                <w:rFonts w:ascii="Arial" w:eastAsia="Times New Roman" w:hAnsi="Arial" w:cs="Arial"/>
                <w:sz w:val="16"/>
                <w:szCs w:val="16"/>
              </w:rPr>
              <w:t>262.16(b)(8</w:t>
            </w:r>
            <w:r w:rsidRPr="000A3138">
              <w:rPr>
                <w:rFonts w:ascii="Arial" w:eastAsia="Times New Roman" w:hAnsi="Arial" w:cs="Arial"/>
                <w:sz w:val="16"/>
                <w:szCs w:val="16"/>
              </w:rPr>
              <w:t>)(ii)</w:t>
            </w:r>
          </w:p>
          <w:p w14:paraId="2E9E329A" w14:textId="77777777" w:rsidR="00305E44" w:rsidRDefault="00305E44" w:rsidP="00305E44">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060800B6" w14:textId="41EFEC9D" w:rsidR="00305E44" w:rsidRPr="001D7C0C" w:rsidRDefault="00305E44" w:rsidP="00305E44">
            <w:pPr>
              <w:rPr>
                <w:rFonts w:ascii="Arial" w:eastAsia="Times New Roman" w:hAnsi="Arial" w:cs="Arial"/>
                <w:sz w:val="16"/>
                <w:szCs w:val="16"/>
              </w:rPr>
            </w:pPr>
            <w:r>
              <w:rPr>
                <w:rFonts w:ascii="Arial" w:eastAsia="Times New Roman" w:hAnsi="Arial" w:cs="Arial"/>
                <w:sz w:val="16"/>
                <w:szCs w:val="16"/>
              </w:rPr>
              <w:t xml:space="preserve">A spill kit and fire extinguisher should be located in close proximity to the storage area.  There is a fire extinguisher in the south storage building that can be used but should have a sign on the outside of the building showing a fire extinguisher is located inside that can be easily seen from the storage area.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C0FF385" w14:textId="31609CF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0AFE385F" w14:textId="5464365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4A183426" w14:textId="77777777" w:rsidTr="00EE6617">
        <w:trPr>
          <w:cantSplit/>
          <w:trHeight w:val="700"/>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7A47A0A0" w14:textId="06B29A7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left w:val="nil"/>
              <w:bottom w:val="single" w:sz="8" w:space="0" w:color="auto"/>
              <w:right w:val="single" w:sz="8" w:space="0" w:color="auto"/>
            </w:tcBorders>
            <w:shd w:val="clear" w:color="auto" w:fill="auto"/>
          </w:tcPr>
          <w:p w14:paraId="28EA0580" w14:textId="2913B8D0" w:rsidR="00305E44" w:rsidRPr="00D03A17" w:rsidRDefault="00305E44" w:rsidP="00305E44">
            <w:pPr>
              <w:spacing w:before="20" w:after="20"/>
              <w:rPr>
                <w:rFonts w:ascii="Arial" w:hAnsi="Arial" w:cs="Arial"/>
                <w:sz w:val="16"/>
                <w:szCs w:val="16"/>
              </w:rPr>
            </w:pPr>
            <w:r w:rsidRPr="00346821">
              <w:rPr>
                <w:rFonts w:ascii="Arial" w:hAnsi="Arial" w:cs="Arial"/>
                <w:sz w:val="16"/>
                <w:szCs w:val="16"/>
              </w:rPr>
              <w:t>Emergency responders at the facility consist of Jason Elliot and Mike Gerken.</w:t>
            </w:r>
          </w:p>
        </w:tc>
        <w:tc>
          <w:tcPr>
            <w:tcW w:w="2520" w:type="dxa"/>
            <w:tcBorders>
              <w:top w:val="single" w:sz="4" w:space="0" w:color="auto"/>
              <w:left w:val="nil"/>
              <w:bottom w:val="single" w:sz="8" w:space="0" w:color="auto"/>
              <w:right w:val="single" w:sz="8" w:space="0" w:color="auto"/>
            </w:tcBorders>
            <w:shd w:val="clear" w:color="auto" w:fill="auto"/>
          </w:tcPr>
          <w:p w14:paraId="74A5C7BF" w14:textId="77777777" w:rsidR="00305E44" w:rsidRPr="00181F87" w:rsidRDefault="00305E44" w:rsidP="00305E44">
            <w:pPr>
              <w:spacing w:before="20" w:after="20"/>
              <w:rPr>
                <w:rFonts w:ascii="Arial" w:eastAsia="Times New Roman" w:hAnsi="Arial" w:cs="Arial"/>
                <w:sz w:val="16"/>
                <w:szCs w:val="16"/>
              </w:rPr>
            </w:pPr>
            <w:r w:rsidRPr="00181F87">
              <w:rPr>
                <w:rFonts w:ascii="Arial" w:eastAsia="Times New Roman" w:hAnsi="Arial" w:cs="Arial"/>
                <w:sz w:val="16"/>
                <w:szCs w:val="16"/>
              </w:rPr>
              <w:t>40 CFR 262.16(b)(9)(iii)</w:t>
            </w:r>
          </w:p>
          <w:p w14:paraId="34E1BE37" w14:textId="77777777" w:rsidR="00305E44" w:rsidRPr="00074510" w:rsidRDefault="00305E44" w:rsidP="00305E44">
            <w:pPr>
              <w:spacing w:before="20" w:after="20"/>
              <w:rPr>
                <w:rFonts w:ascii="Arial" w:eastAsia="Times New Roman" w:hAnsi="Arial" w:cs="Arial"/>
                <w:sz w:val="16"/>
                <w:szCs w:val="16"/>
              </w:rPr>
            </w:pPr>
          </w:p>
        </w:tc>
        <w:tc>
          <w:tcPr>
            <w:tcW w:w="5654" w:type="dxa"/>
            <w:tcBorders>
              <w:top w:val="single" w:sz="4" w:space="0" w:color="auto"/>
              <w:left w:val="nil"/>
              <w:bottom w:val="single" w:sz="8" w:space="0" w:color="auto"/>
              <w:right w:val="single" w:sz="8" w:space="0" w:color="auto"/>
            </w:tcBorders>
            <w:shd w:val="clear" w:color="auto" w:fill="auto"/>
          </w:tcPr>
          <w:p w14:paraId="16ECCF78" w14:textId="77777777" w:rsidR="00305E44" w:rsidRPr="00181F87" w:rsidRDefault="00305E44" w:rsidP="00305E44">
            <w:pPr>
              <w:rPr>
                <w:rFonts w:ascii="Arial" w:hAnsi="Arial" w:cs="Arial"/>
                <w:sz w:val="16"/>
                <w:szCs w:val="16"/>
              </w:rPr>
            </w:pPr>
            <w:r w:rsidRPr="00181F87">
              <w:rPr>
                <w:rFonts w:ascii="Arial" w:hAnsi="Arial" w:cs="Arial"/>
                <w:sz w:val="16"/>
                <w:szCs w:val="16"/>
              </w:rPr>
              <w:t xml:space="preserve">Primary and secondary emergency responders shall have the appropriate response training. </w:t>
            </w:r>
          </w:p>
          <w:p w14:paraId="534B1F18" w14:textId="15DFE36C" w:rsidR="00305E44" w:rsidRPr="00074510" w:rsidRDefault="00305E44" w:rsidP="00305E44">
            <w:pPr>
              <w:spacing w:before="20" w:after="20"/>
              <w:rPr>
                <w:rFonts w:ascii="Arial" w:eastAsia="Times New Roman" w:hAnsi="Arial" w:cs="Arial"/>
                <w:sz w:val="16"/>
                <w:szCs w:val="16"/>
              </w:rPr>
            </w:pPr>
            <w:r w:rsidRPr="00181F87">
              <w:rPr>
                <w:rFonts w:ascii="Arial" w:hAnsi="Arial" w:cs="Arial"/>
                <w:sz w:val="16"/>
                <w:szCs w:val="16"/>
              </w:rPr>
              <w:t xml:space="preserve">It is recommended that emergency responders attend HAZWOPER training. </w:t>
            </w:r>
          </w:p>
        </w:tc>
        <w:tc>
          <w:tcPr>
            <w:tcW w:w="925" w:type="dxa"/>
            <w:tcBorders>
              <w:top w:val="single" w:sz="4" w:space="0" w:color="auto"/>
              <w:left w:val="nil"/>
              <w:bottom w:val="single" w:sz="8" w:space="0" w:color="auto"/>
              <w:right w:val="single" w:sz="8" w:space="0" w:color="auto"/>
            </w:tcBorders>
            <w:shd w:val="clear" w:color="auto" w:fill="auto"/>
          </w:tcPr>
          <w:p w14:paraId="03F4B0C4" w14:textId="4948436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5D2E08E5" w14:textId="5CCEAFF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305E44" w:rsidRPr="00FF6B36" w14:paraId="2CA7305B" w14:textId="77777777" w:rsidTr="004B1746">
        <w:trPr>
          <w:cantSplit/>
          <w:trHeight w:val="700"/>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0C747466" w14:textId="5473711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Hillsboro</w:t>
            </w:r>
            <w:r w:rsidRPr="00D03A17">
              <w:rPr>
                <w:rFonts w:ascii="Arial" w:eastAsia="Times New Roman" w:hAnsi="Arial" w:cs="Arial"/>
                <w:sz w:val="16"/>
                <w:szCs w:val="16"/>
              </w:rPr>
              <w:t xml:space="preserve"> </w:t>
            </w:r>
          </w:p>
        </w:tc>
        <w:tc>
          <w:tcPr>
            <w:tcW w:w="3240" w:type="dxa"/>
            <w:tcBorders>
              <w:top w:val="single" w:sz="8" w:space="0" w:color="auto"/>
              <w:left w:val="nil"/>
              <w:bottom w:val="single" w:sz="4" w:space="0" w:color="auto"/>
              <w:right w:val="single" w:sz="8" w:space="0" w:color="auto"/>
            </w:tcBorders>
            <w:shd w:val="clear" w:color="auto" w:fill="auto"/>
          </w:tcPr>
          <w:p w14:paraId="6EBF0973" w14:textId="77777777" w:rsidR="00305E44" w:rsidRDefault="00305E44" w:rsidP="00305E44">
            <w:pPr>
              <w:spacing w:before="20" w:after="20"/>
              <w:rPr>
                <w:rFonts w:ascii="Arial" w:hAnsi="Arial" w:cs="Arial"/>
                <w:sz w:val="16"/>
                <w:szCs w:val="16"/>
              </w:rPr>
            </w:pPr>
            <w:r w:rsidRPr="00D03A17">
              <w:rPr>
                <w:rFonts w:ascii="Arial" w:hAnsi="Arial" w:cs="Arial"/>
                <w:sz w:val="16"/>
                <w:szCs w:val="16"/>
              </w:rPr>
              <w:t>Weekly</w:t>
            </w:r>
            <w:r>
              <w:rPr>
                <w:rFonts w:ascii="Arial" w:hAnsi="Arial" w:cs="Arial"/>
                <w:sz w:val="16"/>
                <w:szCs w:val="16"/>
              </w:rPr>
              <w:t xml:space="preserve"> hazardous waste storage area</w:t>
            </w:r>
            <w:r w:rsidRPr="00D03A17">
              <w:rPr>
                <w:rFonts w:ascii="Arial" w:hAnsi="Arial" w:cs="Arial"/>
                <w:sz w:val="16"/>
                <w:szCs w:val="16"/>
              </w:rPr>
              <w:t xml:space="preserve"> inspections for the weeks of Octob</w:t>
            </w:r>
            <w:r>
              <w:rPr>
                <w:rFonts w:ascii="Arial" w:hAnsi="Arial" w:cs="Arial"/>
                <w:sz w:val="16"/>
                <w:szCs w:val="16"/>
              </w:rPr>
              <w:t xml:space="preserve">er 28, 2018 – November 3, 2018 and </w:t>
            </w:r>
            <w:r w:rsidRPr="00D03A17">
              <w:rPr>
                <w:rFonts w:ascii="Arial" w:hAnsi="Arial" w:cs="Arial"/>
                <w:sz w:val="16"/>
                <w:szCs w:val="16"/>
              </w:rPr>
              <w:t>March 3, 2019 – March 9</w:t>
            </w:r>
            <w:r>
              <w:rPr>
                <w:rFonts w:ascii="Arial" w:hAnsi="Arial" w:cs="Arial"/>
                <w:sz w:val="16"/>
                <w:szCs w:val="16"/>
              </w:rPr>
              <w:t xml:space="preserve">, 2019 were not conducted. </w:t>
            </w:r>
          </w:p>
          <w:p w14:paraId="31DA8208" w14:textId="77777777" w:rsidR="00305E44" w:rsidRPr="00D03A17" w:rsidRDefault="00305E44" w:rsidP="00305E44">
            <w:pPr>
              <w:spacing w:before="20" w:after="20"/>
              <w:rPr>
                <w:rFonts w:ascii="Arial" w:hAnsi="Arial" w:cs="Arial"/>
                <w:sz w:val="16"/>
                <w:szCs w:val="16"/>
              </w:rPr>
            </w:pPr>
            <w:r>
              <w:rPr>
                <w:rFonts w:ascii="Arial" w:hAnsi="Arial" w:cs="Arial"/>
                <w:sz w:val="16"/>
                <w:szCs w:val="16"/>
              </w:rPr>
              <w:t>The weekly hazardous waste storage area inspections for J</w:t>
            </w:r>
            <w:r w:rsidRPr="00D03A17">
              <w:rPr>
                <w:rFonts w:ascii="Arial" w:hAnsi="Arial" w:cs="Arial"/>
                <w:sz w:val="16"/>
                <w:szCs w:val="16"/>
              </w:rPr>
              <w:t xml:space="preserve">uly 1, 2016 – June 22, 2018 were not readily available for review. </w:t>
            </w:r>
          </w:p>
          <w:p w14:paraId="6AA21690" w14:textId="77777777" w:rsidR="00305E44" w:rsidRPr="00574F80" w:rsidRDefault="00305E44" w:rsidP="00305E44">
            <w:pPr>
              <w:spacing w:before="20" w:after="20"/>
              <w:rPr>
                <w:rFonts w:ascii="Arial" w:hAnsi="Arial" w:cs="Arial"/>
                <w:sz w:val="16"/>
                <w:szCs w:val="16"/>
              </w:rPr>
            </w:pPr>
          </w:p>
        </w:tc>
        <w:tc>
          <w:tcPr>
            <w:tcW w:w="2520" w:type="dxa"/>
            <w:tcBorders>
              <w:top w:val="single" w:sz="8" w:space="0" w:color="auto"/>
              <w:left w:val="nil"/>
              <w:bottom w:val="single" w:sz="4" w:space="0" w:color="auto"/>
              <w:right w:val="single" w:sz="8" w:space="0" w:color="auto"/>
            </w:tcBorders>
            <w:shd w:val="clear" w:color="auto" w:fill="auto"/>
          </w:tcPr>
          <w:p w14:paraId="26BB2D1F" w14:textId="77777777" w:rsidR="00305E44" w:rsidRPr="00074510" w:rsidRDefault="00305E44" w:rsidP="00305E44">
            <w:pPr>
              <w:spacing w:before="20" w:after="20"/>
              <w:rPr>
                <w:rFonts w:ascii="Arial" w:eastAsia="Times New Roman" w:hAnsi="Arial" w:cs="Arial"/>
                <w:sz w:val="16"/>
                <w:szCs w:val="16"/>
              </w:rPr>
            </w:pPr>
            <w:r w:rsidRPr="00074510">
              <w:rPr>
                <w:rFonts w:ascii="Arial" w:eastAsia="Times New Roman" w:hAnsi="Arial" w:cs="Arial"/>
                <w:sz w:val="16"/>
                <w:szCs w:val="16"/>
              </w:rPr>
              <w:t>40 CFR 262.16(b)(2)(iv)</w:t>
            </w:r>
          </w:p>
          <w:p w14:paraId="67488447" w14:textId="77777777" w:rsidR="00305E44" w:rsidRPr="00921157"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64077C32" w14:textId="75BECB49" w:rsidR="00305E44" w:rsidRPr="00574F80" w:rsidRDefault="00305E44" w:rsidP="00305E44">
            <w:pPr>
              <w:spacing w:before="20" w:after="20"/>
              <w:rPr>
                <w:rFonts w:ascii="Arial" w:eastAsia="Times New Roman" w:hAnsi="Arial" w:cs="Arial"/>
                <w:sz w:val="16"/>
                <w:szCs w:val="16"/>
              </w:rPr>
            </w:pPr>
            <w:r w:rsidRPr="00074510">
              <w:rPr>
                <w:rFonts w:ascii="Arial" w:eastAsia="Times New Roman" w:hAnsi="Arial" w:cs="Arial"/>
                <w:sz w:val="16"/>
                <w:szCs w:val="16"/>
              </w:rPr>
              <w:t>Ensure that hazardous waste inspections are completed weekly for all storage areas.</w:t>
            </w:r>
          </w:p>
        </w:tc>
        <w:tc>
          <w:tcPr>
            <w:tcW w:w="925" w:type="dxa"/>
            <w:tcBorders>
              <w:top w:val="single" w:sz="8" w:space="0" w:color="auto"/>
              <w:left w:val="nil"/>
              <w:bottom w:val="single" w:sz="4" w:space="0" w:color="auto"/>
              <w:right w:val="single" w:sz="8" w:space="0" w:color="auto"/>
            </w:tcBorders>
            <w:shd w:val="clear" w:color="auto" w:fill="auto"/>
          </w:tcPr>
          <w:p w14:paraId="0E34734B" w14:textId="59D5619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0D37B1A8" w14:textId="46CADB3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305E44" w:rsidRPr="00FF6B36" w14:paraId="614A6AA8" w14:textId="77777777" w:rsidTr="004B1746">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D79566D" w14:textId="4DE09694"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CK Technologies – Mount Airy, North Carolina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2F5857D" w14:textId="26FFE634" w:rsidR="00305E44" w:rsidRPr="00574F80" w:rsidRDefault="00305E44" w:rsidP="00305E44">
            <w:pPr>
              <w:spacing w:before="20" w:after="20"/>
              <w:rPr>
                <w:rFonts w:ascii="Arial" w:hAnsi="Arial" w:cs="Arial"/>
                <w:sz w:val="16"/>
                <w:szCs w:val="16"/>
              </w:rPr>
            </w:pPr>
            <w:r>
              <w:rPr>
                <w:rFonts w:ascii="Arial" w:eastAsia="Times New Roman" w:hAnsi="Arial" w:cs="Arial"/>
                <w:sz w:val="16"/>
                <w:szCs w:val="16"/>
              </w:rPr>
              <w:t xml:space="preserve">The facility has a posting for emergency response, but does not meet all the requirements including the name of an emergency coordinator who is able to reach the site within a short time (30 minutes) or location of fire extinguishers, spill control material and alarms.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22F106A"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262.16(b)(9)</w:t>
            </w:r>
          </w:p>
          <w:p w14:paraId="100EE9D9" w14:textId="22957CD7" w:rsidR="00305E44" w:rsidRPr="00921157"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15A NCAC 13A.0107(a)</w:t>
            </w:r>
          </w:p>
        </w:tc>
        <w:tc>
          <w:tcPr>
            <w:tcW w:w="5654" w:type="dxa"/>
            <w:tcBorders>
              <w:top w:val="single" w:sz="4" w:space="0" w:color="auto"/>
              <w:left w:val="single" w:sz="4" w:space="0" w:color="auto"/>
              <w:bottom w:val="single" w:sz="4" w:space="0" w:color="auto"/>
              <w:right w:val="single" w:sz="4" w:space="0" w:color="auto"/>
            </w:tcBorders>
          </w:tcPr>
          <w:p w14:paraId="272DF0B7" w14:textId="5BE2FEC6" w:rsidR="00305E44" w:rsidRPr="00574F80"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 xml:space="preserve">Update the emergency response poster to include a primary and secondary emergency coordinator who are able to respond to emergencies within a 30-minute response time.  The poster must be next to telephones or in areas directly involved in the generation and accumulation of hazardous waste.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8786FE1" w14:textId="7E07458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2F68C496" w14:textId="7B14A3E5"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29BAA817" w14:textId="77777777" w:rsidTr="004B1746">
        <w:trPr>
          <w:cantSplit/>
          <w:trHeight w:val="700"/>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3A73EB8C" w14:textId="1838A0AC" w:rsidR="00305E44" w:rsidRPr="00104785"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left w:val="nil"/>
              <w:bottom w:val="single" w:sz="8" w:space="0" w:color="auto"/>
              <w:right w:val="single" w:sz="8" w:space="0" w:color="auto"/>
            </w:tcBorders>
            <w:shd w:val="clear" w:color="auto" w:fill="auto"/>
          </w:tcPr>
          <w:p w14:paraId="0C203F51" w14:textId="135B47D4" w:rsidR="00305E44" w:rsidRPr="00104785" w:rsidRDefault="00305E44" w:rsidP="00305E44">
            <w:pPr>
              <w:spacing w:before="20" w:after="20"/>
              <w:rPr>
                <w:rFonts w:ascii="Arial" w:hAnsi="Arial" w:cs="Arial"/>
                <w:sz w:val="16"/>
                <w:szCs w:val="16"/>
              </w:rPr>
            </w:pPr>
            <w:r w:rsidRPr="00574F80">
              <w:rPr>
                <w:rFonts w:ascii="Arial" w:hAnsi="Arial" w:cs="Arial"/>
                <w:sz w:val="16"/>
                <w:szCs w:val="16"/>
              </w:rPr>
              <w:t xml:space="preserve">Emergency contact information signage had fallen onto the ground next to the 90-day hazardous waste storage area. </w:t>
            </w:r>
          </w:p>
        </w:tc>
        <w:tc>
          <w:tcPr>
            <w:tcW w:w="2520" w:type="dxa"/>
            <w:tcBorders>
              <w:top w:val="single" w:sz="4" w:space="0" w:color="auto"/>
              <w:left w:val="nil"/>
              <w:bottom w:val="single" w:sz="8" w:space="0" w:color="auto"/>
              <w:right w:val="single" w:sz="8" w:space="0" w:color="auto"/>
            </w:tcBorders>
            <w:shd w:val="clear" w:color="auto" w:fill="auto"/>
          </w:tcPr>
          <w:p w14:paraId="2FDF4E6F" w14:textId="77777777" w:rsidR="00305E44" w:rsidRDefault="00305E44" w:rsidP="00305E44">
            <w:pPr>
              <w:spacing w:before="20" w:after="20"/>
              <w:rPr>
                <w:rFonts w:ascii="Arial" w:eastAsia="Times New Roman" w:hAnsi="Arial" w:cs="Arial"/>
                <w:sz w:val="16"/>
                <w:szCs w:val="16"/>
              </w:rPr>
            </w:pPr>
            <w:r w:rsidRPr="00921157">
              <w:rPr>
                <w:rFonts w:ascii="Arial" w:eastAsia="Times New Roman" w:hAnsi="Arial" w:cs="Arial"/>
                <w:sz w:val="16"/>
                <w:szCs w:val="16"/>
              </w:rPr>
              <w:t>40 CFR 262.16(b)(9)(ii)</w:t>
            </w:r>
          </w:p>
          <w:p w14:paraId="4C29B7A7" w14:textId="77777777" w:rsidR="00305E44" w:rsidRPr="00921157" w:rsidRDefault="00305E44" w:rsidP="00305E44">
            <w:pPr>
              <w:spacing w:before="20" w:after="20"/>
              <w:rPr>
                <w:rFonts w:ascii="Arial" w:eastAsia="Times New Roman" w:hAnsi="Arial" w:cs="Arial"/>
                <w:sz w:val="16"/>
                <w:szCs w:val="16"/>
              </w:rPr>
            </w:pPr>
          </w:p>
        </w:tc>
        <w:tc>
          <w:tcPr>
            <w:tcW w:w="5654" w:type="dxa"/>
            <w:tcBorders>
              <w:top w:val="single" w:sz="4" w:space="0" w:color="auto"/>
              <w:left w:val="nil"/>
              <w:bottom w:val="single" w:sz="8" w:space="0" w:color="auto"/>
              <w:right w:val="single" w:sz="8" w:space="0" w:color="auto"/>
            </w:tcBorders>
            <w:shd w:val="clear" w:color="auto" w:fill="auto"/>
          </w:tcPr>
          <w:p w14:paraId="77776877" w14:textId="24D0B791" w:rsidR="00305E44" w:rsidRPr="004E17B7" w:rsidRDefault="00305E44" w:rsidP="00305E44">
            <w:pPr>
              <w:spacing w:before="20" w:after="20"/>
              <w:rPr>
                <w:rFonts w:ascii="Arial" w:eastAsia="Times New Roman" w:hAnsi="Arial" w:cs="Arial"/>
                <w:sz w:val="16"/>
                <w:szCs w:val="16"/>
              </w:rPr>
            </w:pPr>
            <w:r w:rsidRPr="00574F80">
              <w:rPr>
                <w:rFonts w:ascii="Arial" w:eastAsia="Times New Roman" w:hAnsi="Arial" w:cs="Arial"/>
                <w:sz w:val="16"/>
                <w:szCs w:val="16"/>
              </w:rPr>
              <w:t>Hazardous waste storage areas must have emergency contact information clearly posted.</w:t>
            </w:r>
          </w:p>
        </w:tc>
        <w:tc>
          <w:tcPr>
            <w:tcW w:w="925" w:type="dxa"/>
            <w:tcBorders>
              <w:top w:val="single" w:sz="4" w:space="0" w:color="auto"/>
              <w:left w:val="nil"/>
              <w:bottom w:val="single" w:sz="8" w:space="0" w:color="auto"/>
              <w:right w:val="single" w:sz="8" w:space="0" w:color="auto"/>
            </w:tcBorders>
            <w:shd w:val="clear" w:color="auto" w:fill="auto"/>
          </w:tcPr>
          <w:p w14:paraId="3AEFA587" w14:textId="7753A11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16ADEF1B" w14:textId="57DB0A2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305E44" w:rsidRPr="00FF6B36" w14:paraId="19F964E3" w14:textId="77777777" w:rsidTr="008D1413">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657A5D0" w14:textId="3A9770FD" w:rsidR="00305E44" w:rsidRDefault="00305E44" w:rsidP="00305E44">
            <w:pPr>
              <w:spacing w:before="20" w:after="20"/>
              <w:jc w:val="center"/>
              <w:rPr>
                <w:rFonts w:ascii="Arial" w:eastAsia="Times New Roman" w:hAnsi="Arial" w:cs="Arial"/>
                <w:sz w:val="16"/>
                <w:szCs w:val="16"/>
              </w:rPr>
            </w:pPr>
            <w:r w:rsidRPr="00104785">
              <w:rPr>
                <w:rFonts w:ascii="Arial" w:eastAsia="Times New Roman" w:hAnsi="Arial" w:cs="Arial"/>
                <w:sz w:val="16"/>
                <w:szCs w:val="16"/>
              </w:rPr>
              <w:t>Facility</w:t>
            </w:r>
          </w:p>
        </w:tc>
        <w:tc>
          <w:tcPr>
            <w:tcW w:w="3240" w:type="dxa"/>
            <w:tcBorders>
              <w:top w:val="single" w:sz="8" w:space="0" w:color="auto"/>
              <w:left w:val="nil"/>
              <w:bottom w:val="single" w:sz="4" w:space="0" w:color="auto"/>
              <w:right w:val="single" w:sz="8" w:space="0" w:color="auto"/>
            </w:tcBorders>
            <w:shd w:val="clear" w:color="auto" w:fill="auto"/>
          </w:tcPr>
          <w:p w14:paraId="5B80E697" w14:textId="5ED675FF" w:rsidR="00305E44" w:rsidRPr="00F425EB" w:rsidRDefault="00305E44" w:rsidP="00305E44">
            <w:pPr>
              <w:spacing w:before="20" w:after="20"/>
              <w:rPr>
                <w:rFonts w:ascii="Arial" w:hAnsi="Arial" w:cs="Arial"/>
                <w:sz w:val="16"/>
                <w:szCs w:val="16"/>
              </w:rPr>
            </w:pPr>
            <w:r w:rsidRPr="00104785">
              <w:rPr>
                <w:rFonts w:ascii="Arial" w:hAnsi="Arial" w:cs="Arial"/>
                <w:sz w:val="16"/>
                <w:szCs w:val="16"/>
              </w:rPr>
              <w:t>Failure to train employees on the SQG Preparedness and Prevention Plan</w:t>
            </w:r>
          </w:p>
        </w:tc>
        <w:tc>
          <w:tcPr>
            <w:tcW w:w="2520" w:type="dxa"/>
            <w:tcBorders>
              <w:top w:val="single" w:sz="8" w:space="0" w:color="auto"/>
              <w:left w:val="nil"/>
              <w:bottom w:val="single" w:sz="4" w:space="0" w:color="auto"/>
              <w:right w:val="single" w:sz="8" w:space="0" w:color="auto"/>
            </w:tcBorders>
            <w:shd w:val="clear" w:color="auto" w:fill="auto"/>
          </w:tcPr>
          <w:p w14:paraId="64799A8A" w14:textId="77777777" w:rsidR="00305E44" w:rsidRPr="00660B14" w:rsidRDefault="00305E44" w:rsidP="00305E44">
            <w:pPr>
              <w:spacing w:before="20" w:after="20"/>
              <w:rPr>
                <w:rFonts w:ascii="Arial" w:eastAsia="Times New Roman" w:hAnsi="Arial" w:cs="Arial"/>
                <w:sz w:val="16"/>
                <w:szCs w:val="16"/>
              </w:rPr>
            </w:pPr>
            <w:r w:rsidRPr="00921157">
              <w:rPr>
                <w:rFonts w:ascii="Arial" w:eastAsia="Times New Roman" w:hAnsi="Arial" w:cs="Arial"/>
                <w:sz w:val="16"/>
                <w:szCs w:val="16"/>
              </w:rPr>
              <w:t xml:space="preserve">40 </w:t>
            </w:r>
            <w:r w:rsidRPr="00660B14">
              <w:rPr>
                <w:rFonts w:ascii="Arial" w:eastAsia="Times New Roman" w:hAnsi="Arial" w:cs="Arial"/>
                <w:sz w:val="16"/>
                <w:szCs w:val="16"/>
              </w:rPr>
              <w:t>CFR 262.16(b)(9)(iii)</w:t>
            </w:r>
          </w:p>
          <w:p w14:paraId="282A9758" w14:textId="77777777" w:rsidR="00305E44" w:rsidRPr="00660B14" w:rsidRDefault="00305E44" w:rsidP="00305E44">
            <w:pPr>
              <w:spacing w:before="20" w:after="20"/>
              <w:rPr>
                <w:rFonts w:ascii="Arial" w:eastAsia="Times New Roman" w:hAnsi="Arial" w:cs="Arial"/>
                <w:sz w:val="16"/>
                <w:szCs w:val="16"/>
              </w:rPr>
            </w:pPr>
            <w:r w:rsidRPr="00660B14">
              <w:rPr>
                <w:rFonts w:ascii="Arial" w:eastAsia="Times New Roman" w:hAnsi="Arial" w:cs="Arial"/>
                <w:sz w:val="16"/>
                <w:szCs w:val="16"/>
              </w:rPr>
              <w:t>K.A.R. 28-31-262(d)</w:t>
            </w:r>
          </w:p>
          <w:p w14:paraId="7B1B1A60" w14:textId="77777777" w:rsidR="00305E44" w:rsidRPr="00F425EB"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04FCE470" w14:textId="77777777" w:rsidR="00305E44" w:rsidRPr="004E17B7" w:rsidRDefault="00305E44" w:rsidP="00305E44">
            <w:pPr>
              <w:spacing w:before="20" w:after="20"/>
              <w:rPr>
                <w:rFonts w:ascii="Arial" w:eastAsia="Times New Roman" w:hAnsi="Arial" w:cs="Arial"/>
                <w:sz w:val="16"/>
                <w:szCs w:val="16"/>
              </w:rPr>
            </w:pPr>
            <w:r w:rsidRPr="004E17B7">
              <w:rPr>
                <w:rFonts w:ascii="Arial" w:eastAsia="Times New Roman" w:hAnsi="Arial" w:cs="Arial"/>
                <w:sz w:val="16"/>
                <w:szCs w:val="16"/>
              </w:rPr>
              <w:t>Employees must be thoroughly familiar with proper waste handling and emergency procedures, relevant to their responsibilities during normal facility operations and emergencies.</w:t>
            </w:r>
          </w:p>
          <w:p w14:paraId="59CFC7D0" w14:textId="77777777" w:rsidR="00305E44" w:rsidRPr="00F425EB" w:rsidRDefault="00305E44" w:rsidP="00305E44">
            <w:pPr>
              <w:spacing w:before="20"/>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133168FB" w14:textId="2978108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699526AB" w14:textId="11F2C40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52A9A82E" w14:textId="77777777" w:rsidTr="008D1413">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77EFA4B" w14:textId="70FD8019" w:rsidR="00305E44" w:rsidRPr="00104785"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 Part 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D54B5FC" w14:textId="691EBC33" w:rsidR="00305E44" w:rsidRPr="00104785" w:rsidRDefault="00305E44" w:rsidP="00305E44">
            <w:pPr>
              <w:spacing w:before="20" w:after="20"/>
              <w:rPr>
                <w:rFonts w:ascii="Arial" w:hAnsi="Arial" w:cs="Arial"/>
                <w:sz w:val="16"/>
                <w:szCs w:val="16"/>
              </w:rPr>
            </w:pPr>
            <w:r>
              <w:rPr>
                <w:rFonts w:ascii="Arial" w:hAnsi="Arial" w:cs="Arial"/>
                <w:sz w:val="16"/>
                <w:szCs w:val="16"/>
              </w:rPr>
              <w:t>The East Plant is registered as a Small Quantity Generator (SQG) but is not conducting weekly documented inspections of central accumulation areas.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B26D4A1" w14:textId="77777777" w:rsidR="00305E44" w:rsidRPr="00612D6D" w:rsidRDefault="00305E44" w:rsidP="00305E44">
            <w:pPr>
              <w:spacing w:before="20" w:after="20"/>
              <w:rPr>
                <w:rFonts w:ascii="Arial" w:eastAsia="Times New Roman" w:hAnsi="Arial" w:cs="Arial"/>
                <w:sz w:val="16"/>
                <w:szCs w:val="16"/>
              </w:rPr>
            </w:pPr>
            <w:r w:rsidRPr="00612D6D">
              <w:rPr>
                <w:rFonts w:ascii="Arial" w:eastAsia="Times New Roman" w:hAnsi="Arial" w:cs="Arial"/>
                <w:sz w:val="16"/>
                <w:szCs w:val="16"/>
              </w:rPr>
              <w:t>40 CFR</w:t>
            </w:r>
            <w:r>
              <w:rPr>
                <w:rFonts w:ascii="Arial" w:eastAsia="Times New Roman" w:hAnsi="Arial" w:cs="Arial"/>
                <w:sz w:val="16"/>
                <w:szCs w:val="16"/>
              </w:rPr>
              <w:t xml:space="preserve"> 262.16(b)(2)(iv)</w:t>
            </w:r>
          </w:p>
          <w:p w14:paraId="25D65ADE" w14:textId="7BB81819" w:rsidR="00305E44" w:rsidRPr="00921157" w:rsidRDefault="00305E44" w:rsidP="00305E44">
            <w:pPr>
              <w:spacing w:before="20" w:after="20"/>
              <w:rPr>
                <w:rFonts w:ascii="Arial" w:eastAsia="Times New Roman" w:hAnsi="Arial" w:cs="Arial"/>
                <w:sz w:val="16"/>
                <w:szCs w:val="16"/>
              </w:rPr>
            </w:pPr>
            <w:r w:rsidRPr="00612D6D">
              <w:rPr>
                <w:rFonts w:ascii="Arial" w:eastAsia="Times New Roman" w:hAnsi="Arial" w:cs="Arial"/>
                <w:sz w:val="16"/>
                <w:szCs w:val="16"/>
              </w:rPr>
              <w:t>R 299.9306</w:t>
            </w:r>
          </w:p>
        </w:tc>
        <w:tc>
          <w:tcPr>
            <w:tcW w:w="5654" w:type="dxa"/>
            <w:tcBorders>
              <w:top w:val="single" w:sz="4" w:space="0" w:color="auto"/>
              <w:left w:val="single" w:sz="4" w:space="0" w:color="auto"/>
              <w:bottom w:val="single" w:sz="4" w:space="0" w:color="auto"/>
              <w:right w:val="single" w:sz="4" w:space="0" w:color="auto"/>
            </w:tcBorders>
          </w:tcPr>
          <w:p w14:paraId="2B68B3B7" w14:textId="608181B3" w:rsidR="00305E44" w:rsidRPr="004E17B7"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 xml:space="preserve">If maintaining classification as a SQG, ensure that hazardous waste inspections are completed on a weekly basis for all storage containers of hazardous waste.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AC34EBE" w14:textId="492A4B8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61B0B201" w14:textId="13802C8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1DEE04E4" w14:textId="77777777" w:rsidTr="008D1413">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8B34724" w14:textId="2325922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 Part 1</w:t>
            </w:r>
          </w:p>
        </w:tc>
        <w:tc>
          <w:tcPr>
            <w:tcW w:w="3240" w:type="dxa"/>
            <w:tcBorders>
              <w:top w:val="single" w:sz="4" w:space="0" w:color="auto"/>
              <w:bottom w:val="single" w:sz="4" w:space="0" w:color="auto"/>
              <w:right w:val="single" w:sz="4" w:space="0" w:color="auto"/>
            </w:tcBorders>
            <w:shd w:val="clear" w:color="auto" w:fill="auto"/>
          </w:tcPr>
          <w:p w14:paraId="50BCFF47" w14:textId="02E991A5" w:rsidR="00305E44" w:rsidRDefault="00305E44" w:rsidP="00305E44">
            <w:pPr>
              <w:spacing w:before="20" w:after="20"/>
              <w:rPr>
                <w:rFonts w:ascii="Arial" w:hAnsi="Arial" w:cs="Arial"/>
                <w:sz w:val="16"/>
                <w:szCs w:val="16"/>
              </w:rPr>
            </w:pPr>
            <w:r>
              <w:rPr>
                <w:rFonts w:ascii="Arial" w:eastAsia="Times New Roman" w:hAnsi="Arial" w:cs="Arial"/>
                <w:sz w:val="16"/>
                <w:szCs w:val="16"/>
              </w:rPr>
              <w:t>Current employees are not trained on emergency procedures related to hazardous waste. E</w:t>
            </w:r>
            <w:r w:rsidRPr="004E17B7">
              <w:rPr>
                <w:rFonts w:ascii="Arial" w:eastAsia="Times New Roman" w:hAnsi="Arial" w:cs="Arial"/>
                <w:sz w:val="16"/>
                <w:szCs w:val="16"/>
              </w:rPr>
              <w:t>mployees must be thoroughly familiar with proper waste handling and emergency procedures, relevant to their responsibilities during normal facility operations and emergencies.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585146C"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262.16(b)(9)(iii)</w:t>
            </w:r>
          </w:p>
          <w:p w14:paraId="7D9A2067" w14:textId="6D6D56E4" w:rsidR="00305E44" w:rsidRPr="00612D6D"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R 299.9306</w:t>
            </w:r>
          </w:p>
        </w:tc>
        <w:tc>
          <w:tcPr>
            <w:tcW w:w="5654" w:type="dxa"/>
            <w:tcBorders>
              <w:top w:val="single" w:sz="4" w:space="0" w:color="auto"/>
              <w:left w:val="single" w:sz="4" w:space="0" w:color="auto"/>
              <w:bottom w:val="single" w:sz="4" w:space="0" w:color="auto"/>
              <w:right w:val="single" w:sz="4" w:space="0" w:color="auto"/>
            </w:tcBorders>
          </w:tcPr>
          <w:p w14:paraId="16AB49A3" w14:textId="77777777" w:rsidR="00305E44" w:rsidRPr="004E17B7"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As a SQG, e</w:t>
            </w:r>
            <w:r w:rsidRPr="004E17B7">
              <w:rPr>
                <w:rFonts w:ascii="Arial" w:eastAsia="Times New Roman" w:hAnsi="Arial" w:cs="Arial"/>
                <w:sz w:val="16"/>
                <w:szCs w:val="16"/>
              </w:rPr>
              <w:t>mployees must be thoroughly familiar with proper waste handling and emergency procedures, relevant to their responsibilities during normal facility operations and emergencies.</w:t>
            </w:r>
          </w:p>
          <w:p w14:paraId="1CDA18EA" w14:textId="77777777" w:rsidR="00305E44" w:rsidRDefault="00305E44" w:rsidP="00305E44">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5FA8878" w14:textId="4CB9C0B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27525E07" w14:textId="5A5CC97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67045442" w14:textId="77777777" w:rsidTr="008D1413">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D84EED5" w14:textId="4BBE6297" w:rsidR="00305E44" w:rsidRDefault="00305E44" w:rsidP="00305E44">
            <w:pPr>
              <w:spacing w:before="20" w:after="20"/>
              <w:jc w:val="center"/>
              <w:rPr>
                <w:rFonts w:ascii="Arial" w:eastAsia="Times New Roman" w:hAnsi="Arial" w:cs="Arial"/>
                <w:sz w:val="16"/>
                <w:szCs w:val="16"/>
              </w:rPr>
            </w:pPr>
            <w:r w:rsidRPr="00F425EB">
              <w:rPr>
                <w:rFonts w:ascii="Arial" w:eastAsia="Times New Roman" w:hAnsi="Arial" w:cs="Arial"/>
                <w:sz w:val="16"/>
                <w:szCs w:val="16"/>
              </w:rPr>
              <w:t>Facility</w:t>
            </w:r>
          </w:p>
        </w:tc>
        <w:tc>
          <w:tcPr>
            <w:tcW w:w="3240" w:type="dxa"/>
            <w:tcBorders>
              <w:top w:val="single" w:sz="4" w:space="0" w:color="auto"/>
              <w:left w:val="nil"/>
              <w:bottom w:val="single" w:sz="8" w:space="0" w:color="auto"/>
              <w:right w:val="single" w:sz="8" w:space="0" w:color="auto"/>
            </w:tcBorders>
            <w:shd w:val="clear" w:color="auto" w:fill="auto"/>
          </w:tcPr>
          <w:p w14:paraId="5FCB2543" w14:textId="61D9148B"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No job descriptions were found for employees handling hazardous waste</w:t>
            </w:r>
            <w:r>
              <w:rPr>
                <w:rFonts w:ascii="Arial" w:hAnsi="Arial" w:cs="Arial"/>
                <w:sz w:val="16"/>
                <w:szCs w:val="16"/>
              </w:rPr>
              <w:t xml:space="preserve">. </w:t>
            </w:r>
          </w:p>
        </w:tc>
        <w:tc>
          <w:tcPr>
            <w:tcW w:w="2520" w:type="dxa"/>
            <w:tcBorders>
              <w:top w:val="single" w:sz="4" w:space="0" w:color="auto"/>
              <w:left w:val="nil"/>
              <w:bottom w:val="single" w:sz="8" w:space="0" w:color="auto"/>
              <w:right w:val="single" w:sz="8" w:space="0" w:color="auto"/>
            </w:tcBorders>
            <w:shd w:val="clear" w:color="auto" w:fill="auto"/>
          </w:tcPr>
          <w:p w14:paraId="5FF610FB" w14:textId="77777777" w:rsidR="00305E44" w:rsidRPr="00F425EB" w:rsidRDefault="00305E44" w:rsidP="00305E44">
            <w:pPr>
              <w:rPr>
                <w:rFonts w:ascii="Arial" w:hAnsi="Arial" w:cs="Arial"/>
                <w:bCs/>
                <w:sz w:val="16"/>
                <w:szCs w:val="16"/>
              </w:rPr>
            </w:pPr>
            <w:r w:rsidRPr="00F425EB">
              <w:rPr>
                <w:rFonts w:ascii="Arial" w:hAnsi="Arial" w:cs="Arial"/>
                <w:bCs/>
                <w:sz w:val="16"/>
                <w:szCs w:val="16"/>
              </w:rPr>
              <w:t>KAR 28-31-262;</w:t>
            </w:r>
            <w:r w:rsidRPr="00F425EB">
              <w:rPr>
                <w:rFonts w:ascii="Arial" w:hAnsi="Arial" w:cs="Arial"/>
                <w:bCs/>
                <w:sz w:val="16"/>
                <w:szCs w:val="16"/>
              </w:rPr>
              <w:br/>
              <w:t>40 CFR 262.17(a)(7)</w:t>
            </w:r>
          </w:p>
          <w:p w14:paraId="7DF64A04" w14:textId="77777777" w:rsidR="00305E44" w:rsidRPr="00F425EB" w:rsidRDefault="00305E44" w:rsidP="00305E44">
            <w:pPr>
              <w:rPr>
                <w:rFonts w:ascii="Arial" w:hAnsi="Arial" w:cs="Arial"/>
                <w:bCs/>
                <w:sz w:val="16"/>
                <w:szCs w:val="16"/>
              </w:rPr>
            </w:pPr>
            <w:r w:rsidRPr="00F425EB">
              <w:rPr>
                <w:rFonts w:ascii="Arial" w:hAnsi="Arial" w:cs="Arial"/>
                <w:bCs/>
                <w:sz w:val="16"/>
                <w:szCs w:val="16"/>
              </w:rPr>
              <w:t>40 CFR 265.16(d)</w:t>
            </w:r>
          </w:p>
          <w:p w14:paraId="0F616AE9" w14:textId="77777777" w:rsidR="00305E44" w:rsidRPr="00F425EB" w:rsidRDefault="00305E44" w:rsidP="00305E44">
            <w:pPr>
              <w:spacing w:before="20" w:after="20"/>
              <w:rPr>
                <w:rFonts w:ascii="Arial" w:eastAsia="Times New Roman" w:hAnsi="Arial" w:cs="Arial"/>
                <w:sz w:val="16"/>
                <w:szCs w:val="16"/>
              </w:rPr>
            </w:pPr>
          </w:p>
        </w:tc>
        <w:tc>
          <w:tcPr>
            <w:tcW w:w="5654" w:type="dxa"/>
            <w:tcBorders>
              <w:top w:val="single" w:sz="4" w:space="0" w:color="auto"/>
              <w:left w:val="nil"/>
              <w:bottom w:val="single" w:sz="8" w:space="0" w:color="auto"/>
              <w:right w:val="single" w:sz="8" w:space="0" w:color="auto"/>
            </w:tcBorders>
            <w:shd w:val="clear" w:color="auto" w:fill="auto"/>
          </w:tcPr>
          <w:p w14:paraId="6C827DAD" w14:textId="77777777" w:rsidR="00305E44" w:rsidRPr="00F425EB" w:rsidRDefault="00305E44" w:rsidP="00305E44">
            <w:pPr>
              <w:rPr>
                <w:rFonts w:ascii="Arial" w:hAnsi="Arial" w:cs="Arial"/>
                <w:bCs/>
                <w:sz w:val="16"/>
                <w:szCs w:val="16"/>
              </w:rPr>
            </w:pPr>
            <w:r w:rsidRPr="00F425EB">
              <w:rPr>
                <w:rFonts w:ascii="Arial" w:hAnsi="Arial" w:cs="Arial"/>
                <w:bCs/>
                <w:sz w:val="16"/>
                <w:szCs w:val="16"/>
              </w:rPr>
              <w:t>Training documentation related to hazardous waste that the owner or operator must maintain at the facility must include the job title for each position at the facility related to hazardous waste management, and the name of the employee filling each job.</w:t>
            </w:r>
          </w:p>
          <w:p w14:paraId="274F31E1" w14:textId="77777777" w:rsidR="00305E44" w:rsidRPr="00F425EB" w:rsidRDefault="00305E44" w:rsidP="00305E44">
            <w:pPr>
              <w:spacing w:before="20"/>
              <w:rPr>
                <w:rFonts w:ascii="Arial" w:eastAsia="Times New Roman" w:hAnsi="Arial" w:cs="Arial"/>
                <w:sz w:val="16"/>
                <w:szCs w:val="16"/>
              </w:rPr>
            </w:pPr>
          </w:p>
        </w:tc>
        <w:tc>
          <w:tcPr>
            <w:tcW w:w="925" w:type="dxa"/>
            <w:tcBorders>
              <w:top w:val="single" w:sz="4" w:space="0" w:color="auto"/>
              <w:left w:val="nil"/>
              <w:bottom w:val="single" w:sz="8" w:space="0" w:color="auto"/>
              <w:right w:val="single" w:sz="8" w:space="0" w:color="auto"/>
            </w:tcBorders>
            <w:shd w:val="clear" w:color="auto" w:fill="auto"/>
          </w:tcPr>
          <w:p w14:paraId="24395849" w14:textId="44EC588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46FCB04D" w14:textId="4796900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36113A39" w14:textId="77777777" w:rsidTr="00161499">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F61B85E" w14:textId="4392E2C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8" w:space="0" w:color="auto"/>
              <w:left w:val="nil"/>
              <w:bottom w:val="single" w:sz="4" w:space="0" w:color="auto"/>
              <w:right w:val="single" w:sz="8" w:space="0" w:color="auto"/>
            </w:tcBorders>
            <w:shd w:val="clear" w:color="auto" w:fill="auto"/>
          </w:tcPr>
          <w:p w14:paraId="42EAD267" w14:textId="7E381C0C" w:rsidR="00305E44" w:rsidRDefault="00305E44" w:rsidP="00305E44">
            <w:pPr>
              <w:spacing w:before="20" w:after="20"/>
              <w:rPr>
                <w:rFonts w:ascii="Arial" w:hAnsi="Arial" w:cs="Arial"/>
                <w:sz w:val="16"/>
                <w:szCs w:val="16"/>
              </w:rPr>
            </w:pPr>
            <w:r w:rsidRPr="00E445FF">
              <w:rPr>
                <w:rFonts w:ascii="Arial" w:hAnsi="Arial" w:cs="Arial"/>
                <w:sz w:val="16"/>
                <w:szCs w:val="16"/>
              </w:rPr>
              <w:t>Ensure all waste codes are accounted for with KDHE.</w:t>
            </w:r>
          </w:p>
        </w:tc>
        <w:tc>
          <w:tcPr>
            <w:tcW w:w="2520" w:type="dxa"/>
            <w:tcBorders>
              <w:top w:val="single" w:sz="8" w:space="0" w:color="auto"/>
              <w:left w:val="nil"/>
              <w:bottom w:val="single" w:sz="4" w:space="0" w:color="auto"/>
              <w:right w:val="single" w:sz="8" w:space="0" w:color="auto"/>
            </w:tcBorders>
            <w:shd w:val="clear" w:color="auto" w:fill="auto"/>
          </w:tcPr>
          <w:p w14:paraId="4998FDE2" w14:textId="77777777" w:rsidR="00305E44" w:rsidRPr="008D3061" w:rsidRDefault="00305E44" w:rsidP="00305E44">
            <w:pPr>
              <w:spacing w:before="20" w:after="20"/>
              <w:rPr>
                <w:rFonts w:ascii="Arial" w:eastAsia="Times New Roman" w:hAnsi="Arial" w:cs="Arial"/>
                <w:sz w:val="16"/>
                <w:szCs w:val="16"/>
              </w:rPr>
            </w:pPr>
            <w:r w:rsidRPr="00C97FF4">
              <w:rPr>
                <w:rFonts w:ascii="Arial" w:eastAsia="Times New Roman" w:hAnsi="Arial" w:cs="Arial"/>
                <w:sz w:val="16"/>
                <w:szCs w:val="16"/>
              </w:rPr>
              <w:t>K.A</w:t>
            </w:r>
            <w:r w:rsidRPr="008D3061">
              <w:rPr>
                <w:rFonts w:ascii="Arial" w:eastAsia="Times New Roman" w:hAnsi="Arial" w:cs="Arial"/>
                <w:sz w:val="16"/>
                <w:szCs w:val="16"/>
              </w:rPr>
              <w:t>.R. 28-31-4</w:t>
            </w:r>
          </w:p>
          <w:p w14:paraId="0D5094F5" w14:textId="77777777" w:rsidR="00305E44" w:rsidRPr="008D3061" w:rsidRDefault="00305E44" w:rsidP="00305E44">
            <w:pPr>
              <w:spacing w:before="20" w:after="20"/>
              <w:rPr>
                <w:rFonts w:ascii="Arial" w:eastAsia="Times New Roman" w:hAnsi="Arial" w:cs="Arial"/>
                <w:sz w:val="16"/>
                <w:szCs w:val="16"/>
              </w:rPr>
            </w:pPr>
            <w:r w:rsidRPr="008D3061">
              <w:rPr>
                <w:rFonts w:ascii="Arial" w:eastAsia="Times New Roman" w:hAnsi="Arial" w:cs="Arial"/>
                <w:sz w:val="16"/>
                <w:szCs w:val="16"/>
              </w:rPr>
              <w:t>40 CFR 262.18</w:t>
            </w:r>
          </w:p>
          <w:p w14:paraId="676F23EA" w14:textId="77777777" w:rsidR="00305E44" w:rsidRPr="00724894" w:rsidRDefault="00305E44" w:rsidP="00305E44">
            <w:pPr>
              <w:spacing w:before="20" w:after="20"/>
              <w:rPr>
                <w:rFonts w:ascii="Arial" w:eastAsia="Times New Roman" w:hAnsi="Arial" w:cs="Arial"/>
                <w:sz w:val="16"/>
                <w:szCs w:val="16"/>
                <w:highlight w:val="green"/>
              </w:rPr>
            </w:pPr>
          </w:p>
          <w:p w14:paraId="4596949B" w14:textId="2DC1A898" w:rsidR="00305E44" w:rsidRPr="00102A63" w:rsidRDefault="00305E44" w:rsidP="00305E44">
            <w:pPr>
              <w:spacing w:before="20" w:after="20"/>
              <w:rPr>
                <w:rFonts w:ascii="Arial" w:eastAsia="Times New Roman" w:hAnsi="Arial" w:cs="Arial"/>
                <w:sz w:val="16"/>
                <w:szCs w:val="16"/>
              </w:rPr>
            </w:pPr>
            <w:r w:rsidRPr="00E445FF">
              <w:rPr>
                <w:rFonts w:ascii="Arial" w:eastAsia="Times New Roman" w:hAnsi="Arial" w:cs="Arial"/>
                <w:sz w:val="16"/>
                <w:szCs w:val="16"/>
              </w:rPr>
              <w:t xml:space="preserve">KDHE Notification of Regulated Waste Activity Form </w:t>
            </w:r>
            <w:r>
              <w:rPr>
                <w:rFonts w:ascii="Arial" w:eastAsia="Times New Roman" w:hAnsi="Arial" w:cs="Arial"/>
                <w:sz w:val="16"/>
                <w:szCs w:val="16"/>
              </w:rPr>
              <w:t>(</w:t>
            </w:r>
            <w:r w:rsidRPr="00E445FF">
              <w:rPr>
                <w:rFonts w:ascii="Arial" w:eastAsia="Times New Roman" w:hAnsi="Arial" w:cs="Arial"/>
                <w:sz w:val="16"/>
                <w:szCs w:val="16"/>
              </w:rPr>
              <w:t>Form 8700-12 and 8700-23</w:t>
            </w:r>
            <w:r>
              <w:rPr>
                <w:rFonts w:ascii="Arial" w:eastAsia="Times New Roman" w:hAnsi="Arial" w:cs="Arial"/>
                <w:sz w:val="16"/>
                <w:szCs w:val="16"/>
              </w:rPr>
              <w:t>)</w:t>
            </w:r>
          </w:p>
        </w:tc>
        <w:tc>
          <w:tcPr>
            <w:tcW w:w="5654" w:type="dxa"/>
            <w:tcBorders>
              <w:top w:val="single" w:sz="8" w:space="0" w:color="auto"/>
              <w:left w:val="nil"/>
              <w:bottom w:val="single" w:sz="4" w:space="0" w:color="auto"/>
              <w:right w:val="single" w:sz="8" w:space="0" w:color="auto"/>
            </w:tcBorders>
            <w:shd w:val="clear" w:color="auto" w:fill="auto"/>
          </w:tcPr>
          <w:p w14:paraId="3CCFDA52" w14:textId="796D87DD" w:rsidR="00305E44" w:rsidRDefault="00305E44" w:rsidP="00305E44">
            <w:pPr>
              <w:rPr>
                <w:rFonts w:ascii="Arial" w:eastAsia="Times New Roman" w:hAnsi="Arial" w:cs="Arial"/>
                <w:sz w:val="16"/>
                <w:szCs w:val="16"/>
              </w:rPr>
            </w:pPr>
            <w:r w:rsidRPr="00E445FF">
              <w:rPr>
                <w:rFonts w:ascii="Arial" w:eastAsia="Times New Roman" w:hAnsi="Arial" w:cs="Arial"/>
                <w:sz w:val="16"/>
                <w:szCs w:val="16"/>
              </w:rPr>
              <w:t>Ensure that all waste codes are present on your annual hazardous waste report. Should a waste code not be present, or an extra waste code be present on the annual hazardous waste report it is recommended that a Notification of Regulated Waste Activity Form be updated and submitted to KDHE.</w:t>
            </w:r>
          </w:p>
        </w:tc>
        <w:tc>
          <w:tcPr>
            <w:tcW w:w="925" w:type="dxa"/>
            <w:tcBorders>
              <w:top w:val="single" w:sz="8" w:space="0" w:color="auto"/>
              <w:left w:val="nil"/>
              <w:bottom w:val="single" w:sz="4" w:space="0" w:color="auto"/>
              <w:right w:val="single" w:sz="8" w:space="0" w:color="auto"/>
            </w:tcBorders>
            <w:shd w:val="clear" w:color="auto" w:fill="auto"/>
          </w:tcPr>
          <w:p w14:paraId="0CF757BB" w14:textId="480DA29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07ED4F8B" w14:textId="45266FE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305E44" w:rsidRPr="00FF6B36" w14:paraId="25A42D64" w14:textId="77777777" w:rsidTr="001E1EF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67421312" w14:textId="4F3C563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Global Parts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ECA9CEE"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The facility generates hazardous waste in quantities exceeding amounts needed to be registered with an EPA identification number.</w:t>
            </w:r>
          </w:p>
          <w:p w14:paraId="3DF343C8"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 xml:space="preserve">  </w:t>
            </w:r>
          </w:p>
          <w:p w14:paraId="6CE287AF" w14:textId="387C2A18" w:rsidR="00305E44" w:rsidRPr="00E445FF" w:rsidRDefault="00305E44" w:rsidP="00305E44">
            <w:pPr>
              <w:spacing w:before="20" w:after="20"/>
              <w:rPr>
                <w:rFonts w:ascii="Arial" w:hAnsi="Arial" w:cs="Arial"/>
                <w:sz w:val="16"/>
                <w:szCs w:val="16"/>
              </w:rPr>
            </w:pPr>
            <w:r>
              <w:rPr>
                <w:rFonts w:ascii="Arial" w:eastAsia="Times New Roman" w:hAnsi="Arial" w:cs="Arial"/>
                <w:sz w:val="16"/>
                <w:szCs w:val="16"/>
              </w:rPr>
              <w:t xml:space="preserve">In Kansas, Conditionally Exempt Small Quantity Generators (CESQG’s) do not need a registration number under normal circumstances.  Since the facility generated more than 55 pounds of hazardous waste in the March 2021 shipment, the facility should either had to (1) obtain authorization to do an episodic event or (2) register as a short-term generator as a large quantity generator (LGQ).  Both circumstances required registration with EPA.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E67BDC7"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262.18</w:t>
            </w:r>
          </w:p>
          <w:p w14:paraId="3CE833B7"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K.A.R. 28-31-262</w:t>
            </w:r>
          </w:p>
          <w:p w14:paraId="3314C4B4" w14:textId="77777777" w:rsidR="00305E44" w:rsidRDefault="00305E44" w:rsidP="00305E44">
            <w:pPr>
              <w:spacing w:before="20" w:after="20"/>
              <w:rPr>
                <w:rFonts w:ascii="Arial" w:eastAsia="Times New Roman" w:hAnsi="Arial" w:cs="Arial"/>
                <w:sz w:val="16"/>
                <w:szCs w:val="16"/>
              </w:rPr>
            </w:pPr>
          </w:p>
          <w:p w14:paraId="3ECB0355"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262.232</w:t>
            </w:r>
          </w:p>
          <w:p w14:paraId="0D4BBAD5" w14:textId="77777777" w:rsidR="00305E44" w:rsidRDefault="00305E44" w:rsidP="00305E44">
            <w:pPr>
              <w:spacing w:before="20" w:after="20"/>
              <w:rPr>
                <w:rFonts w:ascii="Arial" w:eastAsia="Times New Roman" w:hAnsi="Arial" w:cs="Arial"/>
                <w:sz w:val="16"/>
                <w:szCs w:val="16"/>
              </w:rPr>
            </w:pPr>
          </w:p>
          <w:p w14:paraId="497C2A54" w14:textId="77777777" w:rsidR="00305E44" w:rsidRPr="00C97FF4" w:rsidRDefault="00305E44" w:rsidP="00305E44">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3B70A5C4" w14:textId="2D4B46E3" w:rsidR="00305E44" w:rsidRPr="00E445FF" w:rsidRDefault="00305E44" w:rsidP="00305E44">
            <w:pPr>
              <w:rPr>
                <w:rFonts w:ascii="Arial" w:eastAsia="Times New Roman" w:hAnsi="Arial" w:cs="Arial"/>
                <w:sz w:val="16"/>
                <w:szCs w:val="16"/>
              </w:rPr>
            </w:pPr>
            <w:r w:rsidRPr="00EE634F">
              <w:rPr>
                <w:rFonts w:ascii="Arial" w:eastAsia="Times New Roman" w:hAnsi="Arial" w:cs="Arial"/>
                <w:sz w:val="16"/>
                <w:szCs w:val="16"/>
              </w:rPr>
              <w:t>After determining the facility’s generator category, obtain an EPA identification number through KDHE to allow generating of hazardous waste in excess of 55 pounds per month using KDHE’s form of Notification of Regulated Waste Activity.  See Appendix C.</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B943474" w14:textId="1C48A9D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2FAD47B1" w14:textId="5F11C67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5C16E11A" w14:textId="77777777" w:rsidTr="001E1EF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91C5980" w14:textId="3EBC524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Montpelier, Ohio</w:t>
            </w:r>
          </w:p>
        </w:tc>
        <w:tc>
          <w:tcPr>
            <w:tcW w:w="3240" w:type="dxa"/>
            <w:tcBorders>
              <w:top w:val="single" w:sz="4" w:space="0" w:color="auto"/>
              <w:bottom w:val="single" w:sz="4" w:space="0" w:color="auto"/>
              <w:right w:val="single" w:sz="4" w:space="0" w:color="auto"/>
            </w:tcBorders>
            <w:shd w:val="clear" w:color="auto" w:fill="auto"/>
          </w:tcPr>
          <w:p w14:paraId="5FA254CC" w14:textId="6E06D818"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The facility is currently registered as a SQG but last notification of regulated waste activity was in 2006.</w:t>
            </w:r>
            <w:r>
              <w:t xml:space="preserve"> </w:t>
            </w:r>
            <w:r w:rsidRPr="00744861">
              <w:rPr>
                <w:rFonts w:ascii="Arial" w:eastAsia="Times New Roman" w:hAnsi="Arial" w:cs="Arial"/>
                <w:sz w:val="16"/>
                <w:szCs w:val="16"/>
              </w:rPr>
              <w:t>New EPA regulations require SQG’s to</w:t>
            </w:r>
            <w:r>
              <w:rPr>
                <w:rFonts w:ascii="Arial" w:eastAsia="Times New Roman" w:hAnsi="Arial" w:cs="Arial"/>
                <w:sz w:val="16"/>
                <w:szCs w:val="16"/>
              </w:rPr>
              <w:t xml:space="preserve"> re-notify about their generator status every 4 years beginning 9-1-2021.</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79CF833"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262.18</w:t>
            </w:r>
          </w:p>
          <w:p w14:paraId="719BF305" w14:textId="7BEA6A28"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OAC 3745-52-18</w:t>
            </w:r>
          </w:p>
        </w:tc>
        <w:tc>
          <w:tcPr>
            <w:tcW w:w="5654" w:type="dxa"/>
            <w:tcBorders>
              <w:top w:val="single" w:sz="4" w:space="0" w:color="auto"/>
              <w:left w:val="single" w:sz="4" w:space="0" w:color="auto"/>
              <w:bottom w:val="single" w:sz="4" w:space="0" w:color="auto"/>
              <w:right w:val="single" w:sz="4" w:space="0" w:color="auto"/>
            </w:tcBorders>
          </w:tcPr>
          <w:p w14:paraId="06C6E9A7" w14:textId="6AF7721F" w:rsidR="00305E44" w:rsidRPr="00EE634F" w:rsidRDefault="00305E44" w:rsidP="00305E44">
            <w:pPr>
              <w:rPr>
                <w:rFonts w:ascii="Arial" w:eastAsia="Times New Roman" w:hAnsi="Arial" w:cs="Arial"/>
                <w:sz w:val="16"/>
                <w:szCs w:val="16"/>
              </w:rPr>
            </w:pPr>
            <w:r w:rsidRPr="00154964">
              <w:rPr>
                <w:rFonts w:ascii="Arial" w:eastAsia="Times New Roman" w:hAnsi="Arial" w:cs="Arial"/>
                <w:sz w:val="16"/>
                <w:szCs w:val="16"/>
              </w:rPr>
              <w:t xml:space="preserve">Update and submit a new RCRA Subtitle C Site Identification form to the Ohio EPA.  See Appendix </w:t>
            </w:r>
            <w:r>
              <w:rPr>
                <w:rFonts w:ascii="Arial" w:eastAsia="Times New Roman" w:hAnsi="Arial" w:cs="Arial"/>
                <w:sz w:val="16"/>
                <w:szCs w:val="16"/>
              </w:rPr>
              <w:t>F</w:t>
            </w:r>
            <w:r w:rsidRPr="00154964">
              <w:rPr>
                <w:rFonts w:ascii="Arial" w:eastAsia="Times New Roman" w:hAnsi="Arial" w:cs="Arial"/>
                <w:sz w:val="16"/>
                <w:szCs w:val="16"/>
              </w:rPr>
              <w:t>.  Another option is to follow item # 4.</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7FE4F43" w14:textId="2054CDA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12337B89" w14:textId="4988D64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64D95088" w14:textId="77777777" w:rsidTr="001E1EF7">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6957314" w14:textId="49F2997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nil"/>
              <w:bottom w:val="single" w:sz="8" w:space="0" w:color="auto"/>
              <w:right w:val="single" w:sz="8" w:space="0" w:color="auto"/>
            </w:tcBorders>
            <w:shd w:val="clear" w:color="auto" w:fill="auto"/>
          </w:tcPr>
          <w:p w14:paraId="255B63C3" w14:textId="77777777" w:rsidR="00305E44" w:rsidRPr="0001064F" w:rsidRDefault="00305E44" w:rsidP="00305E44">
            <w:pPr>
              <w:spacing w:before="20" w:after="20"/>
              <w:rPr>
                <w:rFonts w:ascii="Arial" w:hAnsi="Arial" w:cs="Arial"/>
                <w:sz w:val="16"/>
                <w:szCs w:val="16"/>
              </w:rPr>
            </w:pPr>
            <w:r w:rsidRPr="0001064F">
              <w:rPr>
                <w:rFonts w:ascii="Arial" w:hAnsi="Arial" w:cs="Arial"/>
                <w:sz w:val="16"/>
                <w:szCs w:val="16"/>
              </w:rPr>
              <w:t>Records of hazardous waste accumulation area inspections were not available for the following periods:</w:t>
            </w:r>
          </w:p>
          <w:p w14:paraId="3E0EEC62" w14:textId="77777777" w:rsidR="00305E44" w:rsidRPr="0001064F" w:rsidRDefault="00305E44" w:rsidP="00305E44">
            <w:pPr>
              <w:spacing w:before="20" w:after="20"/>
              <w:rPr>
                <w:rFonts w:ascii="Arial" w:hAnsi="Arial" w:cs="Arial"/>
                <w:sz w:val="16"/>
                <w:szCs w:val="16"/>
              </w:rPr>
            </w:pPr>
            <w:r w:rsidRPr="0001064F">
              <w:rPr>
                <w:rFonts w:ascii="Arial" w:hAnsi="Arial" w:cs="Arial"/>
                <w:sz w:val="16"/>
                <w:szCs w:val="16"/>
              </w:rPr>
              <w:t>- Week of June 4, 2018</w:t>
            </w:r>
          </w:p>
          <w:p w14:paraId="5D8F3C73" w14:textId="77777777" w:rsidR="00305E44" w:rsidRPr="0001064F" w:rsidRDefault="00305E44" w:rsidP="00305E44">
            <w:pPr>
              <w:spacing w:before="20" w:after="20"/>
              <w:rPr>
                <w:rFonts w:ascii="Arial" w:hAnsi="Arial" w:cs="Arial"/>
                <w:sz w:val="16"/>
                <w:szCs w:val="16"/>
              </w:rPr>
            </w:pPr>
            <w:r w:rsidRPr="0001064F">
              <w:rPr>
                <w:rFonts w:ascii="Arial" w:hAnsi="Arial" w:cs="Arial"/>
                <w:sz w:val="16"/>
                <w:szCs w:val="16"/>
              </w:rPr>
              <w:t>- Week of May 21, 2018</w:t>
            </w:r>
          </w:p>
          <w:p w14:paraId="1E6CA07B" w14:textId="5B0EE13E" w:rsidR="00305E44" w:rsidRPr="000B2F79" w:rsidRDefault="00305E44" w:rsidP="00305E44">
            <w:pPr>
              <w:spacing w:before="20" w:after="20"/>
              <w:rPr>
                <w:rFonts w:ascii="Arial" w:hAnsi="Arial" w:cs="Arial"/>
                <w:sz w:val="16"/>
                <w:szCs w:val="16"/>
              </w:rPr>
            </w:pPr>
            <w:r w:rsidRPr="0001064F">
              <w:rPr>
                <w:rFonts w:ascii="Arial" w:hAnsi="Arial" w:cs="Arial"/>
                <w:sz w:val="16"/>
                <w:szCs w:val="16"/>
              </w:rPr>
              <w:t>- Between July 5 and October 2, 2018</w:t>
            </w:r>
          </w:p>
        </w:tc>
        <w:tc>
          <w:tcPr>
            <w:tcW w:w="2520" w:type="dxa"/>
            <w:tcBorders>
              <w:top w:val="single" w:sz="4" w:space="0" w:color="auto"/>
              <w:left w:val="nil"/>
              <w:bottom w:val="single" w:sz="8" w:space="0" w:color="auto"/>
              <w:right w:val="single" w:sz="8" w:space="0" w:color="auto"/>
            </w:tcBorders>
            <w:shd w:val="clear" w:color="auto" w:fill="auto"/>
          </w:tcPr>
          <w:p w14:paraId="6D10B9CD" w14:textId="77777777" w:rsidR="00305E44" w:rsidRPr="0001064F" w:rsidRDefault="00305E44" w:rsidP="00305E44">
            <w:pPr>
              <w:spacing w:before="20" w:after="20"/>
              <w:rPr>
                <w:rFonts w:ascii="Arial" w:eastAsia="Times New Roman" w:hAnsi="Arial" w:cs="Arial"/>
                <w:sz w:val="16"/>
                <w:szCs w:val="16"/>
              </w:rPr>
            </w:pPr>
            <w:r w:rsidRPr="0001064F">
              <w:rPr>
                <w:rFonts w:ascii="Arial" w:eastAsia="Times New Roman" w:hAnsi="Arial" w:cs="Arial"/>
                <w:sz w:val="16"/>
                <w:szCs w:val="16"/>
              </w:rPr>
              <w:t>KAR 28-31-262(a) and 28-31-265(a) (incorporates Federal rules [40 CFR 262 and 265] in effect on July 1, 2006)</w:t>
            </w:r>
          </w:p>
          <w:p w14:paraId="35B4D660" w14:textId="77777777" w:rsidR="00305E44" w:rsidRPr="0001064F" w:rsidRDefault="00305E44" w:rsidP="00305E44">
            <w:pPr>
              <w:spacing w:before="20" w:after="20"/>
              <w:rPr>
                <w:rFonts w:ascii="Arial" w:eastAsia="Times New Roman" w:hAnsi="Arial" w:cs="Arial"/>
                <w:sz w:val="16"/>
                <w:szCs w:val="16"/>
              </w:rPr>
            </w:pPr>
          </w:p>
          <w:p w14:paraId="48555CD5" w14:textId="7590DFBD" w:rsidR="00305E44" w:rsidRPr="000B2F79" w:rsidRDefault="00305E44" w:rsidP="00305E44">
            <w:pPr>
              <w:spacing w:before="20" w:after="20"/>
              <w:rPr>
                <w:rFonts w:ascii="Arial" w:eastAsia="Times New Roman" w:hAnsi="Arial" w:cs="Arial"/>
                <w:sz w:val="16"/>
                <w:szCs w:val="16"/>
              </w:rPr>
            </w:pPr>
            <w:r w:rsidRPr="0001064F">
              <w:rPr>
                <w:rFonts w:ascii="Arial" w:eastAsia="Times New Roman" w:hAnsi="Arial" w:cs="Arial"/>
                <w:sz w:val="16"/>
                <w:szCs w:val="16"/>
              </w:rPr>
              <w:t>40 CFR 262.34(a)(1)(i) and 265.174 (July 1, 2006 version)</w:t>
            </w:r>
          </w:p>
        </w:tc>
        <w:tc>
          <w:tcPr>
            <w:tcW w:w="5654" w:type="dxa"/>
            <w:tcBorders>
              <w:top w:val="single" w:sz="4" w:space="0" w:color="auto"/>
              <w:left w:val="nil"/>
              <w:bottom w:val="single" w:sz="8" w:space="0" w:color="auto"/>
              <w:right w:val="single" w:sz="8" w:space="0" w:color="auto"/>
            </w:tcBorders>
            <w:shd w:val="clear" w:color="auto" w:fill="auto"/>
          </w:tcPr>
          <w:p w14:paraId="0DD74288" w14:textId="6C017260" w:rsidR="00305E44" w:rsidRDefault="00305E44" w:rsidP="00305E44">
            <w:pPr>
              <w:rPr>
                <w:rFonts w:ascii="Arial" w:eastAsia="Times New Roman" w:hAnsi="Arial" w:cs="Arial"/>
                <w:sz w:val="16"/>
                <w:szCs w:val="16"/>
              </w:rPr>
            </w:pPr>
            <w:r w:rsidRPr="0001064F">
              <w:rPr>
                <w:rFonts w:ascii="Arial" w:eastAsia="Times New Roman" w:hAnsi="Arial" w:cs="Arial"/>
                <w:sz w:val="16"/>
                <w:szCs w:val="16"/>
              </w:rPr>
              <w:t>At least weekly, the owner or operator must inspect areas where containers are stored. The owner or operator must look for leaking containers and for deterioration of containers caused by corrosion or other factors.</w:t>
            </w:r>
          </w:p>
        </w:tc>
        <w:tc>
          <w:tcPr>
            <w:tcW w:w="925" w:type="dxa"/>
            <w:tcBorders>
              <w:top w:val="single" w:sz="4" w:space="0" w:color="auto"/>
              <w:left w:val="nil"/>
              <w:bottom w:val="single" w:sz="8" w:space="0" w:color="auto"/>
              <w:right w:val="single" w:sz="8" w:space="0" w:color="auto"/>
            </w:tcBorders>
            <w:shd w:val="clear" w:color="auto" w:fill="auto"/>
          </w:tcPr>
          <w:p w14:paraId="16200525" w14:textId="587FB64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8" w:space="0" w:color="auto"/>
              <w:left w:val="nil"/>
              <w:bottom w:val="single" w:sz="8" w:space="0" w:color="auto"/>
              <w:right w:val="single" w:sz="8" w:space="0" w:color="auto"/>
            </w:tcBorders>
            <w:shd w:val="clear" w:color="auto" w:fill="auto"/>
          </w:tcPr>
          <w:p w14:paraId="65721695" w14:textId="1EF17BA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589F5275"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BE3A6CB" w14:textId="300E199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Hartford</w:t>
            </w:r>
          </w:p>
        </w:tc>
        <w:tc>
          <w:tcPr>
            <w:tcW w:w="3240" w:type="dxa"/>
            <w:tcBorders>
              <w:top w:val="single" w:sz="8" w:space="0" w:color="auto"/>
              <w:left w:val="nil"/>
              <w:bottom w:val="single" w:sz="8" w:space="0" w:color="auto"/>
              <w:right w:val="single" w:sz="8" w:space="0" w:color="auto"/>
            </w:tcBorders>
            <w:shd w:val="clear" w:color="auto" w:fill="auto"/>
          </w:tcPr>
          <w:p w14:paraId="2B37EE41" w14:textId="77777777" w:rsidR="00305E44" w:rsidRPr="000B2F79" w:rsidRDefault="00305E44" w:rsidP="00305E44">
            <w:pPr>
              <w:spacing w:before="20" w:after="20"/>
              <w:rPr>
                <w:rFonts w:ascii="Arial" w:hAnsi="Arial" w:cs="Arial"/>
                <w:sz w:val="16"/>
                <w:szCs w:val="16"/>
              </w:rPr>
            </w:pPr>
            <w:r w:rsidRPr="000B2F79">
              <w:rPr>
                <w:rFonts w:ascii="Arial" w:hAnsi="Arial" w:cs="Arial"/>
                <w:sz w:val="16"/>
                <w:szCs w:val="16"/>
              </w:rPr>
              <w:t>One lab pack drum in the Hazardous Waste Accumulation Building was not marked with a hazardous waste label</w:t>
            </w:r>
          </w:p>
          <w:p w14:paraId="6782A989" w14:textId="77777777" w:rsidR="00305E44" w:rsidRDefault="00305E44" w:rsidP="00305E44">
            <w:pPr>
              <w:spacing w:before="20" w:after="20"/>
              <w:rPr>
                <w:rFonts w:ascii="Arial"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1AAEED46" w14:textId="4EFC32EA" w:rsidR="00305E44" w:rsidRPr="00102A63" w:rsidRDefault="00305E44" w:rsidP="00305E44">
            <w:pPr>
              <w:spacing w:before="20" w:after="20"/>
              <w:rPr>
                <w:rFonts w:ascii="Arial" w:eastAsia="Times New Roman" w:hAnsi="Arial" w:cs="Arial"/>
                <w:sz w:val="16"/>
                <w:szCs w:val="16"/>
              </w:rPr>
            </w:pPr>
            <w:r w:rsidRPr="000B2F79">
              <w:rPr>
                <w:rFonts w:ascii="Arial" w:eastAsia="Times New Roman" w:hAnsi="Arial" w:cs="Arial"/>
                <w:sz w:val="16"/>
                <w:szCs w:val="16"/>
              </w:rPr>
              <w:t>40 CFR 262.34(a)(3) and RCSA 22a-449(c)-102(a)(2)(J)</w:t>
            </w:r>
          </w:p>
        </w:tc>
        <w:tc>
          <w:tcPr>
            <w:tcW w:w="5654" w:type="dxa"/>
            <w:tcBorders>
              <w:top w:val="single" w:sz="8" w:space="0" w:color="auto"/>
              <w:left w:val="nil"/>
              <w:bottom w:val="single" w:sz="8" w:space="0" w:color="auto"/>
              <w:right w:val="single" w:sz="8" w:space="0" w:color="auto"/>
            </w:tcBorders>
            <w:shd w:val="clear" w:color="auto" w:fill="auto"/>
          </w:tcPr>
          <w:p w14:paraId="43D15D9D" w14:textId="77777777" w:rsidR="00305E44" w:rsidRDefault="00305E44" w:rsidP="00305E44">
            <w:pPr>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520118F1" w14:textId="12F2850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8" w:space="0" w:color="auto"/>
              <w:left w:val="nil"/>
              <w:bottom w:val="single" w:sz="8" w:space="0" w:color="auto"/>
              <w:right w:val="single" w:sz="8" w:space="0" w:color="auto"/>
            </w:tcBorders>
            <w:shd w:val="clear" w:color="auto" w:fill="auto"/>
          </w:tcPr>
          <w:p w14:paraId="0F26A547" w14:textId="1E06D90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250C19E1" w14:textId="77777777" w:rsidTr="00305E4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01BE997" w14:textId="31D9DB1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3240" w:type="dxa"/>
            <w:tcBorders>
              <w:top w:val="single" w:sz="8" w:space="0" w:color="auto"/>
              <w:left w:val="nil"/>
              <w:bottom w:val="single" w:sz="4" w:space="0" w:color="auto"/>
              <w:right w:val="single" w:sz="8" w:space="0" w:color="auto"/>
            </w:tcBorders>
            <w:shd w:val="clear" w:color="auto" w:fill="auto"/>
          </w:tcPr>
          <w:p w14:paraId="60957C09" w14:textId="77777777" w:rsidR="00305E44" w:rsidRDefault="00305E44" w:rsidP="00305E44">
            <w:pPr>
              <w:spacing w:before="20" w:after="20"/>
              <w:rPr>
                <w:rFonts w:ascii="Arial" w:hAnsi="Arial" w:cs="Arial"/>
                <w:sz w:val="16"/>
                <w:szCs w:val="16"/>
              </w:rPr>
            </w:pPr>
            <w:r>
              <w:rPr>
                <w:rFonts w:ascii="Arial" w:hAnsi="Arial" w:cs="Arial"/>
                <w:sz w:val="16"/>
                <w:szCs w:val="16"/>
              </w:rPr>
              <w:t>No records that employees received detailed, formal hazardous waste training.</w:t>
            </w:r>
          </w:p>
          <w:p w14:paraId="2EDB3F0C" w14:textId="77777777" w:rsidR="00305E44" w:rsidRDefault="00305E44" w:rsidP="00305E44">
            <w:pPr>
              <w:spacing w:before="20" w:after="20"/>
              <w:rPr>
                <w:rFonts w:ascii="Arial" w:hAnsi="Arial" w:cs="Arial"/>
                <w:sz w:val="16"/>
                <w:szCs w:val="16"/>
              </w:rPr>
            </w:pPr>
          </w:p>
          <w:p w14:paraId="79DD3CEA" w14:textId="0CBE155D" w:rsidR="00305E44" w:rsidRPr="000B2F79" w:rsidRDefault="00305E44" w:rsidP="00305E44">
            <w:pPr>
              <w:spacing w:before="20" w:after="20"/>
              <w:rPr>
                <w:rFonts w:ascii="Arial" w:hAnsi="Arial" w:cs="Arial"/>
                <w:sz w:val="16"/>
                <w:szCs w:val="16"/>
              </w:rPr>
            </w:pPr>
            <w:r>
              <w:rPr>
                <w:rFonts w:ascii="Arial" w:hAnsi="Arial" w:cs="Arial"/>
                <w:sz w:val="16"/>
                <w:szCs w:val="16"/>
              </w:rPr>
              <w:t>Records were not available to verify employee training on universal waste.</w:t>
            </w:r>
          </w:p>
        </w:tc>
        <w:tc>
          <w:tcPr>
            <w:tcW w:w="2520" w:type="dxa"/>
            <w:tcBorders>
              <w:top w:val="single" w:sz="8" w:space="0" w:color="auto"/>
              <w:left w:val="nil"/>
              <w:bottom w:val="single" w:sz="4" w:space="0" w:color="auto"/>
              <w:right w:val="single" w:sz="8" w:space="0" w:color="auto"/>
            </w:tcBorders>
            <w:shd w:val="clear" w:color="auto" w:fill="auto"/>
          </w:tcPr>
          <w:p w14:paraId="2AA3E64B"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262.34(a) and</w:t>
            </w:r>
          </w:p>
          <w:p w14:paraId="1B0425A2"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265.16</w:t>
            </w:r>
          </w:p>
          <w:p w14:paraId="67988465"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AAC R18-8-262.A</w:t>
            </w:r>
          </w:p>
          <w:p w14:paraId="58695FA5" w14:textId="1120BEEA"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AAC R18-8-265.A (incorporate federal regulation by reference)</w:t>
            </w:r>
          </w:p>
          <w:p w14:paraId="3048CC48" w14:textId="60D52BD0"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7.09 Pima County Code (incorporates State and Federal regulations by reference)</w:t>
            </w:r>
          </w:p>
          <w:p w14:paraId="75BFF50E" w14:textId="77777777" w:rsidR="00305E44" w:rsidRDefault="00305E44" w:rsidP="00305E44">
            <w:pPr>
              <w:spacing w:before="20" w:after="20"/>
              <w:rPr>
                <w:rFonts w:ascii="Arial" w:eastAsia="Times New Roman" w:hAnsi="Arial" w:cs="Arial"/>
                <w:sz w:val="16"/>
                <w:szCs w:val="16"/>
              </w:rPr>
            </w:pPr>
          </w:p>
          <w:p w14:paraId="3D573EAD" w14:textId="0D5862E9"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273.16</w:t>
            </w:r>
          </w:p>
          <w:p w14:paraId="12D73919" w14:textId="73E63618"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AAC R18-8-273 (incorporates Federal regulation by reference)</w:t>
            </w:r>
          </w:p>
          <w:p w14:paraId="3776CEF9" w14:textId="76FF5B1C" w:rsidR="00305E44" w:rsidRPr="000B2F79"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242B9378" w14:textId="77777777" w:rsidR="00305E44" w:rsidRDefault="00305E44" w:rsidP="00305E44">
            <w:pPr>
              <w:rPr>
                <w:rFonts w:ascii="Arial" w:eastAsia="Times New Roman" w:hAnsi="Arial" w:cs="Arial"/>
                <w:sz w:val="16"/>
                <w:szCs w:val="16"/>
              </w:rPr>
            </w:pPr>
            <w:r>
              <w:rPr>
                <w:rFonts w:ascii="Arial" w:eastAsia="Times New Roman" w:hAnsi="Arial" w:cs="Arial"/>
                <w:sz w:val="16"/>
                <w:szCs w:val="16"/>
              </w:rPr>
              <w:t xml:space="preserve">Employees involved with hazardous waste management must be trained on hazardous waste management procedures and response to emergencies.  The training must be completed within 6 months of employment or assignment to hazardous waste responsibilities provided the employee is directly supervised during that 6 month period.  A review of the training must be completed annually. </w:t>
            </w:r>
          </w:p>
          <w:p w14:paraId="736311A4" w14:textId="77777777" w:rsidR="00305E44" w:rsidRDefault="00305E44" w:rsidP="00305E44">
            <w:pPr>
              <w:rPr>
                <w:rFonts w:ascii="Arial" w:eastAsia="Times New Roman" w:hAnsi="Arial" w:cs="Arial"/>
                <w:sz w:val="16"/>
                <w:szCs w:val="16"/>
              </w:rPr>
            </w:pPr>
          </w:p>
          <w:p w14:paraId="63EF0AEF" w14:textId="5C9A42E8" w:rsidR="00305E44" w:rsidRDefault="00305E44" w:rsidP="00305E44">
            <w:pPr>
              <w:rPr>
                <w:rFonts w:ascii="Arial" w:eastAsia="Times New Roman" w:hAnsi="Arial" w:cs="Arial"/>
                <w:sz w:val="16"/>
                <w:szCs w:val="16"/>
              </w:rPr>
            </w:pPr>
            <w:r>
              <w:rPr>
                <w:rFonts w:ascii="Arial" w:eastAsia="Times New Roman" w:hAnsi="Arial" w:cs="Arial"/>
                <w:sz w:val="16"/>
                <w:szCs w:val="16"/>
              </w:rPr>
              <w:t xml:space="preserve">A small quantity handler of universal waste must inform all employees who handle or have responsibility for managing universal waste.  The information must describe proper handling and emergency procedures appropriate to the type(s) of universal waste handled at the facility. </w:t>
            </w:r>
          </w:p>
        </w:tc>
        <w:tc>
          <w:tcPr>
            <w:tcW w:w="925" w:type="dxa"/>
            <w:tcBorders>
              <w:top w:val="single" w:sz="8" w:space="0" w:color="auto"/>
              <w:left w:val="nil"/>
              <w:bottom w:val="single" w:sz="4" w:space="0" w:color="auto"/>
              <w:right w:val="single" w:sz="8" w:space="0" w:color="auto"/>
            </w:tcBorders>
            <w:shd w:val="clear" w:color="auto" w:fill="auto"/>
          </w:tcPr>
          <w:p w14:paraId="648362EA" w14:textId="50CF8B1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August 2017</w:t>
            </w:r>
          </w:p>
        </w:tc>
        <w:tc>
          <w:tcPr>
            <w:tcW w:w="999" w:type="dxa"/>
            <w:tcBorders>
              <w:top w:val="single" w:sz="8" w:space="0" w:color="auto"/>
              <w:left w:val="nil"/>
              <w:bottom w:val="single" w:sz="8" w:space="0" w:color="auto"/>
              <w:right w:val="single" w:sz="8" w:space="0" w:color="auto"/>
            </w:tcBorders>
            <w:shd w:val="clear" w:color="auto" w:fill="auto"/>
          </w:tcPr>
          <w:p w14:paraId="1F76A106" w14:textId="394F0E2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6875D09C" w14:textId="77777777" w:rsidTr="00305E4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67FCFD49" w14:textId="4EE118F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GKN</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F8DC57D" w14:textId="033CE873" w:rsidR="00305E44" w:rsidRDefault="00305E44" w:rsidP="00305E44">
            <w:pPr>
              <w:spacing w:before="20" w:after="20"/>
              <w:rPr>
                <w:rFonts w:ascii="Arial" w:hAnsi="Arial" w:cs="Arial"/>
                <w:sz w:val="16"/>
                <w:szCs w:val="16"/>
              </w:rPr>
            </w:pPr>
            <w:r>
              <w:rPr>
                <w:rFonts w:ascii="Arial" w:eastAsia="Times New Roman" w:hAnsi="Arial" w:cs="Arial"/>
                <w:sz w:val="16"/>
                <w:szCs w:val="16"/>
              </w:rPr>
              <w:t xml:space="preserve">A hazardous waste container of MEK in the centralized accumulation area is not marked </w:t>
            </w:r>
            <w:r w:rsidRPr="00E9013C">
              <w:rPr>
                <w:rFonts w:ascii="Arial" w:eastAsia="Times New Roman" w:hAnsi="Arial" w:cs="Arial"/>
                <w:sz w:val="16"/>
                <w:szCs w:val="16"/>
              </w:rPr>
              <w:t>with the accumulation start date (See Photo 2).</w:t>
            </w:r>
            <w:r>
              <w:rPr>
                <w:rFonts w:ascii="Arial" w:eastAsia="Times New Roman" w:hAnsi="Arial" w:cs="Arial"/>
                <w:sz w:val="16"/>
                <w:szCs w:val="16"/>
              </w:rPr>
              <w:t xml:space="preserv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CDE42CC" w14:textId="52AE280B"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262.34(a)(2)</w:t>
            </w:r>
          </w:p>
        </w:tc>
        <w:tc>
          <w:tcPr>
            <w:tcW w:w="5654" w:type="dxa"/>
            <w:tcBorders>
              <w:top w:val="single" w:sz="4" w:space="0" w:color="auto"/>
              <w:left w:val="single" w:sz="4" w:space="0" w:color="auto"/>
              <w:bottom w:val="single" w:sz="4" w:space="0" w:color="auto"/>
              <w:right w:val="single" w:sz="4" w:space="0" w:color="auto"/>
            </w:tcBorders>
          </w:tcPr>
          <w:p w14:paraId="65B565A6" w14:textId="7E43048A" w:rsidR="00305E44" w:rsidRDefault="00305E44" w:rsidP="00305E44">
            <w:pPr>
              <w:rPr>
                <w:rFonts w:ascii="Arial" w:eastAsia="Times New Roman" w:hAnsi="Arial" w:cs="Arial"/>
                <w:sz w:val="16"/>
                <w:szCs w:val="16"/>
              </w:rPr>
            </w:pPr>
            <w:r>
              <w:rPr>
                <w:rFonts w:ascii="Arial" w:eastAsia="Times New Roman" w:hAnsi="Arial" w:cs="Arial"/>
                <w:sz w:val="16"/>
                <w:szCs w:val="16"/>
              </w:rPr>
              <w:t xml:space="preserve">Mark the container with the date the container become a hazardous waste storage container with MEK.  Ensure weekly inspections are checking for proper labeling requirements.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B096D77" w14:textId="41EB8F8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9-13-22</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3B9581B" w14:textId="206E3AD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6E7E3A03" w14:textId="77777777" w:rsidTr="00305E4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101F5B5" w14:textId="17673BEF" w:rsidR="00305E44" w:rsidRPr="00F425EB"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Vermillion</w:t>
            </w:r>
          </w:p>
        </w:tc>
        <w:tc>
          <w:tcPr>
            <w:tcW w:w="3240" w:type="dxa"/>
            <w:tcBorders>
              <w:top w:val="single" w:sz="4" w:space="0" w:color="auto"/>
              <w:left w:val="nil"/>
              <w:bottom w:val="single" w:sz="4" w:space="0" w:color="auto"/>
              <w:right w:val="single" w:sz="8" w:space="0" w:color="auto"/>
            </w:tcBorders>
            <w:shd w:val="clear" w:color="auto" w:fill="auto"/>
          </w:tcPr>
          <w:p w14:paraId="733C1EDB" w14:textId="608F9125" w:rsidR="00305E44" w:rsidRPr="00F425EB" w:rsidRDefault="00305E44" w:rsidP="00305E44">
            <w:pPr>
              <w:spacing w:before="20" w:after="20"/>
              <w:rPr>
                <w:rFonts w:ascii="Arial" w:hAnsi="Arial" w:cs="Arial"/>
                <w:sz w:val="16"/>
                <w:szCs w:val="16"/>
              </w:rPr>
            </w:pPr>
            <w:r>
              <w:rPr>
                <w:rFonts w:ascii="Arial" w:hAnsi="Arial" w:cs="Arial"/>
                <w:sz w:val="16"/>
                <w:szCs w:val="16"/>
              </w:rPr>
              <w:t>Paint waste from the Paint Mixing Area is being brought to and disposed of in a satellite drum in the Maintenance Shop (photo 7).</w:t>
            </w:r>
          </w:p>
        </w:tc>
        <w:tc>
          <w:tcPr>
            <w:tcW w:w="2520" w:type="dxa"/>
            <w:tcBorders>
              <w:top w:val="single" w:sz="4" w:space="0" w:color="auto"/>
              <w:left w:val="nil"/>
              <w:bottom w:val="single" w:sz="4" w:space="0" w:color="auto"/>
              <w:right w:val="single" w:sz="8" w:space="0" w:color="auto"/>
            </w:tcBorders>
            <w:shd w:val="clear" w:color="auto" w:fill="auto"/>
          </w:tcPr>
          <w:p w14:paraId="7EC0254F" w14:textId="77777777" w:rsidR="00305E44" w:rsidRDefault="00305E44" w:rsidP="00305E44">
            <w:pPr>
              <w:spacing w:before="20" w:after="20"/>
              <w:rPr>
                <w:rFonts w:ascii="Arial" w:eastAsia="Times New Roman" w:hAnsi="Arial" w:cs="Arial"/>
                <w:sz w:val="16"/>
                <w:szCs w:val="16"/>
              </w:rPr>
            </w:pPr>
            <w:r w:rsidRPr="00102A63">
              <w:rPr>
                <w:rFonts w:ascii="Arial" w:eastAsia="Times New Roman" w:hAnsi="Arial" w:cs="Arial"/>
                <w:sz w:val="16"/>
                <w:szCs w:val="16"/>
              </w:rPr>
              <w:t>40 CFR 26</w:t>
            </w:r>
            <w:r>
              <w:rPr>
                <w:rFonts w:ascii="Arial" w:eastAsia="Times New Roman" w:hAnsi="Arial" w:cs="Arial"/>
                <w:sz w:val="16"/>
                <w:szCs w:val="16"/>
              </w:rPr>
              <w:t>2.34(c)</w:t>
            </w:r>
          </w:p>
          <w:p w14:paraId="6478AC5F" w14:textId="2C6444FB" w:rsidR="00305E44" w:rsidRPr="00F425EB" w:rsidRDefault="00305E44" w:rsidP="00305E44">
            <w:pPr>
              <w:rPr>
                <w:rFonts w:ascii="Arial" w:hAnsi="Arial" w:cs="Arial"/>
                <w:bCs/>
                <w:sz w:val="16"/>
                <w:szCs w:val="16"/>
              </w:rPr>
            </w:pPr>
            <w:r w:rsidRPr="00EB1E4D">
              <w:rPr>
                <w:rFonts w:ascii="Arial" w:eastAsia="Times New Roman" w:hAnsi="Arial" w:cs="Arial"/>
                <w:sz w:val="16"/>
                <w:szCs w:val="16"/>
              </w:rPr>
              <w:t>K.A.R. 28-31-262</w:t>
            </w:r>
            <w:r>
              <w:rPr>
                <w:rFonts w:ascii="Arial" w:eastAsia="Times New Roman" w:hAnsi="Arial" w:cs="Arial"/>
                <w:sz w:val="16"/>
                <w:szCs w:val="16"/>
              </w:rPr>
              <w:t>(c)(6)</w:t>
            </w:r>
          </w:p>
        </w:tc>
        <w:tc>
          <w:tcPr>
            <w:tcW w:w="5654" w:type="dxa"/>
            <w:tcBorders>
              <w:top w:val="single" w:sz="4" w:space="0" w:color="auto"/>
              <w:left w:val="nil"/>
              <w:bottom w:val="single" w:sz="4" w:space="0" w:color="auto"/>
              <w:right w:val="single" w:sz="8" w:space="0" w:color="auto"/>
            </w:tcBorders>
            <w:shd w:val="clear" w:color="auto" w:fill="auto"/>
          </w:tcPr>
          <w:p w14:paraId="04799940" w14:textId="1DB71FA3" w:rsidR="00305E44" w:rsidRPr="00F425EB" w:rsidRDefault="00305E44" w:rsidP="00305E44">
            <w:pPr>
              <w:rPr>
                <w:rFonts w:ascii="Arial" w:hAnsi="Arial" w:cs="Arial"/>
                <w:bCs/>
                <w:sz w:val="16"/>
                <w:szCs w:val="16"/>
              </w:rPr>
            </w:pPr>
            <w:r>
              <w:rPr>
                <w:rFonts w:ascii="Arial" w:eastAsia="Times New Roman" w:hAnsi="Arial" w:cs="Arial"/>
                <w:sz w:val="16"/>
                <w:szCs w:val="16"/>
              </w:rPr>
              <w:t>Satellites must be stored at or near the point of generation where the waste initially accumulates.</w:t>
            </w:r>
          </w:p>
        </w:tc>
        <w:tc>
          <w:tcPr>
            <w:tcW w:w="925" w:type="dxa"/>
            <w:tcBorders>
              <w:top w:val="single" w:sz="4" w:space="0" w:color="auto"/>
              <w:left w:val="nil"/>
              <w:bottom w:val="single" w:sz="4" w:space="0" w:color="auto"/>
              <w:right w:val="single" w:sz="8" w:space="0" w:color="auto"/>
            </w:tcBorders>
            <w:shd w:val="clear" w:color="auto" w:fill="auto"/>
          </w:tcPr>
          <w:p w14:paraId="47F8CC78" w14:textId="22D9E1B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999" w:type="dxa"/>
            <w:tcBorders>
              <w:top w:val="single" w:sz="8" w:space="0" w:color="auto"/>
              <w:left w:val="nil"/>
              <w:bottom w:val="single" w:sz="8" w:space="0" w:color="auto"/>
              <w:right w:val="single" w:sz="8" w:space="0" w:color="auto"/>
            </w:tcBorders>
            <w:shd w:val="clear" w:color="auto" w:fill="auto"/>
          </w:tcPr>
          <w:p w14:paraId="2EC8F57B" w14:textId="5370A3F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 S</w:t>
            </w:r>
          </w:p>
        </w:tc>
      </w:tr>
      <w:tr w:rsidR="00305E44" w:rsidRPr="00FF6B36" w14:paraId="63CD9886"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36988F6" w14:textId="0BC23FC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2B80787" w14:textId="216D428D" w:rsidR="00305E44" w:rsidRDefault="00305E44" w:rsidP="00305E44">
            <w:pPr>
              <w:spacing w:before="20" w:after="20"/>
              <w:rPr>
                <w:rFonts w:ascii="Arial" w:hAnsi="Arial" w:cs="Arial"/>
                <w:sz w:val="16"/>
                <w:szCs w:val="16"/>
              </w:rPr>
            </w:pPr>
            <w:r w:rsidRPr="00C02588">
              <w:rPr>
                <w:rFonts w:ascii="Arial" w:hAnsi="Arial" w:cs="Arial"/>
                <w:sz w:val="16"/>
                <w:szCs w:val="16"/>
              </w:rPr>
              <w:t xml:space="preserve">There is a 55-gallon drum of liquid paint waste that is not labeled with the words “hazardous waste” (See Photo 1).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79ED6F0"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262.34(c)(1)(ii)</w:t>
            </w:r>
          </w:p>
          <w:p w14:paraId="7905AECA" w14:textId="23A8AC7A" w:rsidR="00305E44" w:rsidRPr="00102A63"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K.A.R. 28-31-262(c)(7)</w:t>
            </w:r>
          </w:p>
        </w:tc>
        <w:tc>
          <w:tcPr>
            <w:tcW w:w="5654" w:type="dxa"/>
            <w:tcBorders>
              <w:top w:val="single" w:sz="4" w:space="0" w:color="auto"/>
              <w:left w:val="single" w:sz="4" w:space="0" w:color="auto"/>
              <w:bottom w:val="single" w:sz="4" w:space="0" w:color="auto"/>
              <w:right w:val="single" w:sz="4" w:space="0" w:color="auto"/>
            </w:tcBorders>
          </w:tcPr>
          <w:p w14:paraId="6A0F7909" w14:textId="18ED7E64" w:rsidR="00305E44" w:rsidRDefault="00305E44" w:rsidP="00305E44">
            <w:pPr>
              <w:rPr>
                <w:rFonts w:ascii="Arial" w:eastAsia="Times New Roman" w:hAnsi="Arial" w:cs="Arial"/>
                <w:sz w:val="16"/>
                <w:szCs w:val="16"/>
              </w:rPr>
            </w:pPr>
            <w:r>
              <w:rPr>
                <w:rFonts w:ascii="Arial" w:eastAsia="Times New Roman" w:hAnsi="Arial" w:cs="Arial"/>
                <w:sz w:val="16"/>
                <w:szCs w:val="16"/>
              </w:rPr>
              <w:t xml:space="preserve">Replace or cover up old chemical label and place a hazardous waste label onto the container.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EA33FA2" w14:textId="176C2A84"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07CD233D" w14:textId="5BFA7FF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76179888" w14:textId="77777777" w:rsidTr="0037525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EF1C6DA" w14:textId="0D2E856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nil"/>
              <w:bottom w:val="single" w:sz="8" w:space="0" w:color="auto"/>
              <w:right w:val="single" w:sz="8" w:space="0" w:color="auto"/>
            </w:tcBorders>
            <w:shd w:val="clear" w:color="auto" w:fill="auto"/>
          </w:tcPr>
          <w:p w14:paraId="5C668218" w14:textId="12138C3F" w:rsidR="00305E44" w:rsidRDefault="00305E44" w:rsidP="00305E44">
            <w:pPr>
              <w:spacing w:before="20" w:after="20"/>
              <w:rPr>
                <w:rFonts w:ascii="Arial" w:hAnsi="Arial" w:cs="Arial"/>
                <w:sz w:val="16"/>
                <w:szCs w:val="16"/>
              </w:rPr>
            </w:pPr>
            <w:r w:rsidRPr="00A86E52">
              <w:rPr>
                <w:rFonts w:ascii="Arial" w:hAnsi="Arial" w:cs="Arial"/>
                <w:sz w:val="16"/>
                <w:szCs w:val="16"/>
              </w:rPr>
              <w:t>Two bags marked as hazardous waste were observed open in satellite accumulation areas. Waste was not being actively added or removed from the containers (Photographs 33 and 34).</w:t>
            </w:r>
          </w:p>
        </w:tc>
        <w:tc>
          <w:tcPr>
            <w:tcW w:w="2520" w:type="dxa"/>
            <w:tcBorders>
              <w:top w:val="single" w:sz="4" w:space="0" w:color="auto"/>
              <w:left w:val="nil"/>
              <w:bottom w:val="single" w:sz="8" w:space="0" w:color="auto"/>
              <w:right w:val="single" w:sz="8" w:space="0" w:color="auto"/>
            </w:tcBorders>
            <w:shd w:val="clear" w:color="auto" w:fill="auto"/>
          </w:tcPr>
          <w:p w14:paraId="3C21C2B3" w14:textId="77777777" w:rsidR="00305E44" w:rsidRPr="00A86E52" w:rsidRDefault="00305E44" w:rsidP="00305E44">
            <w:pPr>
              <w:spacing w:before="20" w:after="20"/>
              <w:rPr>
                <w:rFonts w:ascii="Arial" w:eastAsia="Times New Roman" w:hAnsi="Arial" w:cs="Arial"/>
                <w:sz w:val="16"/>
                <w:szCs w:val="16"/>
              </w:rPr>
            </w:pPr>
            <w:r w:rsidRPr="00A86E52">
              <w:rPr>
                <w:rFonts w:ascii="Arial" w:eastAsia="Times New Roman" w:hAnsi="Arial" w:cs="Arial"/>
                <w:sz w:val="16"/>
                <w:szCs w:val="16"/>
              </w:rPr>
              <w:t>KAR 28-31-262(a) and</w:t>
            </w:r>
          </w:p>
          <w:p w14:paraId="7637176E" w14:textId="77777777" w:rsidR="00305E44" w:rsidRPr="00A86E52" w:rsidRDefault="00305E44" w:rsidP="00305E44">
            <w:pPr>
              <w:spacing w:before="20" w:after="20"/>
              <w:rPr>
                <w:rFonts w:ascii="Arial" w:eastAsia="Times New Roman" w:hAnsi="Arial" w:cs="Arial"/>
                <w:sz w:val="16"/>
                <w:szCs w:val="16"/>
              </w:rPr>
            </w:pPr>
            <w:r w:rsidRPr="00A86E52">
              <w:rPr>
                <w:rFonts w:ascii="Arial" w:eastAsia="Times New Roman" w:hAnsi="Arial" w:cs="Arial"/>
                <w:sz w:val="16"/>
                <w:szCs w:val="16"/>
              </w:rPr>
              <w:t xml:space="preserve"> 28-31-265(a) (incorporates Federal rules [40 CFR 262 and 265] in effect on July 1, 2006)</w:t>
            </w:r>
          </w:p>
          <w:p w14:paraId="3A8ABEF6" w14:textId="77777777" w:rsidR="00305E44" w:rsidRPr="00A86E52" w:rsidRDefault="00305E44" w:rsidP="00305E44">
            <w:pPr>
              <w:spacing w:before="20" w:after="20"/>
              <w:rPr>
                <w:rFonts w:ascii="Arial" w:eastAsia="Times New Roman" w:hAnsi="Arial" w:cs="Arial"/>
                <w:sz w:val="16"/>
                <w:szCs w:val="16"/>
              </w:rPr>
            </w:pPr>
          </w:p>
          <w:p w14:paraId="6399B7F2" w14:textId="77CCC1B3" w:rsidR="00305E44" w:rsidRPr="00102A63" w:rsidRDefault="00305E44" w:rsidP="00305E44">
            <w:pPr>
              <w:spacing w:before="20" w:after="20"/>
              <w:rPr>
                <w:rFonts w:ascii="Arial" w:eastAsia="Times New Roman" w:hAnsi="Arial" w:cs="Arial"/>
                <w:sz w:val="16"/>
                <w:szCs w:val="16"/>
              </w:rPr>
            </w:pPr>
            <w:r w:rsidRPr="00A86E52">
              <w:rPr>
                <w:rFonts w:ascii="Arial" w:eastAsia="Times New Roman" w:hAnsi="Arial" w:cs="Arial"/>
                <w:sz w:val="16"/>
                <w:szCs w:val="16"/>
              </w:rPr>
              <w:t>40 CFR 262.34(c)(1) and 265.173(a) (July 1, 2006 version)</w:t>
            </w:r>
          </w:p>
        </w:tc>
        <w:tc>
          <w:tcPr>
            <w:tcW w:w="5654" w:type="dxa"/>
            <w:tcBorders>
              <w:top w:val="single" w:sz="4" w:space="0" w:color="auto"/>
              <w:left w:val="nil"/>
              <w:bottom w:val="single" w:sz="8" w:space="0" w:color="auto"/>
              <w:right w:val="single" w:sz="8" w:space="0" w:color="auto"/>
            </w:tcBorders>
            <w:shd w:val="clear" w:color="auto" w:fill="auto"/>
          </w:tcPr>
          <w:p w14:paraId="1B32A7F7" w14:textId="13023630" w:rsidR="00305E44" w:rsidRDefault="00305E44" w:rsidP="00305E44">
            <w:pPr>
              <w:rPr>
                <w:rFonts w:ascii="Arial" w:eastAsia="Times New Roman" w:hAnsi="Arial" w:cs="Arial"/>
                <w:sz w:val="16"/>
                <w:szCs w:val="16"/>
              </w:rPr>
            </w:pPr>
            <w:r w:rsidRPr="00A86E52">
              <w:rPr>
                <w:rFonts w:ascii="Arial" w:eastAsia="Times New Roman" w:hAnsi="Arial" w:cs="Arial"/>
                <w:sz w:val="16"/>
                <w:szCs w:val="16"/>
              </w:rPr>
              <w:t>Hazardous waste must be accumulated in containers and those containers must be closed except when it is necessary to add or remove waste.</w:t>
            </w:r>
          </w:p>
        </w:tc>
        <w:tc>
          <w:tcPr>
            <w:tcW w:w="925" w:type="dxa"/>
            <w:tcBorders>
              <w:top w:val="single" w:sz="4" w:space="0" w:color="auto"/>
              <w:left w:val="nil"/>
              <w:bottom w:val="single" w:sz="8" w:space="0" w:color="auto"/>
              <w:right w:val="single" w:sz="8" w:space="0" w:color="auto"/>
            </w:tcBorders>
            <w:shd w:val="clear" w:color="auto" w:fill="auto"/>
          </w:tcPr>
          <w:p w14:paraId="01627B89" w14:textId="2C7EDD5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8" w:space="0" w:color="auto"/>
              <w:left w:val="nil"/>
              <w:bottom w:val="single" w:sz="8" w:space="0" w:color="auto"/>
              <w:right w:val="single" w:sz="8" w:space="0" w:color="auto"/>
            </w:tcBorders>
            <w:shd w:val="clear" w:color="auto" w:fill="auto"/>
          </w:tcPr>
          <w:p w14:paraId="3A29F137" w14:textId="0968AC0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71DAF03D"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E35ED96" w14:textId="1C5B7C6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8" w:space="0" w:color="auto"/>
              <w:left w:val="nil"/>
              <w:bottom w:val="single" w:sz="8" w:space="0" w:color="auto"/>
              <w:right w:val="single" w:sz="8" w:space="0" w:color="auto"/>
            </w:tcBorders>
            <w:shd w:val="clear" w:color="auto" w:fill="auto"/>
          </w:tcPr>
          <w:p w14:paraId="65E865B0" w14:textId="4D3530EE" w:rsidR="00305E44" w:rsidRDefault="00305E44" w:rsidP="00305E44">
            <w:pPr>
              <w:spacing w:before="20" w:after="20"/>
              <w:rPr>
                <w:rFonts w:ascii="Arial" w:hAnsi="Arial" w:cs="Arial"/>
                <w:sz w:val="16"/>
                <w:szCs w:val="16"/>
              </w:rPr>
            </w:pPr>
            <w:r w:rsidRPr="0001064F">
              <w:rPr>
                <w:rFonts w:ascii="Arial" w:hAnsi="Arial" w:cs="Arial"/>
                <w:sz w:val="16"/>
                <w:szCs w:val="16"/>
              </w:rPr>
              <w:t>Based on completion reports from the site's training tracking system, the completion rate for hazardous waste / universal waste training in 2018 was 36%. There were no records of training for 2017.</w:t>
            </w:r>
          </w:p>
        </w:tc>
        <w:tc>
          <w:tcPr>
            <w:tcW w:w="2520" w:type="dxa"/>
            <w:tcBorders>
              <w:top w:val="single" w:sz="8" w:space="0" w:color="auto"/>
              <w:left w:val="nil"/>
              <w:bottom w:val="single" w:sz="8" w:space="0" w:color="auto"/>
              <w:right w:val="single" w:sz="8" w:space="0" w:color="auto"/>
            </w:tcBorders>
            <w:shd w:val="clear" w:color="auto" w:fill="auto"/>
          </w:tcPr>
          <w:p w14:paraId="1F91F4BF" w14:textId="77777777" w:rsidR="00305E44" w:rsidRPr="00102A63"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244F4FBD" w14:textId="77777777" w:rsidR="00305E44" w:rsidRPr="0001064F" w:rsidRDefault="00305E44" w:rsidP="00305E44">
            <w:pPr>
              <w:rPr>
                <w:rFonts w:ascii="Arial" w:eastAsia="Times New Roman" w:hAnsi="Arial" w:cs="Arial"/>
                <w:sz w:val="16"/>
                <w:szCs w:val="16"/>
              </w:rPr>
            </w:pPr>
            <w:r w:rsidRPr="0001064F">
              <w:rPr>
                <w:rFonts w:ascii="Arial" w:eastAsia="Times New Roman" w:hAnsi="Arial" w:cs="Arial"/>
                <w:sz w:val="16"/>
                <w:szCs w:val="16"/>
              </w:rPr>
              <w:t>KAR 28-31-262(a) and 28-31-265(a) (incorporates Federal rules [40 CFR 262 and 265] in effect on July 1, 2006)</w:t>
            </w:r>
          </w:p>
          <w:p w14:paraId="11B2DCF4" w14:textId="77777777" w:rsidR="00305E44" w:rsidRPr="0001064F" w:rsidRDefault="00305E44" w:rsidP="00305E44">
            <w:pPr>
              <w:rPr>
                <w:rFonts w:ascii="Arial" w:eastAsia="Times New Roman" w:hAnsi="Arial" w:cs="Arial"/>
                <w:sz w:val="16"/>
                <w:szCs w:val="16"/>
              </w:rPr>
            </w:pPr>
          </w:p>
          <w:p w14:paraId="15D34792" w14:textId="77777777" w:rsidR="00305E44" w:rsidRPr="0001064F" w:rsidRDefault="00305E44" w:rsidP="00305E44">
            <w:pPr>
              <w:rPr>
                <w:rFonts w:ascii="Arial" w:eastAsia="Times New Roman" w:hAnsi="Arial" w:cs="Arial"/>
                <w:sz w:val="16"/>
                <w:szCs w:val="16"/>
              </w:rPr>
            </w:pPr>
            <w:r w:rsidRPr="0001064F">
              <w:rPr>
                <w:rFonts w:ascii="Arial" w:eastAsia="Times New Roman" w:hAnsi="Arial" w:cs="Arial"/>
                <w:sz w:val="16"/>
                <w:szCs w:val="16"/>
              </w:rPr>
              <w:t>40 CFR 262.34(a)(4) and 265.16  (July 1, 2006 version)</w:t>
            </w:r>
          </w:p>
          <w:p w14:paraId="656D7817" w14:textId="77777777" w:rsidR="00305E44" w:rsidRPr="0001064F" w:rsidRDefault="00305E44" w:rsidP="00305E44">
            <w:pPr>
              <w:rPr>
                <w:rFonts w:ascii="Arial" w:eastAsia="Times New Roman" w:hAnsi="Arial" w:cs="Arial"/>
                <w:sz w:val="16"/>
                <w:szCs w:val="16"/>
              </w:rPr>
            </w:pPr>
          </w:p>
          <w:p w14:paraId="33A4F235" w14:textId="77777777" w:rsidR="00305E44" w:rsidRPr="0001064F" w:rsidRDefault="00305E44" w:rsidP="00305E44">
            <w:pPr>
              <w:rPr>
                <w:rFonts w:ascii="Arial" w:eastAsia="Times New Roman" w:hAnsi="Arial" w:cs="Arial"/>
                <w:sz w:val="16"/>
                <w:szCs w:val="16"/>
              </w:rPr>
            </w:pPr>
            <w:r w:rsidRPr="0001064F">
              <w:rPr>
                <w:rFonts w:ascii="Arial" w:eastAsia="Times New Roman" w:hAnsi="Arial" w:cs="Arial"/>
                <w:sz w:val="16"/>
                <w:szCs w:val="16"/>
              </w:rPr>
              <w:t>K.A.R 28-31-273(a) (incorporates Federal rule [40 CFR 273] by reference)</w:t>
            </w:r>
          </w:p>
          <w:p w14:paraId="59ECABA7" w14:textId="77777777" w:rsidR="00305E44" w:rsidRPr="0001064F" w:rsidRDefault="00305E44" w:rsidP="00305E44">
            <w:pPr>
              <w:rPr>
                <w:rFonts w:ascii="Arial" w:eastAsia="Times New Roman" w:hAnsi="Arial" w:cs="Arial"/>
                <w:sz w:val="16"/>
                <w:szCs w:val="16"/>
              </w:rPr>
            </w:pPr>
          </w:p>
          <w:p w14:paraId="3D66F4C4" w14:textId="6781FBAF" w:rsidR="00305E44" w:rsidRDefault="00305E44" w:rsidP="00305E44">
            <w:pPr>
              <w:rPr>
                <w:rFonts w:ascii="Arial" w:eastAsia="Times New Roman" w:hAnsi="Arial" w:cs="Arial"/>
                <w:sz w:val="16"/>
                <w:szCs w:val="16"/>
              </w:rPr>
            </w:pPr>
            <w:r w:rsidRPr="0001064F">
              <w:rPr>
                <w:rFonts w:ascii="Arial" w:eastAsia="Times New Roman" w:hAnsi="Arial" w:cs="Arial"/>
                <w:sz w:val="16"/>
                <w:szCs w:val="16"/>
              </w:rPr>
              <w:t>40 CFR 273.16</w:t>
            </w:r>
          </w:p>
        </w:tc>
        <w:tc>
          <w:tcPr>
            <w:tcW w:w="925" w:type="dxa"/>
            <w:tcBorders>
              <w:top w:val="single" w:sz="8" w:space="0" w:color="auto"/>
              <w:left w:val="nil"/>
              <w:bottom w:val="single" w:sz="8" w:space="0" w:color="auto"/>
              <w:right w:val="single" w:sz="8" w:space="0" w:color="auto"/>
            </w:tcBorders>
            <w:shd w:val="clear" w:color="auto" w:fill="auto"/>
          </w:tcPr>
          <w:p w14:paraId="31C8D194" w14:textId="01FFAEBC"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8" w:space="0" w:color="auto"/>
              <w:left w:val="nil"/>
              <w:bottom w:val="single" w:sz="8" w:space="0" w:color="auto"/>
              <w:right w:val="single" w:sz="8" w:space="0" w:color="auto"/>
            </w:tcBorders>
            <w:shd w:val="clear" w:color="auto" w:fill="auto"/>
          </w:tcPr>
          <w:p w14:paraId="001CF476" w14:textId="53EE231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7D21C699"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9BF0189" w14:textId="1AA4715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3FAACDBF" w14:textId="1CD5348A" w:rsidR="00305E44" w:rsidRPr="0001064F" w:rsidRDefault="00305E44" w:rsidP="00305E44">
            <w:pPr>
              <w:spacing w:before="20" w:after="20"/>
              <w:rPr>
                <w:rFonts w:ascii="Arial" w:hAnsi="Arial" w:cs="Arial"/>
                <w:sz w:val="16"/>
                <w:szCs w:val="16"/>
              </w:rPr>
            </w:pPr>
            <w:r>
              <w:rPr>
                <w:noProof/>
              </w:rPr>
              <w:drawing>
                <wp:inline distT="0" distB="0" distL="0" distR="0" wp14:anchorId="3A4D54BF" wp14:editId="43B8E938">
                  <wp:extent cx="1920240" cy="5943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0240" cy="594360"/>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16A3DE39" w14:textId="6DCB6E8C" w:rsidR="00305E44" w:rsidRPr="00102A63" w:rsidRDefault="00305E44" w:rsidP="00305E44">
            <w:pPr>
              <w:spacing w:before="20" w:after="20"/>
              <w:rPr>
                <w:rFonts w:ascii="Arial" w:eastAsia="Times New Roman" w:hAnsi="Arial" w:cs="Arial"/>
                <w:sz w:val="16"/>
                <w:szCs w:val="16"/>
              </w:rPr>
            </w:pPr>
            <w:r>
              <w:rPr>
                <w:noProof/>
              </w:rPr>
              <w:drawing>
                <wp:inline distT="0" distB="0" distL="0" distR="0" wp14:anchorId="305CEC44" wp14:editId="77E0CCD5">
                  <wp:extent cx="1463040" cy="756920"/>
                  <wp:effectExtent l="0" t="0" r="381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63040" cy="756920"/>
                          </a:xfrm>
                          <a:prstGeom prst="rect">
                            <a:avLst/>
                          </a:prstGeom>
                        </pic:spPr>
                      </pic:pic>
                    </a:graphicData>
                  </a:graphic>
                </wp:inline>
              </w:drawing>
            </w:r>
          </w:p>
        </w:tc>
        <w:tc>
          <w:tcPr>
            <w:tcW w:w="5654" w:type="dxa"/>
            <w:tcBorders>
              <w:top w:val="single" w:sz="8" w:space="0" w:color="auto"/>
              <w:left w:val="nil"/>
              <w:bottom w:val="single" w:sz="8" w:space="0" w:color="auto"/>
              <w:right w:val="single" w:sz="8" w:space="0" w:color="auto"/>
            </w:tcBorders>
            <w:shd w:val="clear" w:color="auto" w:fill="auto"/>
          </w:tcPr>
          <w:p w14:paraId="2790EF46" w14:textId="7B1AC9AC" w:rsidR="00305E44" w:rsidRPr="0001064F" w:rsidRDefault="00305E44" w:rsidP="00305E44">
            <w:pPr>
              <w:rPr>
                <w:rFonts w:ascii="Arial" w:eastAsia="Times New Roman" w:hAnsi="Arial" w:cs="Arial"/>
                <w:sz w:val="16"/>
                <w:szCs w:val="16"/>
              </w:rPr>
            </w:pPr>
            <w:r>
              <w:rPr>
                <w:noProof/>
              </w:rPr>
              <w:drawing>
                <wp:inline distT="0" distB="0" distL="0" distR="0" wp14:anchorId="4DB7CD09" wp14:editId="1F41AE5C">
                  <wp:extent cx="3453130" cy="254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3130" cy="254635"/>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7E381D9A" w14:textId="740A0C3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49D4A098" w14:textId="2ADB964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6AA127BF"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94CF246" w14:textId="22C49506" w:rsidR="00305E44" w:rsidRPr="00D27B62" w:rsidRDefault="00305E44" w:rsidP="00305E44">
            <w:pPr>
              <w:spacing w:before="20" w:after="20"/>
              <w:jc w:val="center"/>
              <w:rPr>
                <w:rFonts w:ascii="Arial" w:eastAsia="Times New Roman" w:hAnsi="Arial" w:cs="Arial"/>
                <w:sz w:val="16"/>
                <w:szCs w:val="16"/>
              </w:rPr>
            </w:pPr>
            <w:r w:rsidRPr="00D27B62">
              <w:rPr>
                <w:rFonts w:ascii="Arial" w:eastAsia="Times New Roman" w:hAnsi="Arial" w:cs="Arial"/>
                <w:sz w:val="16"/>
                <w:szCs w:val="16"/>
              </w:rPr>
              <w:t>Learjet – Tucson, AZ</w:t>
            </w:r>
          </w:p>
        </w:tc>
        <w:tc>
          <w:tcPr>
            <w:tcW w:w="3240" w:type="dxa"/>
            <w:tcBorders>
              <w:top w:val="single" w:sz="8" w:space="0" w:color="auto"/>
              <w:left w:val="nil"/>
              <w:bottom w:val="single" w:sz="8" w:space="0" w:color="auto"/>
              <w:right w:val="single" w:sz="8" w:space="0" w:color="auto"/>
            </w:tcBorders>
            <w:shd w:val="clear" w:color="auto" w:fill="auto"/>
          </w:tcPr>
          <w:p w14:paraId="57F74A2F" w14:textId="22EF32C6" w:rsidR="00305E44" w:rsidRPr="00D27B62" w:rsidRDefault="00305E44" w:rsidP="00305E44">
            <w:pPr>
              <w:spacing w:before="20" w:after="20"/>
              <w:rPr>
                <w:noProof/>
                <w:sz w:val="16"/>
                <w:szCs w:val="16"/>
              </w:rPr>
            </w:pPr>
            <w:r w:rsidRPr="00D27B62">
              <w:rPr>
                <w:noProof/>
                <w:sz w:val="16"/>
                <w:szCs w:val="16"/>
              </w:rPr>
              <w:t>A container</w:t>
            </w:r>
            <w:r>
              <w:rPr>
                <w:noProof/>
                <w:sz w:val="16"/>
                <w:szCs w:val="16"/>
              </w:rPr>
              <w:t xml:space="preserve"> used to accumulate hazardous waste filter cake did not have a cover.  The filter press was not running and the container was not being actively filled at the time of the observation.</w:t>
            </w:r>
          </w:p>
        </w:tc>
        <w:tc>
          <w:tcPr>
            <w:tcW w:w="2520" w:type="dxa"/>
            <w:tcBorders>
              <w:top w:val="single" w:sz="8" w:space="0" w:color="auto"/>
              <w:left w:val="nil"/>
              <w:bottom w:val="single" w:sz="8" w:space="0" w:color="auto"/>
              <w:right w:val="single" w:sz="8" w:space="0" w:color="auto"/>
            </w:tcBorders>
            <w:shd w:val="clear" w:color="auto" w:fill="auto"/>
          </w:tcPr>
          <w:p w14:paraId="79151583" w14:textId="77777777" w:rsidR="00305E44" w:rsidRDefault="00305E44" w:rsidP="00305E44">
            <w:pPr>
              <w:spacing w:before="20" w:after="20"/>
              <w:rPr>
                <w:noProof/>
                <w:sz w:val="16"/>
              </w:rPr>
            </w:pPr>
            <w:r w:rsidRPr="00D27B62">
              <w:rPr>
                <w:noProof/>
                <w:sz w:val="16"/>
              </w:rPr>
              <w:t>4</w:t>
            </w:r>
            <w:r>
              <w:rPr>
                <w:noProof/>
                <w:sz w:val="16"/>
              </w:rPr>
              <w:t>0 CFR 262.34(c)(1) and</w:t>
            </w:r>
          </w:p>
          <w:p w14:paraId="797B92F4" w14:textId="77777777" w:rsidR="00305E44" w:rsidRDefault="00305E44" w:rsidP="00305E44">
            <w:pPr>
              <w:spacing w:before="20" w:after="20"/>
              <w:rPr>
                <w:noProof/>
                <w:sz w:val="16"/>
              </w:rPr>
            </w:pPr>
            <w:r>
              <w:rPr>
                <w:noProof/>
                <w:sz w:val="16"/>
              </w:rPr>
              <w:t>40 CFR 265.173(a)</w:t>
            </w:r>
          </w:p>
          <w:p w14:paraId="2135C8B8" w14:textId="77777777" w:rsidR="00305E44" w:rsidRDefault="00305E44" w:rsidP="00305E44">
            <w:pPr>
              <w:spacing w:before="20" w:after="20"/>
              <w:rPr>
                <w:noProof/>
                <w:sz w:val="16"/>
              </w:rPr>
            </w:pPr>
            <w:r>
              <w:rPr>
                <w:noProof/>
                <w:sz w:val="16"/>
              </w:rPr>
              <w:t xml:space="preserve">AAC R18-8-262.A and </w:t>
            </w:r>
          </w:p>
          <w:p w14:paraId="76DA6F22" w14:textId="77777777" w:rsidR="00305E44" w:rsidRDefault="00305E44" w:rsidP="00305E44">
            <w:pPr>
              <w:spacing w:before="20" w:after="20"/>
              <w:rPr>
                <w:noProof/>
                <w:sz w:val="16"/>
              </w:rPr>
            </w:pPr>
            <w:r>
              <w:rPr>
                <w:noProof/>
                <w:sz w:val="16"/>
              </w:rPr>
              <w:t>AAC R18-8-265.A (incorporates Federal regulations by reference)</w:t>
            </w:r>
          </w:p>
          <w:p w14:paraId="44E5D659" w14:textId="150376A6" w:rsidR="00305E44" w:rsidRPr="00D27B62" w:rsidRDefault="00305E44" w:rsidP="00305E44">
            <w:pPr>
              <w:spacing w:before="20" w:after="20"/>
              <w:rPr>
                <w:noProof/>
                <w:sz w:val="16"/>
              </w:rPr>
            </w:pPr>
            <w:r>
              <w:rPr>
                <w:noProof/>
                <w:sz w:val="16"/>
              </w:rPr>
              <w:t>7.09, Pima County Code (incorporate Federal regulations by reference)</w:t>
            </w:r>
          </w:p>
        </w:tc>
        <w:tc>
          <w:tcPr>
            <w:tcW w:w="5654" w:type="dxa"/>
            <w:tcBorders>
              <w:top w:val="single" w:sz="8" w:space="0" w:color="auto"/>
              <w:left w:val="nil"/>
              <w:bottom w:val="single" w:sz="8" w:space="0" w:color="auto"/>
              <w:right w:val="single" w:sz="8" w:space="0" w:color="auto"/>
            </w:tcBorders>
            <w:shd w:val="clear" w:color="auto" w:fill="auto"/>
          </w:tcPr>
          <w:p w14:paraId="405CF60A" w14:textId="1826B26F" w:rsidR="00305E44" w:rsidRPr="00D27B62" w:rsidRDefault="00305E44" w:rsidP="00305E44">
            <w:pPr>
              <w:rPr>
                <w:noProof/>
                <w:sz w:val="16"/>
              </w:rPr>
            </w:pPr>
            <w:r>
              <w:rPr>
                <w:noProof/>
                <w:sz w:val="16"/>
              </w:rPr>
              <w:t>A container holding hazardous waste must always be closed during storage, except when it is necessary to add or remove waste.</w:t>
            </w:r>
          </w:p>
        </w:tc>
        <w:tc>
          <w:tcPr>
            <w:tcW w:w="925" w:type="dxa"/>
            <w:tcBorders>
              <w:top w:val="single" w:sz="8" w:space="0" w:color="auto"/>
              <w:left w:val="nil"/>
              <w:bottom w:val="single" w:sz="8" w:space="0" w:color="auto"/>
              <w:right w:val="single" w:sz="8" w:space="0" w:color="auto"/>
            </w:tcBorders>
            <w:shd w:val="clear" w:color="auto" w:fill="auto"/>
          </w:tcPr>
          <w:p w14:paraId="4957B214" w14:textId="043412C7" w:rsidR="00305E44" w:rsidRPr="00D27B62"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August 2017</w:t>
            </w:r>
          </w:p>
        </w:tc>
        <w:tc>
          <w:tcPr>
            <w:tcW w:w="999" w:type="dxa"/>
            <w:tcBorders>
              <w:top w:val="single" w:sz="8" w:space="0" w:color="auto"/>
              <w:left w:val="nil"/>
              <w:bottom w:val="single" w:sz="8" w:space="0" w:color="auto"/>
              <w:right w:val="single" w:sz="8" w:space="0" w:color="auto"/>
            </w:tcBorders>
            <w:shd w:val="clear" w:color="auto" w:fill="auto"/>
          </w:tcPr>
          <w:p w14:paraId="445777F1" w14:textId="47945482" w:rsidR="00305E44" w:rsidRPr="00D27B62"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6FBC2182"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F342FD6" w14:textId="0BDEC7D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101C1A75" w14:textId="17D4E79E" w:rsidR="00305E44" w:rsidRPr="0001064F" w:rsidRDefault="00305E44" w:rsidP="00305E44">
            <w:pPr>
              <w:spacing w:before="20" w:after="20"/>
              <w:rPr>
                <w:rFonts w:ascii="Arial" w:hAnsi="Arial" w:cs="Arial"/>
                <w:sz w:val="16"/>
                <w:szCs w:val="16"/>
              </w:rPr>
            </w:pPr>
            <w:r>
              <w:rPr>
                <w:noProof/>
              </w:rPr>
              <w:drawing>
                <wp:inline distT="0" distB="0" distL="0" distR="0" wp14:anchorId="5DC647C0" wp14:editId="1ABB892A">
                  <wp:extent cx="1920240" cy="5759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0240" cy="575945"/>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212FBBC5" w14:textId="4700F1B1" w:rsidR="00305E44" w:rsidRPr="00102A63" w:rsidRDefault="00305E44" w:rsidP="00305E44">
            <w:pPr>
              <w:spacing w:before="20" w:after="20"/>
              <w:rPr>
                <w:rFonts w:ascii="Arial" w:eastAsia="Times New Roman" w:hAnsi="Arial" w:cs="Arial"/>
                <w:sz w:val="16"/>
                <w:szCs w:val="16"/>
              </w:rPr>
            </w:pPr>
            <w:r>
              <w:rPr>
                <w:noProof/>
              </w:rPr>
              <w:drawing>
                <wp:inline distT="0" distB="0" distL="0" distR="0" wp14:anchorId="0A44E188" wp14:editId="0F8CC3CC">
                  <wp:extent cx="1463040" cy="7639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63040" cy="763905"/>
                          </a:xfrm>
                          <a:prstGeom prst="rect">
                            <a:avLst/>
                          </a:prstGeom>
                        </pic:spPr>
                      </pic:pic>
                    </a:graphicData>
                  </a:graphic>
                </wp:inline>
              </w:drawing>
            </w:r>
          </w:p>
        </w:tc>
        <w:tc>
          <w:tcPr>
            <w:tcW w:w="5654" w:type="dxa"/>
            <w:tcBorders>
              <w:top w:val="single" w:sz="8" w:space="0" w:color="auto"/>
              <w:left w:val="nil"/>
              <w:bottom w:val="single" w:sz="8" w:space="0" w:color="auto"/>
              <w:right w:val="single" w:sz="8" w:space="0" w:color="auto"/>
            </w:tcBorders>
            <w:shd w:val="clear" w:color="auto" w:fill="auto"/>
          </w:tcPr>
          <w:p w14:paraId="3F43300F" w14:textId="79C6E344" w:rsidR="00305E44" w:rsidRPr="0001064F" w:rsidRDefault="00305E44" w:rsidP="00305E44">
            <w:pPr>
              <w:rPr>
                <w:rFonts w:ascii="Arial" w:eastAsia="Times New Roman" w:hAnsi="Arial" w:cs="Arial"/>
                <w:sz w:val="16"/>
                <w:szCs w:val="16"/>
              </w:rPr>
            </w:pPr>
            <w:r>
              <w:rPr>
                <w:noProof/>
              </w:rPr>
              <w:drawing>
                <wp:inline distT="0" distB="0" distL="0" distR="0" wp14:anchorId="5E09989E" wp14:editId="3130DB69">
                  <wp:extent cx="3453130" cy="28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53130" cy="287020"/>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0F9791D5" w14:textId="125F6E8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44C25ED0" w14:textId="6C1EE3D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30F45C28"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C0627CC" w14:textId="6769842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1331B5EF" w14:textId="1373F2EB"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Several drums of hazardous waste crushed lamps were observed outside of building with no date on drums (photos 38-39).</w:t>
            </w:r>
          </w:p>
        </w:tc>
        <w:tc>
          <w:tcPr>
            <w:tcW w:w="2520" w:type="dxa"/>
            <w:tcBorders>
              <w:top w:val="single" w:sz="8" w:space="0" w:color="auto"/>
              <w:left w:val="nil"/>
              <w:bottom w:val="single" w:sz="8" w:space="0" w:color="auto"/>
              <w:right w:val="single" w:sz="8" w:space="0" w:color="auto"/>
            </w:tcBorders>
            <w:shd w:val="clear" w:color="auto" w:fill="auto"/>
          </w:tcPr>
          <w:p w14:paraId="623AD9A4" w14:textId="7777777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265.34</w:t>
            </w:r>
          </w:p>
          <w:p w14:paraId="751D5495" w14:textId="06BC523B"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K.A.R. 28-31-4(g)(h)(j)(m)</w:t>
            </w:r>
          </w:p>
        </w:tc>
        <w:tc>
          <w:tcPr>
            <w:tcW w:w="5654" w:type="dxa"/>
            <w:tcBorders>
              <w:top w:val="single" w:sz="8" w:space="0" w:color="auto"/>
              <w:left w:val="nil"/>
              <w:bottom w:val="single" w:sz="8" w:space="0" w:color="auto"/>
              <w:right w:val="single" w:sz="8" w:space="0" w:color="auto"/>
            </w:tcBorders>
            <w:shd w:val="clear" w:color="auto" w:fill="auto"/>
          </w:tcPr>
          <w:p w14:paraId="0142D244" w14:textId="01AB5942" w:rsidR="00305E44" w:rsidRPr="00F425EB" w:rsidRDefault="00305E44" w:rsidP="00305E44">
            <w:pPr>
              <w:spacing w:before="20"/>
              <w:rPr>
                <w:rFonts w:ascii="Arial" w:eastAsia="Times New Roman" w:hAnsi="Arial" w:cs="Arial"/>
                <w:sz w:val="16"/>
                <w:szCs w:val="16"/>
              </w:rPr>
            </w:pPr>
            <w:r w:rsidRPr="00F425EB">
              <w:rPr>
                <w:rFonts w:ascii="Arial" w:eastAsia="Times New Roman" w:hAnsi="Arial" w:cs="Arial"/>
                <w:sz w:val="16"/>
                <w:szCs w:val="16"/>
              </w:rPr>
              <w:t>Ensure that all storage drums of hazardous waste are dated and disposed of within 90 days.</w:t>
            </w:r>
          </w:p>
        </w:tc>
        <w:tc>
          <w:tcPr>
            <w:tcW w:w="925" w:type="dxa"/>
            <w:tcBorders>
              <w:top w:val="single" w:sz="8" w:space="0" w:color="auto"/>
              <w:left w:val="nil"/>
              <w:bottom w:val="single" w:sz="8" w:space="0" w:color="auto"/>
              <w:right w:val="single" w:sz="8" w:space="0" w:color="auto"/>
            </w:tcBorders>
            <w:shd w:val="clear" w:color="auto" w:fill="auto"/>
          </w:tcPr>
          <w:p w14:paraId="7B89312C" w14:textId="22DF9EB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59306736" w14:textId="0391252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62853177"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71C87F6" w14:textId="3D72E5D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USD 259</w:t>
            </w:r>
          </w:p>
        </w:tc>
        <w:tc>
          <w:tcPr>
            <w:tcW w:w="3240" w:type="dxa"/>
            <w:tcBorders>
              <w:top w:val="single" w:sz="8" w:space="0" w:color="auto"/>
              <w:left w:val="nil"/>
              <w:bottom w:val="single" w:sz="8" w:space="0" w:color="auto"/>
              <w:right w:val="single" w:sz="8" w:space="0" w:color="auto"/>
            </w:tcBorders>
            <w:shd w:val="clear" w:color="auto" w:fill="auto"/>
          </w:tcPr>
          <w:p w14:paraId="3C98AA14" w14:textId="10E68765" w:rsidR="00305E44" w:rsidRPr="0023753E" w:rsidRDefault="00305E44" w:rsidP="00305E44">
            <w:pPr>
              <w:spacing w:before="20" w:after="20"/>
              <w:rPr>
                <w:rFonts w:ascii="Arial" w:eastAsia="Times New Roman" w:hAnsi="Arial" w:cs="Arial"/>
                <w:sz w:val="16"/>
                <w:szCs w:val="16"/>
              </w:rPr>
            </w:pPr>
            <w:r w:rsidRPr="00F425EB">
              <w:rPr>
                <w:rFonts w:ascii="Arial" w:hAnsi="Arial" w:cs="Arial"/>
                <w:sz w:val="16"/>
                <w:szCs w:val="16"/>
              </w:rPr>
              <w:t>Label not visible on drum of waste (photo 7).</w:t>
            </w:r>
          </w:p>
        </w:tc>
        <w:tc>
          <w:tcPr>
            <w:tcW w:w="2520" w:type="dxa"/>
            <w:tcBorders>
              <w:top w:val="single" w:sz="8" w:space="0" w:color="auto"/>
              <w:left w:val="nil"/>
              <w:bottom w:val="single" w:sz="8" w:space="0" w:color="auto"/>
              <w:right w:val="single" w:sz="8" w:space="0" w:color="auto"/>
            </w:tcBorders>
            <w:shd w:val="clear" w:color="auto" w:fill="auto"/>
          </w:tcPr>
          <w:p w14:paraId="6B1FF8B1" w14:textId="76E4DAB8" w:rsidR="00305E44" w:rsidRPr="0023753E"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262.34(a)(2-3); (d)(4)</w:t>
            </w:r>
          </w:p>
        </w:tc>
        <w:tc>
          <w:tcPr>
            <w:tcW w:w="5654" w:type="dxa"/>
            <w:tcBorders>
              <w:top w:val="single" w:sz="8" w:space="0" w:color="auto"/>
              <w:left w:val="nil"/>
              <w:bottom w:val="single" w:sz="8" w:space="0" w:color="auto"/>
              <w:right w:val="single" w:sz="8" w:space="0" w:color="auto"/>
            </w:tcBorders>
            <w:shd w:val="clear" w:color="auto" w:fill="auto"/>
          </w:tcPr>
          <w:p w14:paraId="44A7CB6A" w14:textId="77777777" w:rsidR="00305E44" w:rsidRDefault="00305E44" w:rsidP="00305E44">
            <w:pPr>
              <w:spacing w:before="20"/>
              <w:rPr>
                <w:rFonts w:ascii="Arial" w:eastAsia="Times New Roman" w:hAnsi="Arial" w:cs="Arial"/>
                <w:sz w:val="16"/>
                <w:szCs w:val="16"/>
              </w:rPr>
            </w:pPr>
            <w:r w:rsidRPr="00F425EB">
              <w:rPr>
                <w:rFonts w:ascii="Arial" w:eastAsia="Times New Roman" w:hAnsi="Arial" w:cs="Arial"/>
                <w:sz w:val="16"/>
                <w:szCs w:val="16"/>
              </w:rPr>
              <w:t>Ensure that labels are legible and visible on all containers of hazardous waste.</w:t>
            </w:r>
          </w:p>
          <w:p w14:paraId="74338409" w14:textId="77777777" w:rsidR="00305E44" w:rsidRDefault="00305E44" w:rsidP="00305E44">
            <w:pPr>
              <w:spacing w:before="20"/>
              <w:rPr>
                <w:rFonts w:ascii="Arial" w:eastAsia="Times New Roman" w:hAnsi="Arial" w:cs="Arial"/>
                <w:sz w:val="16"/>
                <w:szCs w:val="16"/>
              </w:rPr>
            </w:pPr>
          </w:p>
          <w:p w14:paraId="775D4800" w14:textId="77777777" w:rsidR="00305E44" w:rsidRDefault="00305E44" w:rsidP="00305E44">
            <w:pPr>
              <w:spacing w:before="20"/>
              <w:rPr>
                <w:rFonts w:ascii="Arial" w:eastAsia="Times New Roman" w:hAnsi="Arial" w:cs="Arial"/>
                <w:sz w:val="16"/>
                <w:szCs w:val="16"/>
              </w:rPr>
            </w:pPr>
          </w:p>
          <w:p w14:paraId="50A01638" w14:textId="77777777" w:rsidR="00305E44" w:rsidRDefault="00305E44" w:rsidP="00305E44">
            <w:pPr>
              <w:spacing w:before="20"/>
              <w:rPr>
                <w:rFonts w:ascii="Arial" w:eastAsia="Times New Roman" w:hAnsi="Arial" w:cs="Arial"/>
                <w:sz w:val="16"/>
                <w:szCs w:val="16"/>
              </w:rPr>
            </w:pPr>
          </w:p>
          <w:p w14:paraId="288143AD" w14:textId="77777777" w:rsidR="00305E44" w:rsidRDefault="00305E44" w:rsidP="00305E44">
            <w:pPr>
              <w:spacing w:before="20"/>
              <w:rPr>
                <w:rFonts w:ascii="Arial" w:eastAsia="Times New Roman" w:hAnsi="Arial" w:cs="Arial"/>
                <w:sz w:val="16"/>
                <w:szCs w:val="16"/>
              </w:rPr>
            </w:pPr>
          </w:p>
          <w:p w14:paraId="44948D58" w14:textId="074E84F4" w:rsidR="00305E44" w:rsidRPr="0023753E" w:rsidRDefault="00305E44" w:rsidP="00305E44">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11FF4A4E" w14:textId="3D84843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189878CF" w14:textId="7777777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p w14:paraId="09D243F1" w14:textId="49AD4E0F" w:rsidR="00305E44" w:rsidRDefault="00305E44" w:rsidP="00305E44">
            <w:pPr>
              <w:spacing w:before="20" w:after="20"/>
              <w:jc w:val="center"/>
              <w:rPr>
                <w:rFonts w:ascii="Arial" w:eastAsia="Times New Roman" w:hAnsi="Arial" w:cs="Arial"/>
                <w:sz w:val="16"/>
                <w:szCs w:val="16"/>
              </w:rPr>
            </w:pPr>
          </w:p>
        </w:tc>
      </w:tr>
      <w:tr w:rsidR="00305E44" w:rsidRPr="00FF6B36" w14:paraId="094F26DC"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16F5666" w14:textId="18AA85A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Bridgeport, WV</w:t>
            </w:r>
          </w:p>
        </w:tc>
        <w:tc>
          <w:tcPr>
            <w:tcW w:w="3240" w:type="dxa"/>
            <w:tcBorders>
              <w:top w:val="single" w:sz="8" w:space="0" w:color="auto"/>
              <w:left w:val="nil"/>
              <w:bottom w:val="single" w:sz="8" w:space="0" w:color="auto"/>
              <w:right w:val="single" w:sz="8" w:space="0" w:color="auto"/>
            </w:tcBorders>
            <w:shd w:val="clear" w:color="auto" w:fill="auto"/>
          </w:tcPr>
          <w:p w14:paraId="475255CE" w14:textId="4E1F55DA" w:rsidR="00305E44" w:rsidRPr="00F425EB" w:rsidRDefault="00305E44" w:rsidP="00305E44">
            <w:pPr>
              <w:spacing w:before="20" w:after="20"/>
              <w:rPr>
                <w:rFonts w:ascii="Arial" w:hAnsi="Arial" w:cs="Arial"/>
                <w:sz w:val="16"/>
                <w:szCs w:val="16"/>
              </w:rPr>
            </w:pPr>
            <w:r>
              <w:rPr>
                <w:noProof/>
              </w:rPr>
              <w:drawing>
                <wp:inline distT="0" distB="0" distL="0" distR="0" wp14:anchorId="232D73AC" wp14:editId="21BB6168">
                  <wp:extent cx="1920240" cy="151320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0240" cy="1513205"/>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3CB29601" w14:textId="67F13FB7"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2D263DED" wp14:editId="2F227CE6">
                  <wp:extent cx="1463040" cy="1083945"/>
                  <wp:effectExtent l="0" t="0" r="381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63040" cy="1083945"/>
                          </a:xfrm>
                          <a:prstGeom prst="rect">
                            <a:avLst/>
                          </a:prstGeom>
                        </pic:spPr>
                      </pic:pic>
                    </a:graphicData>
                  </a:graphic>
                </wp:inline>
              </w:drawing>
            </w:r>
          </w:p>
        </w:tc>
        <w:tc>
          <w:tcPr>
            <w:tcW w:w="5654" w:type="dxa"/>
            <w:tcBorders>
              <w:top w:val="single" w:sz="8" w:space="0" w:color="auto"/>
              <w:left w:val="nil"/>
              <w:bottom w:val="single" w:sz="8" w:space="0" w:color="auto"/>
              <w:right w:val="single" w:sz="8" w:space="0" w:color="auto"/>
            </w:tcBorders>
            <w:shd w:val="clear" w:color="auto" w:fill="auto"/>
          </w:tcPr>
          <w:p w14:paraId="2A3179DC" w14:textId="2E6BAB36" w:rsidR="00305E44" w:rsidRPr="00F425EB" w:rsidRDefault="00305E44" w:rsidP="00305E44">
            <w:pPr>
              <w:spacing w:before="20"/>
              <w:rPr>
                <w:rFonts w:ascii="Arial" w:eastAsia="Times New Roman" w:hAnsi="Arial" w:cs="Arial"/>
                <w:sz w:val="16"/>
                <w:szCs w:val="16"/>
              </w:rPr>
            </w:pPr>
            <w:r>
              <w:rPr>
                <w:rFonts w:ascii="Arial" w:eastAsia="Times New Roman" w:hAnsi="Arial" w:cs="Arial"/>
                <w:sz w:val="16"/>
                <w:szCs w:val="16"/>
              </w:rPr>
              <w:t xml:space="preserve">A container holding hazardous waste must always be closed during storage, except when it is necessary to add or remove waste. </w:t>
            </w:r>
          </w:p>
        </w:tc>
        <w:tc>
          <w:tcPr>
            <w:tcW w:w="925" w:type="dxa"/>
            <w:tcBorders>
              <w:top w:val="single" w:sz="8" w:space="0" w:color="auto"/>
              <w:left w:val="nil"/>
              <w:bottom w:val="single" w:sz="8" w:space="0" w:color="auto"/>
              <w:right w:val="single" w:sz="8" w:space="0" w:color="auto"/>
            </w:tcBorders>
            <w:shd w:val="clear" w:color="auto" w:fill="auto"/>
          </w:tcPr>
          <w:p w14:paraId="471CAA10" w14:textId="526C4A2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April 2018</w:t>
            </w:r>
          </w:p>
        </w:tc>
        <w:tc>
          <w:tcPr>
            <w:tcW w:w="999" w:type="dxa"/>
            <w:tcBorders>
              <w:top w:val="single" w:sz="8" w:space="0" w:color="auto"/>
              <w:left w:val="nil"/>
              <w:bottom w:val="single" w:sz="8" w:space="0" w:color="auto"/>
              <w:right w:val="single" w:sz="8" w:space="0" w:color="auto"/>
            </w:tcBorders>
            <w:shd w:val="clear" w:color="auto" w:fill="auto"/>
          </w:tcPr>
          <w:p w14:paraId="31B50A0B" w14:textId="491DD89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6C935102"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65C6BFE6" w14:textId="1E267CC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14BCB598" w14:textId="274D6DDA" w:rsidR="00305E44" w:rsidRPr="00F425EB" w:rsidRDefault="00305E44" w:rsidP="00305E44">
            <w:pPr>
              <w:spacing w:before="20" w:after="20"/>
              <w:rPr>
                <w:rFonts w:ascii="Arial" w:hAnsi="Arial" w:cs="Arial"/>
                <w:sz w:val="16"/>
                <w:szCs w:val="16"/>
              </w:rPr>
            </w:pPr>
            <w:r>
              <w:rPr>
                <w:noProof/>
              </w:rPr>
              <w:drawing>
                <wp:inline distT="0" distB="0" distL="0" distR="0" wp14:anchorId="607C1138" wp14:editId="12AD870F">
                  <wp:extent cx="1920240" cy="10560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20240" cy="1056005"/>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268F564C" w14:textId="3BE88999"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62F394F6" wp14:editId="35A68E2A">
                  <wp:extent cx="1463040" cy="8001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63040" cy="800100"/>
                          </a:xfrm>
                          <a:prstGeom prst="rect">
                            <a:avLst/>
                          </a:prstGeom>
                        </pic:spPr>
                      </pic:pic>
                    </a:graphicData>
                  </a:graphic>
                </wp:inline>
              </w:drawing>
            </w:r>
          </w:p>
        </w:tc>
        <w:tc>
          <w:tcPr>
            <w:tcW w:w="5654" w:type="dxa"/>
            <w:tcBorders>
              <w:top w:val="single" w:sz="8" w:space="0" w:color="auto"/>
              <w:left w:val="nil"/>
              <w:bottom w:val="single" w:sz="8" w:space="0" w:color="auto"/>
              <w:right w:val="single" w:sz="8" w:space="0" w:color="auto"/>
            </w:tcBorders>
            <w:shd w:val="clear" w:color="auto" w:fill="auto"/>
          </w:tcPr>
          <w:p w14:paraId="63EE5F6C" w14:textId="3E0F76DC"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724FAB90" wp14:editId="7575A4C0">
                  <wp:extent cx="3453130" cy="325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53130" cy="325120"/>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4ACFACD1" w14:textId="62028F7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1C25AE10" w14:textId="7DDC0B7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22B396D0" w14:textId="77777777" w:rsidTr="0037525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E296329" w14:textId="2561EEA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8" w:space="0" w:color="auto"/>
              <w:left w:val="nil"/>
              <w:bottom w:val="single" w:sz="4" w:space="0" w:color="auto"/>
              <w:right w:val="single" w:sz="8" w:space="0" w:color="auto"/>
            </w:tcBorders>
            <w:shd w:val="clear" w:color="auto" w:fill="auto"/>
          </w:tcPr>
          <w:p w14:paraId="74CDFFB2" w14:textId="44460584" w:rsidR="00305E44" w:rsidRPr="00F425EB" w:rsidRDefault="00305E44" w:rsidP="00305E44">
            <w:pPr>
              <w:spacing w:before="20" w:after="20"/>
              <w:rPr>
                <w:rFonts w:ascii="Arial" w:hAnsi="Arial" w:cs="Arial"/>
                <w:sz w:val="16"/>
                <w:szCs w:val="16"/>
              </w:rPr>
            </w:pPr>
            <w:r>
              <w:rPr>
                <w:noProof/>
              </w:rPr>
              <w:drawing>
                <wp:inline distT="0" distB="0" distL="0" distR="0" wp14:anchorId="4D4E71E4" wp14:editId="557428F8">
                  <wp:extent cx="1920240" cy="5867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20240" cy="586740"/>
                          </a:xfrm>
                          <a:prstGeom prst="rect">
                            <a:avLst/>
                          </a:prstGeom>
                        </pic:spPr>
                      </pic:pic>
                    </a:graphicData>
                  </a:graphic>
                </wp:inline>
              </w:drawing>
            </w:r>
          </w:p>
        </w:tc>
        <w:tc>
          <w:tcPr>
            <w:tcW w:w="2520" w:type="dxa"/>
            <w:tcBorders>
              <w:top w:val="single" w:sz="8" w:space="0" w:color="auto"/>
              <w:left w:val="nil"/>
              <w:bottom w:val="single" w:sz="4" w:space="0" w:color="auto"/>
              <w:right w:val="single" w:sz="8" w:space="0" w:color="auto"/>
            </w:tcBorders>
            <w:shd w:val="clear" w:color="auto" w:fill="auto"/>
          </w:tcPr>
          <w:p w14:paraId="1DD74DC5" w14:textId="3456E8F9"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05346257" wp14:editId="45AD5AD4">
                  <wp:extent cx="1463040" cy="662305"/>
                  <wp:effectExtent l="0" t="0" r="381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63040" cy="662305"/>
                          </a:xfrm>
                          <a:prstGeom prst="rect">
                            <a:avLst/>
                          </a:prstGeom>
                        </pic:spPr>
                      </pic:pic>
                    </a:graphicData>
                  </a:graphic>
                </wp:inline>
              </w:drawing>
            </w:r>
          </w:p>
        </w:tc>
        <w:tc>
          <w:tcPr>
            <w:tcW w:w="5654" w:type="dxa"/>
            <w:tcBorders>
              <w:top w:val="single" w:sz="8" w:space="0" w:color="auto"/>
              <w:left w:val="nil"/>
              <w:bottom w:val="single" w:sz="4" w:space="0" w:color="auto"/>
              <w:right w:val="single" w:sz="8" w:space="0" w:color="auto"/>
            </w:tcBorders>
            <w:shd w:val="clear" w:color="auto" w:fill="auto"/>
          </w:tcPr>
          <w:p w14:paraId="67CF4D04" w14:textId="5BFF1663"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640ABF1C" wp14:editId="0B528BA3">
                  <wp:extent cx="3453130" cy="7219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53130" cy="721995"/>
                          </a:xfrm>
                          <a:prstGeom prst="rect">
                            <a:avLst/>
                          </a:prstGeom>
                        </pic:spPr>
                      </pic:pic>
                    </a:graphicData>
                  </a:graphic>
                </wp:inline>
              </w:drawing>
            </w:r>
          </w:p>
        </w:tc>
        <w:tc>
          <w:tcPr>
            <w:tcW w:w="925" w:type="dxa"/>
            <w:tcBorders>
              <w:top w:val="single" w:sz="8" w:space="0" w:color="auto"/>
              <w:left w:val="nil"/>
              <w:bottom w:val="single" w:sz="4" w:space="0" w:color="auto"/>
              <w:right w:val="single" w:sz="8" w:space="0" w:color="auto"/>
            </w:tcBorders>
            <w:shd w:val="clear" w:color="auto" w:fill="auto"/>
          </w:tcPr>
          <w:p w14:paraId="16CA731D" w14:textId="03DF05D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4" w:space="0" w:color="auto"/>
              <w:right w:val="single" w:sz="8" w:space="0" w:color="auto"/>
            </w:tcBorders>
            <w:shd w:val="clear" w:color="auto" w:fill="auto"/>
          </w:tcPr>
          <w:p w14:paraId="6FAEDF26" w14:textId="3221FE5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02C3BFAB"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7606BBA" w14:textId="6C7620D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911799E" w14:textId="39588097" w:rsidR="00305E44" w:rsidRPr="00F425EB" w:rsidRDefault="00305E44" w:rsidP="00305E44">
            <w:pPr>
              <w:spacing w:before="20" w:after="20"/>
              <w:rPr>
                <w:rFonts w:ascii="Arial" w:hAnsi="Arial" w:cs="Arial"/>
                <w:sz w:val="16"/>
                <w:szCs w:val="16"/>
              </w:rPr>
            </w:pPr>
            <w:r w:rsidRPr="00C02588">
              <w:rPr>
                <w:rFonts w:ascii="Arial" w:hAnsi="Arial" w:cs="Arial"/>
                <w:sz w:val="16"/>
                <w:szCs w:val="16"/>
              </w:rPr>
              <w:t xml:space="preserve">There are 2 drums that are pending analysis dated 2-2-21 (See Photo 2).  If these drums turn out to be hazardous waste, they </w:t>
            </w:r>
            <w:r>
              <w:rPr>
                <w:rFonts w:ascii="Arial" w:hAnsi="Arial" w:cs="Arial"/>
                <w:sz w:val="16"/>
                <w:szCs w:val="16"/>
              </w:rPr>
              <w:t>will</w:t>
            </w:r>
            <w:r w:rsidRPr="00C02588">
              <w:rPr>
                <w:rFonts w:ascii="Arial" w:hAnsi="Arial" w:cs="Arial"/>
                <w:sz w:val="16"/>
                <w:szCs w:val="16"/>
              </w:rPr>
              <w:t xml:space="preserve"> exceed the 180-day storage requirement.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349F4B4"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262.34(d)</w:t>
            </w:r>
          </w:p>
          <w:p w14:paraId="173D5AAF"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K.A.R. 28-31-262a – Adopted by reference</w:t>
            </w:r>
          </w:p>
          <w:p w14:paraId="4E735AF8" w14:textId="27CCB561" w:rsidR="00305E44" w:rsidRPr="00F425EB"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RO 11424 (4-21-1989)</w:t>
            </w:r>
          </w:p>
        </w:tc>
        <w:tc>
          <w:tcPr>
            <w:tcW w:w="5654" w:type="dxa"/>
            <w:tcBorders>
              <w:top w:val="single" w:sz="4" w:space="0" w:color="auto"/>
              <w:left w:val="single" w:sz="4" w:space="0" w:color="auto"/>
              <w:bottom w:val="single" w:sz="4" w:space="0" w:color="auto"/>
              <w:right w:val="single" w:sz="4" w:space="0" w:color="auto"/>
            </w:tcBorders>
          </w:tcPr>
          <w:p w14:paraId="3A75BB41" w14:textId="735720DA" w:rsidR="00305E44" w:rsidRPr="00F425EB"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 xml:space="preserve">Ensure hazardous waste determination is completed in a timely fashion.  If lab sample is lost, re-sample as soon as possible and make waste determination.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19D7A50" w14:textId="0274BD14"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16A36C4" w14:textId="6432824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4D6EC7A8"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133F1CF" w14:textId="08ABBA75"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0D05E55" w14:textId="70944A7F" w:rsidR="00305E44" w:rsidRPr="00F425EB" w:rsidRDefault="00305E44" w:rsidP="00305E44">
            <w:pPr>
              <w:spacing w:before="20" w:after="20"/>
              <w:rPr>
                <w:rFonts w:ascii="Arial" w:hAnsi="Arial" w:cs="Arial"/>
                <w:sz w:val="16"/>
                <w:szCs w:val="16"/>
              </w:rPr>
            </w:pPr>
            <w:r w:rsidRPr="00C02588">
              <w:rPr>
                <w:rFonts w:ascii="Arial" w:hAnsi="Arial" w:cs="Arial"/>
                <w:sz w:val="16"/>
                <w:szCs w:val="16"/>
              </w:rPr>
              <w:t>Employee is completing the weekly hazardous waste inspections but has not had training on hazardous waste management.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3FADB5B" w14:textId="77777777" w:rsidR="00305E44"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262.34(d)(5)(iii)</w:t>
            </w:r>
          </w:p>
          <w:p w14:paraId="54BF84F8" w14:textId="49BDF738" w:rsidR="00305E44" w:rsidRPr="00F425EB"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K.A.R. 28-31-262a(d)(1)(A)</w:t>
            </w:r>
          </w:p>
        </w:tc>
        <w:tc>
          <w:tcPr>
            <w:tcW w:w="5654" w:type="dxa"/>
            <w:tcBorders>
              <w:top w:val="single" w:sz="4" w:space="0" w:color="auto"/>
              <w:left w:val="single" w:sz="4" w:space="0" w:color="auto"/>
              <w:bottom w:val="single" w:sz="4" w:space="0" w:color="auto"/>
              <w:right w:val="single" w:sz="4" w:space="0" w:color="auto"/>
            </w:tcBorders>
          </w:tcPr>
          <w:p w14:paraId="525D10BC" w14:textId="17C1EBEC" w:rsidR="00305E44" w:rsidRPr="00F425EB" w:rsidRDefault="00305E44" w:rsidP="00305E44">
            <w:pPr>
              <w:spacing w:before="20" w:after="20"/>
              <w:rPr>
                <w:rFonts w:ascii="Arial" w:eastAsia="Times New Roman" w:hAnsi="Arial" w:cs="Arial"/>
                <w:sz w:val="16"/>
                <w:szCs w:val="16"/>
              </w:rPr>
            </w:pPr>
            <w:r w:rsidRPr="00C874AE">
              <w:rPr>
                <w:rFonts w:ascii="Arial" w:eastAsia="Times New Roman" w:hAnsi="Arial" w:cs="Arial"/>
                <w:sz w:val="16"/>
                <w:szCs w:val="16"/>
              </w:rPr>
              <w:t xml:space="preserve">Ensure all employees who are completing hazardous waste inspections are fully trained on all applicable requirements on hazardous waste management.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757DE27" w14:textId="1C0A31D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0F2608C" w14:textId="16E3A493"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305E44" w:rsidRPr="00FF6B36" w14:paraId="6D580607" w14:textId="77777777" w:rsidTr="0037525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EE6E4FB" w14:textId="3CEEFAB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4" w:space="0" w:color="auto"/>
              <w:left w:val="nil"/>
              <w:bottom w:val="single" w:sz="8" w:space="0" w:color="auto"/>
              <w:right w:val="single" w:sz="8" w:space="0" w:color="auto"/>
            </w:tcBorders>
            <w:shd w:val="clear" w:color="auto" w:fill="auto"/>
          </w:tcPr>
          <w:p w14:paraId="7AEB76DA" w14:textId="3715657F"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Failure to train employees on Hazardous Waste Contingency Plan</w:t>
            </w:r>
          </w:p>
        </w:tc>
        <w:tc>
          <w:tcPr>
            <w:tcW w:w="2520" w:type="dxa"/>
            <w:tcBorders>
              <w:top w:val="single" w:sz="4" w:space="0" w:color="auto"/>
              <w:left w:val="nil"/>
              <w:bottom w:val="single" w:sz="8" w:space="0" w:color="auto"/>
              <w:right w:val="single" w:sz="8" w:space="0" w:color="auto"/>
            </w:tcBorders>
            <w:shd w:val="clear" w:color="auto" w:fill="auto"/>
          </w:tcPr>
          <w:p w14:paraId="4AE38E41" w14:textId="7777777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262.34(d)(5)(iii)</w:t>
            </w:r>
          </w:p>
          <w:p w14:paraId="16D53AA4" w14:textId="7777777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265.16(a)(2)</w:t>
            </w:r>
          </w:p>
          <w:p w14:paraId="363B8B32" w14:textId="0D37760E"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265.16(d)(3)</w:t>
            </w:r>
          </w:p>
        </w:tc>
        <w:tc>
          <w:tcPr>
            <w:tcW w:w="5654" w:type="dxa"/>
            <w:tcBorders>
              <w:top w:val="single" w:sz="4" w:space="0" w:color="auto"/>
              <w:left w:val="nil"/>
              <w:bottom w:val="single" w:sz="8" w:space="0" w:color="auto"/>
              <w:right w:val="single" w:sz="8" w:space="0" w:color="auto"/>
            </w:tcBorders>
            <w:shd w:val="clear" w:color="auto" w:fill="auto"/>
          </w:tcPr>
          <w:p w14:paraId="23B8ADB6" w14:textId="77777777" w:rsidR="00305E44"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Employees that handle waste should be trained on the contents of the Hazardous Waste Contingency Plan upon hire and then annually thereafter.</w:t>
            </w:r>
          </w:p>
          <w:p w14:paraId="2557DCB3" w14:textId="77777777" w:rsidR="00305E44" w:rsidRPr="00F425EB" w:rsidRDefault="00305E44" w:rsidP="00305E44">
            <w:pPr>
              <w:spacing w:before="20" w:after="20"/>
              <w:rPr>
                <w:rFonts w:ascii="Arial" w:eastAsia="Times New Roman" w:hAnsi="Arial" w:cs="Arial"/>
                <w:sz w:val="16"/>
                <w:szCs w:val="16"/>
              </w:rPr>
            </w:pPr>
          </w:p>
        </w:tc>
        <w:tc>
          <w:tcPr>
            <w:tcW w:w="925" w:type="dxa"/>
            <w:tcBorders>
              <w:top w:val="single" w:sz="4" w:space="0" w:color="auto"/>
              <w:left w:val="nil"/>
              <w:bottom w:val="single" w:sz="8" w:space="0" w:color="auto"/>
              <w:right w:val="single" w:sz="8" w:space="0" w:color="auto"/>
            </w:tcBorders>
            <w:shd w:val="clear" w:color="auto" w:fill="auto"/>
          </w:tcPr>
          <w:p w14:paraId="36BA8935" w14:textId="7EECE28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nil"/>
              <w:bottom w:val="single" w:sz="8" w:space="0" w:color="auto"/>
              <w:right w:val="single" w:sz="8" w:space="0" w:color="auto"/>
            </w:tcBorders>
            <w:shd w:val="clear" w:color="auto" w:fill="auto"/>
          </w:tcPr>
          <w:p w14:paraId="2D2E895A" w14:textId="60BC275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042CB867"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321852F" w14:textId="060CB5B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37FEFFF7" w14:textId="4FD811C8" w:rsidR="00305E44" w:rsidRPr="00F425EB" w:rsidRDefault="00305E44" w:rsidP="00305E44">
            <w:pPr>
              <w:spacing w:before="20" w:after="20"/>
              <w:rPr>
                <w:rFonts w:ascii="Arial" w:hAnsi="Arial" w:cs="Arial"/>
                <w:sz w:val="16"/>
                <w:szCs w:val="16"/>
              </w:rPr>
            </w:pPr>
            <w:r>
              <w:rPr>
                <w:noProof/>
              </w:rPr>
              <w:drawing>
                <wp:inline distT="0" distB="0" distL="0" distR="0" wp14:anchorId="2F2F0E2F" wp14:editId="3B3FE376">
                  <wp:extent cx="1920240" cy="81915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20240" cy="819150"/>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4CAE80CC" w14:textId="4AC39B82"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4D319F92" wp14:editId="03C3799C">
                  <wp:extent cx="1463040" cy="144843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63040" cy="1448435"/>
                          </a:xfrm>
                          <a:prstGeom prst="rect">
                            <a:avLst/>
                          </a:prstGeom>
                        </pic:spPr>
                      </pic:pic>
                    </a:graphicData>
                  </a:graphic>
                </wp:inline>
              </w:drawing>
            </w:r>
          </w:p>
        </w:tc>
        <w:tc>
          <w:tcPr>
            <w:tcW w:w="5654" w:type="dxa"/>
            <w:tcBorders>
              <w:top w:val="single" w:sz="8" w:space="0" w:color="auto"/>
              <w:left w:val="nil"/>
              <w:bottom w:val="single" w:sz="8" w:space="0" w:color="auto"/>
              <w:right w:val="single" w:sz="8" w:space="0" w:color="auto"/>
            </w:tcBorders>
            <w:shd w:val="clear" w:color="auto" w:fill="auto"/>
          </w:tcPr>
          <w:p w14:paraId="5D8FE953" w14:textId="5E6D1A36"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1A937332" wp14:editId="25B6F605">
                  <wp:extent cx="3453130" cy="650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53130" cy="650875"/>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74F6FF79" w14:textId="78ECA4C5"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42B3BB7E" w14:textId="4B1B12E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02D884FD"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8ACB68A" w14:textId="4F25627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34E38B13" w14:textId="5AF3F73B" w:rsidR="00305E44" w:rsidRPr="00F425EB" w:rsidRDefault="00305E44" w:rsidP="00305E44">
            <w:pPr>
              <w:spacing w:before="20" w:after="20"/>
              <w:rPr>
                <w:rFonts w:ascii="Arial" w:hAnsi="Arial" w:cs="Arial"/>
                <w:sz w:val="16"/>
                <w:szCs w:val="16"/>
              </w:rPr>
            </w:pPr>
            <w:r>
              <w:rPr>
                <w:noProof/>
              </w:rPr>
              <w:drawing>
                <wp:inline distT="0" distB="0" distL="0" distR="0" wp14:anchorId="5C60824D" wp14:editId="7D73A514">
                  <wp:extent cx="1920240" cy="61468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20240" cy="614680"/>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185B218F" w14:textId="5B9ECD95"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7641B2CE" wp14:editId="51757555">
                  <wp:extent cx="1463040" cy="107569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63040" cy="1075690"/>
                          </a:xfrm>
                          <a:prstGeom prst="rect">
                            <a:avLst/>
                          </a:prstGeom>
                        </pic:spPr>
                      </pic:pic>
                    </a:graphicData>
                  </a:graphic>
                </wp:inline>
              </w:drawing>
            </w:r>
          </w:p>
        </w:tc>
        <w:tc>
          <w:tcPr>
            <w:tcW w:w="5654" w:type="dxa"/>
            <w:tcBorders>
              <w:top w:val="single" w:sz="8" w:space="0" w:color="auto"/>
              <w:left w:val="nil"/>
              <w:bottom w:val="single" w:sz="8" w:space="0" w:color="auto"/>
              <w:right w:val="single" w:sz="8" w:space="0" w:color="auto"/>
            </w:tcBorders>
            <w:shd w:val="clear" w:color="auto" w:fill="auto"/>
          </w:tcPr>
          <w:p w14:paraId="7B2333A0" w14:textId="0858E2B6" w:rsidR="00305E44" w:rsidRPr="00F425EB" w:rsidRDefault="00305E44" w:rsidP="00305E44">
            <w:pPr>
              <w:spacing w:before="20" w:after="20"/>
              <w:rPr>
                <w:rFonts w:ascii="Arial" w:eastAsia="Times New Roman" w:hAnsi="Arial" w:cs="Arial"/>
                <w:sz w:val="16"/>
                <w:szCs w:val="16"/>
              </w:rPr>
            </w:pPr>
            <w:r>
              <w:rPr>
                <w:noProof/>
              </w:rPr>
              <w:drawing>
                <wp:inline distT="0" distB="0" distL="0" distR="0" wp14:anchorId="54FE19D0" wp14:editId="33311528">
                  <wp:extent cx="3453130" cy="6210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53130" cy="621030"/>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108088AC" w14:textId="4B2C880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2E07F897" w14:textId="3C532ABB"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305E44" w:rsidRPr="00FF6B36" w14:paraId="7EB9D34C"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AC795EC" w14:textId="7C42442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45CF4398" w14:textId="13A4D352" w:rsidR="00305E44" w:rsidRPr="00963CCA" w:rsidRDefault="00305E44" w:rsidP="00305E44">
            <w:pPr>
              <w:spacing w:before="20" w:after="20"/>
              <w:rPr>
                <w:rFonts w:ascii="Arial" w:eastAsia="Times New Roman" w:hAnsi="Arial" w:cs="Arial"/>
                <w:sz w:val="16"/>
                <w:szCs w:val="16"/>
              </w:rPr>
            </w:pPr>
            <w:r w:rsidRPr="00F425EB">
              <w:rPr>
                <w:rFonts w:ascii="Arial" w:hAnsi="Arial" w:cs="Arial"/>
                <w:sz w:val="16"/>
                <w:szCs w:val="16"/>
              </w:rPr>
              <w:t>A drum of paint waste was observed with a date of 4-4-18 (photo 21).</w:t>
            </w:r>
          </w:p>
        </w:tc>
        <w:tc>
          <w:tcPr>
            <w:tcW w:w="2520" w:type="dxa"/>
            <w:tcBorders>
              <w:top w:val="single" w:sz="8" w:space="0" w:color="auto"/>
              <w:left w:val="nil"/>
              <w:bottom w:val="single" w:sz="8" w:space="0" w:color="auto"/>
              <w:right w:val="single" w:sz="8" w:space="0" w:color="auto"/>
            </w:tcBorders>
            <w:shd w:val="clear" w:color="auto" w:fill="auto"/>
          </w:tcPr>
          <w:p w14:paraId="11AECDE9" w14:textId="354B9E32" w:rsidR="00305E44" w:rsidRPr="00963CCA"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262.34(e)</w:t>
            </w:r>
          </w:p>
        </w:tc>
        <w:tc>
          <w:tcPr>
            <w:tcW w:w="5654" w:type="dxa"/>
            <w:tcBorders>
              <w:top w:val="single" w:sz="8" w:space="0" w:color="auto"/>
              <w:left w:val="nil"/>
              <w:bottom w:val="single" w:sz="8" w:space="0" w:color="auto"/>
              <w:right w:val="single" w:sz="8" w:space="0" w:color="auto"/>
            </w:tcBorders>
            <w:shd w:val="clear" w:color="auto" w:fill="auto"/>
          </w:tcPr>
          <w:p w14:paraId="7A1E15B2" w14:textId="3100C0DA" w:rsidR="00305E44" w:rsidRPr="0008625D"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As a Large Quantity Generator of hazardous waste, waste can only be stored on-site for 90 days or less.</w:t>
            </w:r>
          </w:p>
        </w:tc>
        <w:tc>
          <w:tcPr>
            <w:tcW w:w="925" w:type="dxa"/>
            <w:tcBorders>
              <w:top w:val="single" w:sz="8" w:space="0" w:color="auto"/>
              <w:left w:val="nil"/>
              <w:bottom w:val="single" w:sz="8" w:space="0" w:color="auto"/>
              <w:right w:val="single" w:sz="8" w:space="0" w:color="auto"/>
            </w:tcBorders>
            <w:shd w:val="clear" w:color="auto" w:fill="auto"/>
          </w:tcPr>
          <w:p w14:paraId="6F333463" w14:textId="5AAA765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1A6DBB5E" w14:textId="2302AD3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139C5D8A"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86E31B3" w14:textId="322498B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36758E79" w14:textId="1BC5564C"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No emergency contact information or hazardous waste signage is posted at the hazardous waste storage area (photo 26).</w:t>
            </w:r>
          </w:p>
        </w:tc>
        <w:tc>
          <w:tcPr>
            <w:tcW w:w="2520" w:type="dxa"/>
            <w:tcBorders>
              <w:top w:val="single" w:sz="8" w:space="0" w:color="auto"/>
              <w:left w:val="nil"/>
              <w:bottom w:val="single" w:sz="8" w:space="0" w:color="auto"/>
              <w:right w:val="single" w:sz="8" w:space="0" w:color="auto"/>
            </w:tcBorders>
            <w:shd w:val="clear" w:color="auto" w:fill="auto"/>
          </w:tcPr>
          <w:p w14:paraId="7C8C53E2" w14:textId="77777777" w:rsidR="00305E44" w:rsidRPr="00F425EB" w:rsidRDefault="00305E44" w:rsidP="00305E44">
            <w:pPr>
              <w:spacing w:before="20" w:after="20"/>
              <w:rPr>
                <w:rFonts w:ascii="Arial" w:hAnsi="Arial" w:cs="Arial"/>
                <w:sz w:val="16"/>
                <w:szCs w:val="16"/>
                <w:lang w:val="en"/>
              </w:rPr>
            </w:pPr>
            <w:r w:rsidRPr="00F425EB">
              <w:rPr>
                <w:rFonts w:ascii="Arial" w:hAnsi="Arial" w:cs="Arial"/>
                <w:sz w:val="16"/>
                <w:szCs w:val="16"/>
                <w:lang w:val="en"/>
              </w:rPr>
              <w:t>40 CFR 262.52(d)-(e)</w:t>
            </w:r>
          </w:p>
          <w:p w14:paraId="2E7B00BC" w14:textId="77777777" w:rsidR="00305E44" w:rsidRPr="00F425EB" w:rsidRDefault="00305E44" w:rsidP="00305E44">
            <w:pPr>
              <w:spacing w:before="20" w:after="20"/>
              <w:rPr>
                <w:rFonts w:ascii="Arial" w:hAnsi="Arial" w:cs="Arial"/>
                <w:sz w:val="16"/>
                <w:szCs w:val="16"/>
                <w:lang w:val="en"/>
              </w:rPr>
            </w:pPr>
            <w:r w:rsidRPr="00F425EB">
              <w:rPr>
                <w:rFonts w:ascii="Arial" w:hAnsi="Arial" w:cs="Arial"/>
                <w:sz w:val="16"/>
                <w:szCs w:val="16"/>
                <w:lang w:val="en"/>
              </w:rPr>
              <w:t>40 CFR 265.54(d)</w:t>
            </w:r>
          </w:p>
          <w:p w14:paraId="56E787E8" w14:textId="3FD7FB0C" w:rsidR="00305E44" w:rsidRPr="00F425EB" w:rsidRDefault="00305E44" w:rsidP="00305E44">
            <w:pPr>
              <w:spacing w:before="20" w:after="20"/>
              <w:rPr>
                <w:rFonts w:ascii="Arial" w:eastAsia="Times New Roman" w:hAnsi="Arial" w:cs="Arial"/>
                <w:sz w:val="16"/>
                <w:szCs w:val="16"/>
              </w:rPr>
            </w:pPr>
            <w:r w:rsidRPr="00F425EB">
              <w:rPr>
                <w:rFonts w:ascii="Arial" w:hAnsi="Arial" w:cs="Arial"/>
                <w:sz w:val="16"/>
                <w:szCs w:val="16"/>
                <w:lang w:val="en"/>
              </w:rPr>
              <w:t>K.A.R 28-31-4(h)(9)</w:t>
            </w:r>
          </w:p>
        </w:tc>
        <w:tc>
          <w:tcPr>
            <w:tcW w:w="5654" w:type="dxa"/>
            <w:tcBorders>
              <w:top w:val="single" w:sz="8" w:space="0" w:color="auto"/>
              <w:left w:val="nil"/>
              <w:bottom w:val="single" w:sz="8" w:space="0" w:color="auto"/>
              <w:right w:val="single" w:sz="8" w:space="0" w:color="auto"/>
            </w:tcBorders>
            <w:shd w:val="clear" w:color="auto" w:fill="auto"/>
          </w:tcPr>
          <w:p w14:paraId="0B55A1DB" w14:textId="5BC6D18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Any hazardous waste storage area must have emergency contact information posted as well as signage that designates the area as a “Hazardous Waste Storage Area”.</w:t>
            </w:r>
          </w:p>
        </w:tc>
        <w:tc>
          <w:tcPr>
            <w:tcW w:w="925" w:type="dxa"/>
            <w:tcBorders>
              <w:top w:val="single" w:sz="8" w:space="0" w:color="auto"/>
              <w:left w:val="nil"/>
              <w:bottom w:val="single" w:sz="8" w:space="0" w:color="auto"/>
              <w:right w:val="single" w:sz="8" w:space="0" w:color="auto"/>
            </w:tcBorders>
            <w:shd w:val="clear" w:color="auto" w:fill="auto"/>
          </w:tcPr>
          <w:p w14:paraId="6F2F087A" w14:textId="4F0DB29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7A6519D1" w14:textId="2771B94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4EB77420"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08F2C2E" w14:textId="7CBEE6A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8" w:space="0" w:color="auto"/>
              <w:left w:val="nil"/>
              <w:bottom w:val="single" w:sz="8" w:space="0" w:color="auto"/>
              <w:right w:val="single" w:sz="8" w:space="0" w:color="auto"/>
            </w:tcBorders>
            <w:shd w:val="clear" w:color="auto" w:fill="auto"/>
          </w:tcPr>
          <w:p w14:paraId="3F9EDD9E" w14:textId="29337A77" w:rsidR="00305E44" w:rsidRDefault="00305E44" w:rsidP="00305E44">
            <w:pPr>
              <w:spacing w:before="20" w:after="20"/>
              <w:rPr>
                <w:rFonts w:ascii="Arial" w:hAnsi="Arial" w:cs="Arial"/>
                <w:sz w:val="16"/>
                <w:szCs w:val="16"/>
              </w:rPr>
            </w:pPr>
            <w:r w:rsidRPr="000E44E1">
              <w:rPr>
                <w:rFonts w:ascii="Arial" w:hAnsi="Arial" w:cs="Arial"/>
                <w:sz w:val="16"/>
                <w:szCs w:val="16"/>
              </w:rPr>
              <w:t>Hazardous waste left unattended on a tabletop in the paint department.</w:t>
            </w:r>
            <w:r>
              <w:rPr>
                <w:rFonts w:ascii="Arial" w:hAnsi="Arial" w:cs="Arial"/>
                <w:sz w:val="16"/>
                <w:szCs w:val="16"/>
              </w:rPr>
              <w:t xml:space="preserve"> (Photo 7)</w:t>
            </w:r>
          </w:p>
        </w:tc>
        <w:tc>
          <w:tcPr>
            <w:tcW w:w="2520" w:type="dxa"/>
            <w:tcBorders>
              <w:top w:val="single" w:sz="8" w:space="0" w:color="auto"/>
              <w:left w:val="nil"/>
              <w:bottom w:val="single" w:sz="8" w:space="0" w:color="auto"/>
              <w:right w:val="single" w:sz="8" w:space="0" w:color="auto"/>
            </w:tcBorders>
            <w:shd w:val="clear" w:color="auto" w:fill="auto"/>
          </w:tcPr>
          <w:p w14:paraId="36EDFAC7" w14:textId="77777777" w:rsidR="00305E44" w:rsidRPr="000E44E1" w:rsidRDefault="00305E44" w:rsidP="00305E44">
            <w:pPr>
              <w:spacing w:before="20" w:after="20"/>
              <w:rPr>
                <w:rFonts w:ascii="Arial" w:eastAsia="Times New Roman" w:hAnsi="Arial" w:cs="Arial"/>
                <w:sz w:val="16"/>
                <w:szCs w:val="16"/>
              </w:rPr>
            </w:pPr>
            <w:r w:rsidRPr="000E44E1">
              <w:rPr>
                <w:rFonts w:ascii="Arial" w:eastAsia="Times New Roman" w:hAnsi="Arial" w:cs="Arial"/>
                <w:sz w:val="16"/>
                <w:szCs w:val="16"/>
              </w:rPr>
              <w:t xml:space="preserve">40 CFR 264.173 </w:t>
            </w:r>
          </w:p>
          <w:p w14:paraId="4CA8C872" w14:textId="77777777" w:rsidR="00305E44"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021E9349" w14:textId="62BA6C13" w:rsidR="00305E44" w:rsidRDefault="00305E44" w:rsidP="00305E44">
            <w:pPr>
              <w:spacing w:before="20" w:after="20"/>
              <w:rPr>
                <w:rFonts w:ascii="Arial" w:eastAsia="Times New Roman" w:hAnsi="Arial" w:cs="Arial"/>
                <w:sz w:val="16"/>
                <w:szCs w:val="16"/>
              </w:rPr>
            </w:pPr>
            <w:r w:rsidRPr="00C472B4">
              <w:rPr>
                <w:rFonts w:ascii="Arial" w:eastAsia="Times New Roman" w:hAnsi="Arial" w:cs="Arial"/>
                <w:sz w:val="16"/>
                <w:szCs w:val="16"/>
              </w:rPr>
              <w:t>Hazardous</w:t>
            </w:r>
            <w:r>
              <w:rPr>
                <w:rFonts w:ascii="Arial" w:eastAsia="Times New Roman" w:hAnsi="Arial" w:cs="Arial"/>
                <w:sz w:val="16"/>
                <w:szCs w:val="16"/>
              </w:rPr>
              <w:t xml:space="preserve"> waste must be disposed of to a </w:t>
            </w:r>
            <w:r w:rsidRPr="00C472B4">
              <w:rPr>
                <w:rFonts w:ascii="Arial" w:eastAsia="Times New Roman" w:hAnsi="Arial" w:cs="Arial"/>
                <w:sz w:val="16"/>
                <w:szCs w:val="16"/>
              </w:rPr>
              <w:t>container that is able to be properly closed and labeled “Hazardous Waste.”</w:t>
            </w:r>
          </w:p>
        </w:tc>
        <w:tc>
          <w:tcPr>
            <w:tcW w:w="925" w:type="dxa"/>
            <w:tcBorders>
              <w:top w:val="single" w:sz="8" w:space="0" w:color="auto"/>
              <w:left w:val="nil"/>
              <w:bottom w:val="single" w:sz="8" w:space="0" w:color="auto"/>
              <w:right w:val="single" w:sz="8" w:space="0" w:color="auto"/>
            </w:tcBorders>
            <w:shd w:val="clear" w:color="auto" w:fill="auto"/>
          </w:tcPr>
          <w:p w14:paraId="6A051123" w14:textId="497F66B6"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5F6F5FB4" w14:textId="6BCE82B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305E44" w:rsidRPr="00FF6B36" w14:paraId="15D72A8A"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981DBB7" w14:textId="0A03EB7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55D6BC98" w14:textId="7CBD88F7" w:rsidR="00305E44" w:rsidRPr="00F425EB" w:rsidRDefault="00305E44" w:rsidP="00305E44">
            <w:pPr>
              <w:spacing w:before="20" w:after="20"/>
              <w:rPr>
                <w:rFonts w:ascii="Arial" w:hAnsi="Arial" w:cs="Arial"/>
                <w:sz w:val="16"/>
                <w:szCs w:val="16"/>
              </w:rPr>
            </w:pPr>
            <w:r>
              <w:rPr>
                <w:rFonts w:ascii="Arial" w:hAnsi="Arial" w:cs="Arial"/>
                <w:sz w:val="16"/>
                <w:szCs w:val="16"/>
              </w:rPr>
              <w:t>No weekly hazardous waste inspection was observed for the week of 5-28-18.</w:t>
            </w:r>
          </w:p>
        </w:tc>
        <w:tc>
          <w:tcPr>
            <w:tcW w:w="2520" w:type="dxa"/>
            <w:tcBorders>
              <w:top w:val="single" w:sz="8" w:space="0" w:color="auto"/>
              <w:left w:val="nil"/>
              <w:bottom w:val="single" w:sz="8" w:space="0" w:color="auto"/>
              <w:right w:val="single" w:sz="8" w:space="0" w:color="auto"/>
            </w:tcBorders>
            <w:shd w:val="clear" w:color="auto" w:fill="auto"/>
          </w:tcPr>
          <w:p w14:paraId="2A0DE724" w14:textId="0E3C7693" w:rsidR="00305E44" w:rsidRPr="00F425EB" w:rsidRDefault="00305E44" w:rsidP="00305E44">
            <w:pPr>
              <w:spacing w:before="20" w:after="20"/>
              <w:rPr>
                <w:rFonts w:ascii="Arial" w:eastAsia="Times New Roman" w:hAnsi="Arial" w:cs="Arial"/>
                <w:sz w:val="16"/>
                <w:szCs w:val="16"/>
              </w:rPr>
            </w:pPr>
            <w:r>
              <w:rPr>
                <w:rFonts w:ascii="Arial" w:eastAsia="Times New Roman" w:hAnsi="Arial" w:cs="Arial"/>
                <w:sz w:val="16"/>
                <w:szCs w:val="16"/>
              </w:rPr>
              <w:t>40 CFR 264.174</w:t>
            </w:r>
          </w:p>
        </w:tc>
        <w:tc>
          <w:tcPr>
            <w:tcW w:w="5654" w:type="dxa"/>
            <w:tcBorders>
              <w:top w:val="single" w:sz="8" w:space="0" w:color="auto"/>
              <w:left w:val="nil"/>
              <w:bottom w:val="single" w:sz="8" w:space="0" w:color="auto"/>
              <w:right w:val="single" w:sz="8" w:space="0" w:color="auto"/>
            </w:tcBorders>
            <w:shd w:val="clear" w:color="auto" w:fill="auto"/>
          </w:tcPr>
          <w:p w14:paraId="72691456" w14:textId="409DAF35" w:rsidR="00305E44" w:rsidRPr="00F425EB" w:rsidRDefault="00305E44" w:rsidP="00305E44">
            <w:pPr>
              <w:spacing w:before="20" w:after="20"/>
              <w:rPr>
                <w:rFonts w:ascii="Arial" w:hAnsi="Arial" w:cs="Arial"/>
                <w:sz w:val="16"/>
                <w:szCs w:val="16"/>
              </w:rPr>
            </w:pPr>
            <w:r>
              <w:rPr>
                <w:rFonts w:ascii="Arial" w:eastAsia="Times New Roman" w:hAnsi="Arial" w:cs="Arial"/>
                <w:sz w:val="16"/>
                <w:szCs w:val="16"/>
              </w:rPr>
              <w:t xml:space="preserve">All hazardous waste storage areas must be inspected weekly and documentation must be maintained on file for a minimum of 3 years.  </w:t>
            </w:r>
          </w:p>
        </w:tc>
        <w:tc>
          <w:tcPr>
            <w:tcW w:w="925" w:type="dxa"/>
            <w:tcBorders>
              <w:top w:val="single" w:sz="8" w:space="0" w:color="auto"/>
              <w:left w:val="nil"/>
              <w:bottom w:val="single" w:sz="8" w:space="0" w:color="auto"/>
              <w:right w:val="single" w:sz="8" w:space="0" w:color="auto"/>
            </w:tcBorders>
            <w:shd w:val="clear" w:color="auto" w:fill="auto"/>
          </w:tcPr>
          <w:p w14:paraId="443E134A" w14:textId="3FACF1E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1C76D507" w14:textId="377AA38A"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305E44" w:rsidRPr="00FF6B36" w14:paraId="68965289"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2EA0CC7" w14:textId="556F9FE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57F8ECDB" w14:textId="40F3F5A1"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A weekly inspection from 3-5-18 was missing the date and time of inspection.</w:t>
            </w:r>
          </w:p>
        </w:tc>
        <w:tc>
          <w:tcPr>
            <w:tcW w:w="2520" w:type="dxa"/>
            <w:tcBorders>
              <w:top w:val="single" w:sz="8" w:space="0" w:color="auto"/>
              <w:left w:val="nil"/>
              <w:bottom w:val="single" w:sz="8" w:space="0" w:color="auto"/>
              <w:right w:val="single" w:sz="8" w:space="0" w:color="auto"/>
            </w:tcBorders>
            <w:shd w:val="clear" w:color="auto" w:fill="auto"/>
          </w:tcPr>
          <w:p w14:paraId="03A3811A" w14:textId="6A22FF12"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265.15(d)</w:t>
            </w:r>
          </w:p>
        </w:tc>
        <w:tc>
          <w:tcPr>
            <w:tcW w:w="5654" w:type="dxa"/>
            <w:tcBorders>
              <w:top w:val="single" w:sz="8" w:space="0" w:color="auto"/>
              <w:left w:val="nil"/>
              <w:bottom w:val="single" w:sz="8" w:space="0" w:color="auto"/>
              <w:right w:val="single" w:sz="8" w:space="0" w:color="auto"/>
            </w:tcBorders>
            <w:shd w:val="clear" w:color="auto" w:fill="auto"/>
          </w:tcPr>
          <w:p w14:paraId="329C795E" w14:textId="5BA050B8" w:rsidR="00305E44" w:rsidRPr="00F425EB" w:rsidRDefault="00305E44" w:rsidP="00305E44">
            <w:pPr>
              <w:spacing w:before="20" w:after="20"/>
              <w:rPr>
                <w:rFonts w:ascii="Arial" w:eastAsia="Times New Roman" w:hAnsi="Arial" w:cs="Arial"/>
                <w:sz w:val="16"/>
                <w:szCs w:val="16"/>
              </w:rPr>
            </w:pPr>
            <w:r w:rsidRPr="00F425EB">
              <w:rPr>
                <w:rFonts w:ascii="Arial" w:hAnsi="Arial" w:cs="Arial"/>
                <w:sz w:val="16"/>
                <w:szCs w:val="16"/>
              </w:rPr>
              <w:t>At a minimum, weekly inspections should be documented in a log and should include the date and time of the inspection, the name of the inspector, a notation of the observations made, and the date and nature of any repairs or other remedial actions.</w:t>
            </w:r>
          </w:p>
        </w:tc>
        <w:tc>
          <w:tcPr>
            <w:tcW w:w="925" w:type="dxa"/>
            <w:tcBorders>
              <w:top w:val="single" w:sz="8" w:space="0" w:color="auto"/>
              <w:left w:val="nil"/>
              <w:bottom w:val="single" w:sz="8" w:space="0" w:color="auto"/>
              <w:right w:val="single" w:sz="8" w:space="0" w:color="auto"/>
            </w:tcBorders>
            <w:shd w:val="clear" w:color="auto" w:fill="auto"/>
          </w:tcPr>
          <w:p w14:paraId="37E8EA75" w14:textId="4DCE960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7D776623" w14:textId="7BBEF017"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305E44" w:rsidRPr="00FF6B36" w14:paraId="4BEF6A83"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ECCE93E" w14:textId="63BE707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3240" w:type="dxa"/>
            <w:tcBorders>
              <w:top w:val="single" w:sz="8" w:space="0" w:color="auto"/>
              <w:left w:val="nil"/>
              <w:bottom w:val="single" w:sz="8" w:space="0" w:color="auto"/>
              <w:right w:val="single" w:sz="8" w:space="0" w:color="auto"/>
            </w:tcBorders>
            <w:shd w:val="clear" w:color="auto" w:fill="auto"/>
          </w:tcPr>
          <w:p w14:paraId="661CA851" w14:textId="38E23A42" w:rsidR="00305E44" w:rsidRPr="00F425EB" w:rsidRDefault="00305E44" w:rsidP="00305E44">
            <w:pPr>
              <w:spacing w:before="20" w:after="20"/>
              <w:rPr>
                <w:rFonts w:ascii="Arial" w:hAnsi="Arial" w:cs="Arial"/>
                <w:sz w:val="16"/>
                <w:szCs w:val="16"/>
              </w:rPr>
            </w:pPr>
            <w:r>
              <w:rPr>
                <w:rFonts w:ascii="Arial" w:hAnsi="Arial" w:cs="Arial"/>
                <w:sz w:val="16"/>
                <w:szCs w:val="16"/>
              </w:rPr>
              <w:t>All weekly hazardous waste inspection logs are missing the time.</w:t>
            </w:r>
          </w:p>
        </w:tc>
        <w:tc>
          <w:tcPr>
            <w:tcW w:w="2520" w:type="dxa"/>
            <w:tcBorders>
              <w:top w:val="single" w:sz="8" w:space="0" w:color="auto"/>
              <w:left w:val="nil"/>
              <w:bottom w:val="single" w:sz="8" w:space="0" w:color="auto"/>
              <w:right w:val="single" w:sz="8" w:space="0" w:color="auto"/>
            </w:tcBorders>
            <w:shd w:val="clear" w:color="auto" w:fill="auto"/>
          </w:tcPr>
          <w:p w14:paraId="74721F7D" w14:textId="59E1CF37" w:rsidR="00305E44" w:rsidRPr="00F425EB" w:rsidRDefault="00305E44" w:rsidP="00305E44">
            <w:pPr>
              <w:spacing w:before="20" w:after="20"/>
              <w:rPr>
                <w:rFonts w:ascii="Arial" w:eastAsia="Times New Roman" w:hAnsi="Arial" w:cs="Arial"/>
                <w:sz w:val="16"/>
                <w:szCs w:val="16"/>
              </w:rPr>
            </w:pPr>
            <w:r w:rsidRPr="00B971A1">
              <w:rPr>
                <w:rFonts w:ascii="Arial" w:eastAsia="Times New Roman" w:hAnsi="Arial" w:cs="Arial"/>
                <w:sz w:val="16"/>
                <w:szCs w:val="16"/>
              </w:rPr>
              <w:t>40 CFR 265.15(d)</w:t>
            </w:r>
          </w:p>
        </w:tc>
        <w:tc>
          <w:tcPr>
            <w:tcW w:w="5654" w:type="dxa"/>
            <w:tcBorders>
              <w:top w:val="single" w:sz="8" w:space="0" w:color="auto"/>
              <w:left w:val="nil"/>
              <w:bottom w:val="single" w:sz="8" w:space="0" w:color="auto"/>
              <w:right w:val="single" w:sz="8" w:space="0" w:color="auto"/>
            </w:tcBorders>
            <w:shd w:val="clear" w:color="auto" w:fill="auto"/>
          </w:tcPr>
          <w:p w14:paraId="592EE61C" w14:textId="46D757A2" w:rsidR="00305E44" w:rsidRPr="00F425EB" w:rsidRDefault="00305E44" w:rsidP="00305E44">
            <w:pPr>
              <w:spacing w:before="20" w:after="20"/>
              <w:rPr>
                <w:rFonts w:ascii="Arial" w:hAnsi="Arial" w:cs="Arial"/>
                <w:sz w:val="16"/>
                <w:szCs w:val="16"/>
              </w:rPr>
            </w:pPr>
            <w:r>
              <w:rPr>
                <w:rFonts w:ascii="Arial" w:eastAsia="Times New Roman" w:hAnsi="Arial" w:cs="Arial"/>
                <w:sz w:val="16"/>
                <w:szCs w:val="16"/>
              </w:rPr>
              <w:t>N/A</w:t>
            </w:r>
          </w:p>
        </w:tc>
        <w:tc>
          <w:tcPr>
            <w:tcW w:w="925" w:type="dxa"/>
            <w:tcBorders>
              <w:top w:val="single" w:sz="8" w:space="0" w:color="auto"/>
              <w:left w:val="nil"/>
              <w:bottom w:val="single" w:sz="8" w:space="0" w:color="auto"/>
              <w:right w:val="single" w:sz="8" w:space="0" w:color="auto"/>
            </w:tcBorders>
            <w:shd w:val="clear" w:color="auto" w:fill="auto"/>
          </w:tcPr>
          <w:p w14:paraId="773EA8FE" w14:textId="3F982C1F"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39E61CE6" w14:textId="4FDB4782"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305E44" w:rsidRPr="00FF6B36" w14:paraId="130AE9EC"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F1F17CC" w14:textId="4D2A2751"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3240" w:type="dxa"/>
            <w:tcBorders>
              <w:top w:val="single" w:sz="8" w:space="0" w:color="auto"/>
              <w:left w:val="nil"/>
              <w:bottom w:val="single" w:sz="8" w:space="0" w:color="auto"/>
              <w:right w:val="single" w:sz="8" w:space="0" w:color="auto"/>
            </w:tcBorders>
            <w:shd w:val="clear" w:color="auto" w:fill="auto"/>
          </w:tcPr>
          <w:p w14:paraId="46E0D616" w14:textId="74F70B82" w:rsidR="00305E44" w:rsidRDefault="00305E44" w:rsidP="00305E44">
            <w:pPr>
              <w:spacing w:before="20" w:after="20"/>
              <w:rPr>
                <w:rFonts w:ascii="Arial" w:hAnsi="Arial" w:cs="Arial"/>
                <w:sz w:val="16"/>
                <w:szCs w:val="16"/>
              </w:rPr>
            </w:pPr>
            <w:r>
              <w:rPr>
                <w:rFonts w:ascii="Arial" w:hAnsi="Arial" w:cs="Arial"/>
                <w:sz w:val="16"/>
                <w:szCs w:val="16"/>
              </w:rPr>
              <w:t xml:space="preserve">There are no records on file for Tim Parks for RCRA or Contingency Plan training in 2017.  Also, annual training records for 2018 could not be located at the time of the audit.  </w:t>
            </w:r>
          </w:p>
        </w:tc>
        <w:tc>
          <w:tcPr>
            <w:tcW w:w="2520" w:type="dxa"/>
            <w:tcBorders>
              <w:top w:val="single" w:sz="8" w:space="0" w:color="auto"/>
              <w:left w:val="nil"/>
              <w:bottom w:val="single" w:sz="8" w:space="0" w:color="auto"/>
              <w:right w:val="single" w:sz="8" w:space="0" w:color="auto"/>
            </w:tcBorders>
            <w:shd w:val="clear" w:color="auto" w:fill="auto"/>
          </w:tcPr>
          <w:p w14:paraId="3A81DE36" w14:textId="448163CD" w:rsidR="00305E44" w:rsidRPr="00B971A1" w:rsidRDefault="00305E44" w:rsidP="00305E44">
            <w:pPr>
              <w:spacing w:before="20" w:after="20"/>
              <w:rPr>
                <w:rFonts w:ascii="Arial" w:eastAsia="Times New Roman" w:hAnsi="Arial" w:cs="Arial"/>
                <w:sz w:val="16"/>
                <w:szCs w:val="16"/>
              </w:rPr>
            </w:pPr>
            <w:r w:rsidRPr="00120F2D">
              <w:rPr>
                <w:rFonts w:ascii="Arial" w:eastAsia="Times New Roman" w:hAnsi="Arial" w:cs="Arial"/>
                <w:sz w:val="16"/>
                <w:szCs w:val="16"/>
              </w:rPr>
              <w:t>40 CFR 265.16(c)</w:t>
            </w:r>
          </w:p>
        </w:tc>
        <w:tc>
          <w:tcPr>
            <w:tcW w:w="5654" w:type="dxa"/>
            <w:tcBorders>
              <w:top w:val="single" w:sz="8" w:space="0" w:color="auto"/>
              <w:left w:val="nil"/>
              <w:bottom w:val="single" w:sz="8" w:space="0" w:color="auto"/>
              <w:right w:val="single" w:sz="8" w:space="0" w:color="auto"/>
            </w:tcBorders>
            <w:shd w:val="clear" w:color="auto" w:fill="auto"/>
          </w:tcPr>
          <w:p w14:paraId="23369DC1" w14:textId="32DE86C4" w:rsidR="00305E44" w:rsidRDefault="00305E44" w:rsidP="00305E44">
            <w:pPr>
              <w:spacing w:before="20" w:after="20"/>
              <w:rPr>
                <w:rFonts w:ascii="Arial" w:eastAsia="Times New Roman" w:hAnsi="Arial" w:cs="Arial"/>
                <w:sz w:val="16"/>
                <w:szCs w:val="16"/>
              </w:rPr>
            </w:pPr>
            <w:r>
              <w:rPr>
                <w:rFonts w:ascii="Arial" w:hAnsi="Arial" w:cs="Arial"/>
                <w:sz w:val="16"/>
                <w:szCs w:val="16"/>
              </w:rPr>
              <w:t xml:space="preserve">RCRA and Contingency Plan training is required annually for personnel responsible for hazardous waste handling.  </w:t>
            </w:r>
            <w:r>
              <w:rPr>
                <w:rFonts w:ascii="Arial" w:eastAsia="Times New Roman" w:hAnsi="Arial" w:cs="Arial"/>
                <w:sz w:val="16"/>
                <w:szCs w:val="16"/>
              </w:rPr>
              <w:t>Ensure training is conducted and documented for both requirements.</w:t>
            </w:r>
          </w:p>
        </w:tc>
        <w:tc>
          <w:tcPr>
            <w:tcW w:w="925" w:type="dxa"/>
            <w:tcBorders>
              <w:top w:val="single" w:sz="8" w:space="0" w:color="auto"/>
              <w:left w:val="nil"/>
              <w:bottom w:val="single" w:sz="8" w:space="0" w:color="auto"/>
              <w:right w:val="single" w:sz="8" w:space="0" w:color="auto"/>
            </w:tcBorders>
            <w:shd w:val="clear" w:color="auto" w:fill="auto"/>
          </w:tcPr>
          <w:p w14:paraId="014EAA51" w14:textId="7A5F2AE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41E8978E" w14:textId="0BB0275E"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305E44" w:rsidRPr="00FF6B36" w14:paraId="2DA0C1AF"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B897715" w14:textId="5EE0693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Atlas</w:t>
            </w:r>
          </w:p>
        </w:tc>
        <w:tc>
          <w:tcPr>
            <w:tcW w:w="3240" w:type="dxa"/>
            <w:tcBorders>
              <w:top w:val="single" w:sz="8" w:space="0" w:color="auto"/>
              <w:left w:val="nil"/>
              <w:bottom w:val="single" w:sz="8" w:space="0" w:color="auto"/>
              <w:right w:val="single" w:sz="8" w:space="0" w:color="auto"/>
            </w:tcBorders>
            <w:shd w:val="clear" w:color="auto" w:fill="auto"/>
          </w:tcPr>
          <w:p w14:paraId="23AA3E11" w14:textId="0F989240" w:rsidR="00305E44" w:rsidRDefault="00305E44" w:rsidP="00305E44">
            <w:pPr>
              <w:spacing w:before="20" w:after="20"/>
              <w:rPr>
                <w:rFonts w:ascii="Arial" w:hAnsi="Arial" w:cs="Arial"/>
                <w:sz w:val="16"/>
                <w:szCs w:val="16"/>
              </w:rPr>
            </w:pPr>
            <w:r>
              <w:rPr>
                <w:rFonts w:ascii="Arial" w:hAnsi="Arial" w:cs="Arial"/>
                <w:sz w:val="16"/>
                <w:szCs w:val="16"/>
              </w:rPr>
              <w:t xml:space="preserve">Job descriptions were outdated.  </w:t>
            </w:r>
          </w:p>
        </w:tc>
        <w:tc>
          <w:tcPr>
            <w:tcW w:w="2520" w:type="dxa"/>
            <w:tcBorders>
              <w:top w:val="single" w:sz="8" w:space="0" w:color="auto"/>
              <w:left w:val="nil"/>
              <w:bottom w:val="single" w:sz="8" w:space="0" w:color="auto"/>
              <w:right w:val="single" w:sz="8" w:space="0" w:color="auto"/>
            </w:tcBorders>
            <w:shd w:val="clear" w:color="auto" w:fill="auto"/>
          </w:tcPr>
          <w:p w14:paraId="551BD90F" w14:textId="6B2F57F2" w:rsidR="00305E44" w:rsidRPr="00120F2D" w:rsidRDefault="00305E44" w:rsidP="00305E44">
            <w:pPr>
              <w:spacing w:before="20" w:after="20"/>
              <w:rPr>
                <w:rFonts w:ascii="Arial" w:eastAsia="Times New Roman" w:hAnsi="Arial" w:cs="Arial"/>
                <w:sz w:val="16"/>
                <w:szCs w:val="16"/>
              </w:rPr>
            </w:pPr>
            <w:r w:rsidRPr="0004082F">
              <w:rPr>
                <w:rFonts w:ascii="Arial" w:eastAsia="Times New Roman" w:hAnsi="Arial" w:cs="Arial"/>
                <w:sz w:val="16"/>
                <w:szCs w:val="16"/>
              </w:rPr>
              <w:t>40 CFR 265.16(d)</w:t>
            </w:r>
          </w:p>
        </w:tc>
        <w:tc>
          <w:tcPr>
            <w:tcW w:w="5654" w:type="dxa"/>
            <w:tcBorders>
              <w:top w:val="single" w:sz="8" w:space="0" w:color="auto"/>
              <w:left w:val="nil"/>
              <w:bottom w:val="single" w:sz="8" w:space="0" w:color="auto"/>
              <w:right w:val="single" w:sz="8" w:space="0" w:color="auto"/>
            </w:tcBorders>
            <w:shd w:val="clear" w:color="auto" w:fill="auto"/>
          </w:tcPr>
          <w:p w14:paraId="2862E7D9" w14:textId="124DCFAF" w:rsidR="00305E44" w:rsidRDefault="00305E44" w:rsidP="00305E44">
            <w:pPr>
              <w:spacing w:before="20" w:after="20"/>
              <w:rPr>
                <w:rFonts w:ascii="Arial" w:hAnsi="Arial" w:cs="Arial"/>
                <w:sz w:val="16"/>
                <w:szCs w:val="16"/>
              </w:rPr>
            </w:pPr>
            <w:r>
              <w:rPr>
                <w:rFonts w:ascii="Arial" w:hAnsi="Arial" w:cs="Arial"/>
                <w:sz w:val="16"/>
                <w:szCs w:val="16"/>
              </w:rPr>
              <w:t>N/A</w:t>
            </w:r>
          </w:p>
        </w:tc>
        <w:tc>
          <w:tcPr>
            <w:tcW w:w="925" w:type="dxa"/>
            <w:tcBorders>
              <w:top w:val="single" w:sz="8" w:space="0" w:color="auto"/>
              <w:left w:val="nil"/>
              <w:bottom w:val="single" w:sz="8" w:space="0" w:color="auto"/>
              <w:right w:val="single" w:sz="8" w:space="0" w:color="auto"/>
            </w:tcBorders>
            <w:shd w:val="clear" w:color="auto" w:fill="auto"/>
          </w:tcPr>
          <w:p w14:paraId="756529AC" w14:textId="68A373BD"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44FCB461" w14:textId="1E315D7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305E44" w:rsidRPr="00FF6B36" w14:paraId="48890EDE" w14:textId="77777777" w:rsidTr="008C0827">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5457EE42" w14:textId="6A3F2D30"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4" w:space="0" w:color="auto"/>
              <w:right w:val="single" w:sz="8" w:space="0" w:color="auto"/>
            </w:tcBorders>
            <w:shd w:val="clear" w:color="auto" w:fill="auto"/>
          </w:tcPr>
          <w:p w14:paraId="4C5C4054" w14:textId="5BF87347" w:rsidR="00305E44" w:rsidRPr="00F425EB" w:rsidRDefault="00305E44" w:rsidP="00305E44">
            <w:pPr>
              <w:spacing w:before="20" w:after="20"/>
              <w:rPr>
                <w:rFonts w:ascii="Arial" w:hAnsi="Arial" w:cs="Arial"/>
                <w:sz w:val="16"/>
                <w:szCs w:val="16"/>
              </w:rPr>
            </w:pPr>
            <w:r w:rsidRPr="00F425EB">
              <w:rPr>
                <w:rFonts w:ascii="Arial" w:hAnsi="Arial" w:cs="Arial"/>
                <w:sz w:val="16"/>
                <w:szCs w:val="16"/>
              </w:rPr>
              <w:t>Even though the facility is a non-smoking site, several cigarettes were observed on the ground as well as were cigarette receptacles</w:t>
            </w:r>
            <w:r>
              <w:rPr>
                <w:rFonts w:ascii="Arial" w:hAnsi="Arial" w:cs="Arial"/>
                <w:sz w:val="16"/>
                <w:szCs w:val="16"/>
              </w:rPr>
              <w:t xml:space="preserve">. </w:t>
            </w:r>
            <w:r w:rsidRPr="00F425EB">
              <w:rPr>
                <w:rFonts w:ascii="Arial" w:hAnsi="Arial" w:cs="Arial"/>
                <w:sz w:val="16"/>
                <w:szCs w:val="16"/>
              </w:rPr>
              <w:t>Non-smoking signs were not posted at Hazardous Waste storage areas</w:t>
            </w:r>
            <w:r>
              <w:rPr>
                <w:rFonts w:ascii="Arial" w:hAnsi="Arial" w:cs="Arial"/>
                <w:sz w:val="16"/>
                <w:szCs w:val="16"/>
              </w:rPr>
              <w:t xml:space="preserve">. </w:t>
            </w:r>
          </w:p>
        </w:tc>
        <w:tc>
          <w:tcPr>
            <w:tcW w:w="2520" w:type="dxa"/>
            <w:tcBorders>
              <w:top w:val="single" w:sz="8" w:space="0" w:color="auto"/>
              <w:left w:val="nil"/>
              <w:bottom w:val="single" w:sz="4" w:space="0" w:color="auto"/>
              <w:right w:val="single" w:sz="8" w:space="0" w:color="auto"/>
            </w:tcBorders>
            <w:shd w:val="clear" w:color="auto" w:fill="auto"/>
          </w:tcPr>
          <w:p w14:paraId="656B5FC1" w14:textId="77777777"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40 CFR 265.31</w:t>
            </w:r>
          </w:p>
          <w:p w14:paraId="0A1CB501" w14:textId="77777777" w:rsidR="00305E44" w:rsidRPr="00F425EB" w:rsidRDefault="00305E44" w:rsidP="00305E44">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0A589CB7" w14:textId="63455DB5" w:rsidR="00305E44" w:rsidRPr="00F425EB" w:rsidRDefault="00305E44" w:rsidP="00305E44">
            <w:pPr>
              <w:spacing w:before="20" w:after="20"/>
              <w:rPr>
                <w:rFonts w:ascii="Arial" w:eastAsia="Times New Roman" w:hAnsi="Arial" w:cs="Arial"/>
                <w:sz w:val="16"/>
                <w:szCs w:val="16"/>
              </w:rPr>
            </w:pPr>
            <w:r w:rsidRPr="00F425EB">
              <w:rPr>
                <w:rFonts w:ascii="Arial" w:eastAsia="Times New Roman" w:hAnsi="Arial" w:cs="Arial"/>
                <w:sz w:val="16"/>
                <w:szCs w:val="16"/>
              </w:rPr>
              <w:t>Ensure that “No-Smoking” signs are posted at the Hazardous Waste storage areas.</w:t>
            </w:r>
          </w:p>
        </w:tc>
        <w:tc>
          <w:tcPr>
            <w:tcW w:w="925" w:type="dxa"/>
            <w:tcBorders>
              <w:top w:val="single" w:sz="8" w:space="0" w:color="auto"/>
              <w:left w:val="nil"/>
              <w:bottom w:val="single" w:sz="4" w:space="0" w:color="auto"/>
              <w:right w:val="single" w:sz="8" w:space="0" w:color="auto"/>
            </w:tcBorders>
            <w:shd w:val="clear" w:color="auto" w:fill="auto"/>
          </w:tcPr>
          <w:p w14:paraId="0480D88C" w14:textId="5E6333C9"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4" w:space="0" w:color="auto"/>
              <w:right w:val="single" w:sz="8" w:space="0" w:color="auto"/>
            </w:tcBorders>
            <w:shd w:val="clear" w:color="auto" w:fill="auto"/>
          </w:tcPr>
          <w:p w14:paraId="5E0031F3" w14:textId="4F053EC8" w:rsidR="00305E44" w:rsidRDefault="00305E44" w:rsidP="00305E44">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3E386AB1" w14:textId="77777777" w:rsidTr="008C082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BCE7760" w14:textId="5F0C8D1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GKN</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AC676D0" w14:textId="4808508A" w:rsidR="008C0827" w:rsidRPr="00F425EB" w:rsidRDefault="008C0827" w:rsidP="008C0827">
            <w:pPr>
              <w:spacing w:before="20" w:after="20"/>
              <w:rPr>
                <w:rFonts w:ascii="Arial" w:hAnsi="Arial" w:cs="Arial"/>
                <w:sz w:val="16"/>
                <w:szCs w:val="16"/>
              </w:rPr>
            </w:pPr>
            <w:r>
              <w:rPr>
                <w:rFonts w:ascii="Arial" w:eastAsia="Times New Roman" w:hAnsi="Arial" w:cs="Arial"/>
                <w:sz w:val="16"/>
                <w:szCs w:val="16"/>
              </w:rPr>
              <w:t xml:space="preserve">A telephone or hand-held two-way radio capable of summoning emergency assistance is not </w:t>
            </w:r>
            <w:r w:rsidRPr="00836F6B">
              <w:rPr>
                <w:rFonts w:ascii="Arial" w:eastAsia="Times New Roman" w:hAnsi="Arial" w:cs="Arial"/>
                <w:sz w:val="16"/>
                <w:szCs w:val="16"/>
                <w:u w:val="single"/>
              </w:rPr>
              <w:t>immediately</w:t>
            </w:r>
            <w:r>
              <w:rPr>
                <w:rFonts w:ascii="Arial" w:eastAsia="Times New Roman" w:hAnsi="Arial" w:cs="Arial"/>
                <w:sz w:val="16"/>
                <w:szCs w:val="16"/>
              </w:rPr>
              <w:t xml:space="preserve"> available to contact external emergency assistance by hazardous waste accumulation areas.  The West building has a phone in an adjacent room in a cubicle and the East building has a phone in excess of 75 feet away at a workstation.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AC8FAB5" w14:textId="0206A430"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265.32(b)</w:t>
            </w:r>
          </w:p>
        </w:tc>
        <w:tc>
          <w:tcPr>
            <w:tcW w:w="5654" w:type="dxa"/>
            <w:tcBorders>
              <w:top w:val="single" w:sz="4" w:space="0" w:color="auto"/>
              <w:left w:val="single" w:sz="4" w:space="0" w:color="auto"/>
              <w:bottom w:val="single" w:sz="4" w:space="0" w:color="auto"/>
              <w:right w:val="single" w:sz="4" w:space="0" w:color="auto"/>
            </w:tcBorders>
          </w:tcPr>
          <w:p w14:paraId="7B46B004" w14:textId="53D5880C"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Install phones or other communication devices within the </w:t>
            </w:r>
            <w:r w:rsidRPr="00836F6B">
              <w:rPr>
                <w:rFonts w:ascii="Arial" w:eastAsia="Times New Roman" w:hAnsi="Arial" w:cs="Arial"/>
                <w:sz w:val="16"/>
                <w:szCs w:val="16"/>
                <w:u w:val="single"/>
              </w:rPr>
              <w:t>immediate</w:t>
            </w:r>
            <w:r>
              <w:rPr>
                <w:rFonts w:ascii="Arial" w:eastAsia="Times New Roman" w:hAnsi="Arial" w:cs="Arial"/>
                <w:sz w:val="16"/>
                <w:szCs w:val="16"/>
              </w:rPr>
              <w:t xml:space="preserve"> area of both hazardous waste central accumulation areas that are capable of contacting external emergency response teams. Another option is to program all phone numbers into management personnel’s cell phones including emergency coordinators and fire department.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1DB877B" w14:textId="5298D4D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9-13-22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DE9679B" w14:textId="5890B93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5415A4C1" w14:textId="77777777" w:rsidTr="008C0827">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1C14A86" w14:textId="7023721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4" w:space="0" w:color="auto"/>
              <w:left w:val="nil"/>
              <w:bottom w:val="single" w:sz="8" w:space="0" w:color="auto"/>
              <w:right w:val="single" w:sz="8" w:space="0" w:color="auto"/>
            </w:tcBorders>
            <w:shd w:val="clear" w:color="auto" w:fill="auto"/>
          </w:tcPr>
          <w:p w14:paraId="3F54AA61" w14:textId="753CE767" w:rsidR="008C0827" w:rsidRPr="00F425EB" w:rsidRDefault="008C0827" w:rsidP="008C0827">
            <w:pPr>
              <w:spacing w:before="20" w:after="20"/>
              <w:rPr>
                <w:rFonts w:ascii="Arial" w:hAnsi="Arial" w:cs="Arial"/>
                <w:sz w:val="16"/>
                <w:szCs w:val="16"/>
              </w:rPr>
            </w:pPr>
            <w:r w:rsidRPr="00F425EB">
              <w:rPr>
                <w:rFonts w:ascii="Arial" w:hAnsi="Arial" w:cs="Arial"/>
                <w:sz w:val="16"/>
                <w:szCs w:val="16"/>
              </w:rPr>
              <w:t>Drums of spent batteries that were stored outside were not dated (photos 43-44).</w:t>
            </w:r>
          </w:p>
        </w:tc>
        <w:tc>
          <w:tcPr>
            <w:tcW w:w="2520" w:type="dxa"/>
            <w:tcBorders>
              <w:top w:val="single" w:sz="4" w:space="0" w:color="auto"/>
              <w:left w:val="nil"/>
              <w:bottom w:val="single" w:sz="8" w:space="0" w:color="auto"/>
              <w:right w:val="single" w:sz="8" w:space="0" w:color="auto"/>
            </w:tcBorders>
            <w:shd w:val="clear" w:color="auto" w:fill="auto"/>
          </w:tcPr>
          <w:p w14:paraId="3C864BA3"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265.34</w:t>
            </w:r>
          </w:p>
          <w:p w14:paraId="2E1931D1" w14:textId="07107161"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K.A.R. 28-31-4(g)(h)(j)(m)</w:t>
            </w:r>
          </w:p>
        </w:tc>
        <w:tc>
          <w:tcPr>
            <w:tcW w:w="5654" w:type="dxa"/>
            <w:tcBorders>
              <w:top w:val="single" w:sz="4" w:space="0" w:color="auto"/>
              <w:left w:val="nil"/>
              <w:bottom w:val="single" w:sz="8" w:space="0" w:color="auto"/>
              <w:right w:val="single" w:sz="8" w:space="0" w:color="auto"/>
            </w:tcBorders>
            <w:shd w:val="clear" w:color="auto" w:fill="auto"/>
          </w:tcPr>
          <w:p w14:paraId="1CDA3C74" w14:textId="77777777" w:rsidR="008C0827"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 xml:space="preserve">Ensure that all containers of universal waste are maintained in good condition and dated when accumulation begins. </w:t>
            </w:r>
          </w:p>
          <w:p w14:paraId="7B4DFA0A" w14:textId="77777777" w:rsidR="008C0827" w:rsidRDefault="008C0827" w:rsidP="008C0827">
            <w:pPr>
              <w:spacing w:before="20" w:after="20"/>
              <w:rPr>
                <w:rFonts w:ascii="Arial" w:eastAsia="Times New Roman" w:hAnsi="Arial" w:cs="Arial"/>
                <w:sz w:val="16"/>
                <w:szCs w:val="16"/>
              </w:rPr>
            </w:pPr>
          </w:p>
          <w:p w14:paraId="797E51E8" w14:textId="77777777" w:rsidR="008C0827" w:rsidRDefault="008C0827" w:rsidP="008C0827">
            <w:pPr>
              <w:spacing w:before="20" w:after="20"/>
              <w:rPr>
                <w:rFonts w:ascii="Arial" w:eastAsia="Times New Roman" w:hAnsi="Arial" w:cs="Arial"/>
                <w:sz w:val="16"/>
                <w:szCs w:val="16"/>
              </w:rPr>
            </w:pPr>
          </w:p>
          <w:p w14:paraId="7E193048" w14:textId="77777777" w:rsidR="008C0827" w:rsidRDefault="008C0827" w:rsidP="008C0827">
            <w:pPr>
              <w:spacing w:before="20" w:after="20"/>
              <w:rPr>
                <w:rFonts w:ascii="Arial" w:eastAsia="Times New Roman" w:hAnsi="Arial" w:cs="Arial"/>
                <w:sz w:val="16"/>
                <w:szCs w:val="16"/>
              </w:rPr>
            </w:pPr>
          </w:p>
          <w:p w14:paraId="1798EBF4" w14:textId="77777777" w:rsidR="008C0827" w:rsidRPr="00F425EB" w:rsidRDefault="008C0827" w:rsidP="008C0827">
            <w:pPr>
              <w:spacing w:before="20" w:after="20"/>
              <w:rPr>
                <w:rFonts w:ascii="Arial" w:eastAsia="Times New Roman" w:hAnsi="Arial" w:cs="Arial"/>
                <w:sz w:val="16"/>
                <w:szCs w:val="16"/>
              </w:rPr>
            </w:pPr>
          </w:p>
        </w:tc>
        <w:tc>
          <w:tcPr>
            <w:tcW w:w="925" w:type="dxa"/>
            <w:tcBorders>
              <w:top w:val="single" w:sz="4" w:space="0" w:color="auto"/>
              <w:left w:val="nil"/>
              <w:bottom w:val="single" w:sz="8" w:space="0" w:color="auto"/>
              <w:right w:val="single" w:sz="8" w:space="0" w:color="auto"/>
            </w:tcBorders>
            <w:shd w:val="clear" w:color="auto" w:fill="auto"/>
          </w:tcPr>
          <w:p w14:paraId="60A0BEFD" w14:textId="7D824BC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nil"/>
              <w:bottom w:val="single" w:sz="8" w:space="0" w:color="auto"/>
              <w:right w:val="single" w:sz="8" w:space="0" w:color="auto"/>
            </w:tcBorders>
            <w:shd w:val="clear" w:color="auto" w:fill="auto"/>
          </w:tcPr>
          <w:p w14:paraId="11CBD777" w14:textId="2C78203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4F5361DD"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9C97540" w14:textId="4EB1F5E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30A3DA6A" w14:textId="6BF73B98" w:rsidR="008C0827" w:rsidRPr="00F425EB" w:rsidRDefault="008C0827" w:rsidP="008C0827">
            <w:pPr>
              <w:spacing w:before="20" w:after="20"/>
              <w:rPr>
                <w:rFonts w:ascii="Arial" w:hAnsi="Arial" w:cs="Arial"/>
                <w:sz w:val="16"/>
                <w:szCs w:val="16"/>
              </w:rPr>
            </w:pPr>
            <w:r w:rsidRPr="00F425EB">
              <w:rPr>
                <w:rFonts w:ascii="Arial" w:hAnsi="Arial" w:cs="Arial"/>
                <w:sz w:val="16"/>
                <w:szCs w:val="16"/>
              </w:rPr>
              <w:t>Inadequate aisle space was observed in the Building A HW Storage Area (photo 22).</w:t>
            </w:r>
          </w:p>
        </w:tc>
        <w:tc>
          <w:tcPr>
            <w:tcW w:w="2520" w:type="dxa"/>
            <w:tcBorders>
              <w:top w:val="single" w:sz="8" w:space="0" w:color="auto"/>
              <w:left w:val="nil"/>
              <w:bottom w:val="single" w:sz="8" w:space="0" w:color="auto"/>
              <w:right w:val="single" w:sz="8" w:space="0" w:color="auto"/>
            </w:tcBorders>
            <w:shd w:val="clear" w:color="auto" w:fill="auto"/>
          </w:tcPr>
          <w:p w14:paraId="18FED6E6" w14:textId="06B62C9C"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265.35</w:t>
            </w:r>
          </w:p>
        </w:tc>
        <w:tc>
          <w:tcPr>
            <w:tcW w:w="5654" w:type="dxa"/>
            <w:tcBorders>
              <w:top w:val="single" w:sz="8" w:space="0" w:color="auto"/>
              <w:left w:val="nil"/>
              <w:bottom w:val="single" w:sz="8" w:space="0" w:color="auto"/>
              <w:right w:val="single" w:sz="8" w:space="0" w:color="auto"/>
            </w:tcBorders>
            <w:shd w:val="clear" w:color="auto" w:fill="auto"/>
          </w:tcPr>
          <w:p w14:paraId="0386E67D" w14:textId="15DA0FDA"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Ensure there is sufficient access to hazardous waste containers at all times</w:t>
            </w:r>
            <w:r>
              <w:rPr>
                <w:rFonts w:ascii="Arial" w:eastAsia="Times New Roman" w:hAnsi="Arial" w:cs="Arial"/>
                <w:sz w:val="16"/>
                <w:szCs w:val="16"/>
              </w:rPr>
              <w:t xml:space="preserve">. </w:t>
            </w:r>
            <w:r w:rsidRPr="00F425EB">
              <w:rPr>
                <w:rFonts w:ascii="Arial" w:eastAsia="Times New Roman" w:hAnsi="Arial" w:cs="Arial"/>
                <w:sz w:val="16"/>
                <w:szCs w:val="16"/>
              </w:rPr>
              <w:t>This should be an item noted during weekly inspections.</w:t>
            </w:r>
          </w:p>
        </w:tc>
        <w:tc>
          <w:tcPr>
            <w:tcW w:w="925" w:type="dxa"/>
            <w:tcBorders>
              <w:top w:val="single" w:sz="8" w:space="0" w:color="auto"/>
              <w:left w:val="nil"/>
              <w:bottom w:val="single" w:sz="8" w:space="0" w:color="auto"/>
              <w:right w:val="single" w:sz="8" w:space="0" w:color="auto"/>
            </w:tcBorders>
            <w:shd w:val="clear" w:color="auto" w:fill="auto"/>
          </w:tcPr>
          <w:p w14:paraId="6944EDF9" w14:textId="6FDB1E9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146A5BE0" w14:textId="26B8FBA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7224E57A" w14:textId="77777777" w:rsidTr="001001D6">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35B2135" w14:textId="54D697D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3240" w:type="dxa"/>
            <w:tcBorders>
              <w:top w:val="single" w:sz="8" w:space="0" w:color="auto"/>
              <w:left w:val="nil"/>
              <w:bottom w:val="single" w:sz="4" w:space="0" w:color="auto"/>
              <w:right w:val="single" w:sz="8" w:space="0" w:color="auto"/>
            </w:tcBorders>
            <w:shd w:val="clear" w:color="auto" w:fill="auto"/>
          </w:tcPr>
          <w:p w14:paraId="5A15B177" w14:textId="364303FF" w:rsidR="008C0827" w:rsidRPr="00F425EB" w:rsidRDefault="008C0827" w:rsidP="008C0827">
            <w:pPr>
              <w:spacing w:before="20" w:after="20"/>
              <w:rPr>
                <w:rFonts w:ascii="Arial" w:hAnsi="Arial" w:cs="Arial"/>
                <w:sz w:val="16"/>
                <w:szCs w:val="16"/>
              </w:rPr>
            </w:pPr>
            <w:r w:rsidRPr="005743DD">
              <w:rPr>
                <w:rFonts w:ascii="Arial" w:hAnsi="Arial" w:cs="Arial"/>
                <w:sz w:val="16"/>
                <w:szCs w:val="16"/>
              </w:rPr>
              <w:t>Inadequate aisle space was observed in the Building A HW Storage Area (photo 18).</w:t>
            </w:r>
          </w:p>
        </w:tc>
        <w:tc>
          <w:tcPr>
            <w:tcW w:w="2520" w:type="dxa"/>
            <w:tcBorders>
              <w:top w:val="single" w:sz="8" w:space="0" w:color="auto"/>
              <w:left w:val="nil"/>
              <w:bottom w:val="single" w:sz="4" w:space="0" w:color="auto"/>
              <w:right w:val="single" w:sz="8" w:space="0" w:color="auto"/>
            </w:tcBorders>
            <w:shd w:val="clear" w:color="auto" w:fill="auto"/>
          </w:tcPr>
          <w:p w14:paraId="0D45F973" w14:textId="43FD1CFC" w:rsidR="008C0827" w:rsidRPr="00F425EB" w:rsidRDefault="008C0827" w:rsidP="008C0827">
            <w:pPr>
              <w:spacing w:before="20" w:after="20"/>
              <w:rPr>
                <w:rFonts w:ascii="Arial" w:eastAsia="Times New Roman" w:hAnsi="Arial" w:cs="Arial"/>
                <w:sz w:val="16"/>
                <w:szCs w:val="16"/>
              </w:rPr>
            </w:pPr>
            <w:r w:rsidRPr="005743DD">
              <w:rPr>
                <w:rFonts w:ascii="Arial" w:eastAsia="Times New Roman" w:hAnsi="Arial" w:cs="Arial"/>
                <w:sz w:val="16"/>
                <w:szCs w:val="16"/>
              </w:rPr>
              <w:t>40 CFR 265.35</w:t>
            </w:r>
          </w:p>
        </w:tc>
        <w:tc>
          <w:tcPr>
            <w:tcW w:w="5654" w:type="dxa"/>
            <w:tcBorders>
              <w:top w:val="single" w:sz="8" w:space="0" w:color="auto"/>
              <w:left w:val="nil"/>
              <w:bottom w:val="single" w:sz="4" w:space="0" w:color="auto"/>
              <w:right w:val="single" w:sz="8" w:space="0" w:color="auto"/>
            </w:tcBorders>
            <w:shd w:val="clear" w:color="auto" w:fill="auto"/>
          </w:tcPr>
          <w:p w14:paraId="507F74BD" w14:textId="604DD719"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Ensure there is sufficient access to hazardous waste containers at all times.  This should be an item noted during weekly inspections.</w:t>
            </w:r>
          </w:p>
        </w:tc>
        <w:tc>
          <w:tcPr>
            <w:tcW w:w="925" w:type="dxa"/>
            <w:tcBorders>
              <w:top w:val="single" w:sz="8" w:space="0" w:color="auto"/>
              <w:left w:val="nil"/>
              <w:bottom w:val="single" w:sz="4" w:space="0" w:color="auto"/>
              <w:right w:val="single" w:sz="8" w:space="0" w:color="auto"/>
            </w:tcBorders>
            <w:shd w:val="clear" w:color="auto" w:fill="auto"/>
          </w:tcPr>
          <w:p w14:paraId="44AE46D5" w14:textId="31A957A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4" w:space="0" w:color="auto"/>
              <w:right w:val="single" w:sz="8" w:space="0" w:color="auto"/>
            </w:tcBorders>
            <w:shd w:val="clear" w:color="auto" w:fill="auto"/>
          </w:tcPr>
          <w:p w14:paraId="6CE040DA" w14:textId="260F612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8C0827" w:rsidRPr="00FF6B36" w14:paraId="5C5C3907" w14:textId="77777777" w:rsidTr="008C082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71FCDCD9" w14:textId="39FEFCB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CB17648" w14:textId="7BEF370D" w:rsidR="008C0827" w:rsidRPr="005743DD" w:rsidRDefault="008C0827" w:rsidP="008C0827">
            <w:pPr>
              <w:spacing w:before="20" w:after="20"/>
              <w:rPr>
                <w:rFonts w:ascii="Arial" w:hAnsi="Arial" w:cs="Arial"/>
                <w:sz w:val="16"/>
                <w:szCs w:val="16"/>
              </w:rPr>
            </w:pPr>
            <w:r w:rsidRPr="00596EBD">
              <w:rPr>
                <w:rFonts w:ascii="Arial" w:hAnsi="Arial" w:cs="Arial"/>
                <w:sz w:val="16"/>
                <w:szCs w:val="16"/>
              </w:rPr>
              <w:t>The SQG Preparedness and Prevention Plan will need to be updated to account for the addition of D035 to the waste paint.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F136EF8" w14:textId="231FF5F2" w:rsidR="008C0827" w:rsidRPr="005743DD" w:rsidRDefault="008C0827" w:rsidP="008C0827">
            <w:pPr>
              <w:spacing w:before="20" w:after="20"/>
              <w:rPr>
                <w:rFonts w:ascii="Arial" w:eastAsia="Times New Roman" w:hAnsi="Arial" w:cs="Arial"/>
                <w:sz w:val="16"/>
                <w:szCs w:val="16"/>
              </w:rPr>
            </w:pPr>
            <w:r w:rsidRPr="001F7B64">
              <w:rPr>
                <w:rFonts w:ascii="Tahoma,Bold" w:hAnsi="Tahoma,Bold" w:cs="Tahoma,Bold"/>
                <w:bCs/>
                <w:sz w:val="16"/>
                <w:szCs w:val="16"/>
              </w:rPr>
              <w:t>40 CFR 265.37(a)(1)</w:t>
            </w:r>
          </w:p>
        </w:tc>
        <w:tc>
          <w:tcPr>
            <w:tcW w:w="5654" w:type="dxa"/>
            <w:tcBorders>
              <w:top w:val="single" w:sz="4" w:space="0" w:color="auto"/>
              <w:left w:val="single" w:sz="4" w:space="0" w:color="auto"/>
              <w:bottom w:val="single" w:sz="4" w:space="0" w:color="auto"/>
              <w:right w:val="single" w:sz="4" w:space="0" w:color="auto"/>
            </w:tcBorders>
          </w:tcPr>
          <w:p w14:paraId="7794C627" w14:textId="1C2B0116" w:rsidR="008C0827" w:rsidRDefault="008C0827" w:rsidP="008C0827">
            <w:pPr>
              <w:spacing w:before="20" w:after="20"/>
              <w:rPr>
                <w:rFonts w:ascii="Arial" w:eastAsia="Times New Roman" w:hAnsi="Arial" w:cs="Arial"/>
                <w:sz w:val="16"/>
                <w:szCs w:val="16"/>
              </w:rPr>
            </w:pPr>
            <w:r w:rsidRPr="001F7B64">
              <w:rPr>
                <w:rFonts w:ascii="Tahoma" w:hAnsi="Tahoma" w:cs="Tahoma"/>
                <w:sz w:val="16"/>
                <w:szCs w:val="16"/>
              </w:rPr>
              <w:t>Familiarize the local emergency authorities with the facility layout, properties and</w:t>
            </w:r>
            <w:r>
              <w:rPr>
                <w:rFonts w:ascii="Tahoma" w:hAnsi="Tahoma" w:cs="Tahoma"/>
                <w:sz w:val="16"/>
                <w:szCs w:val="16"/>
              </w:rPr>
              <w:t xml:space="preserve"> </w:t>
            </w:r>
            <w:r w:rsidRPr="001F7B64">
              <w:rPr>
                <w:rFonts w:ascii="Tahoma" w:hAnsi="Tahoma" w:cs="Tahoma"/>
                <w:sz w:val="16"/>
                <w:szCs w:val="16"/>
              </w:rPr>
              <w:t>hazards of each waste handled</w:t>
            </w:r>
            <w:r>
              <w:rPr>
                <w:rFonts w:ascii="Tahoma" w:hAnsi="Tahoma" w:cs="Tahoma"/>
                <w:sz w:val="16"/>
                <w:szCs w:val="16"/>
              </w:rPr>
              <w:t>.</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182D0DD" w14:textId="4A62D14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2936A27" w14:textId="301D522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1058D71" w14:textId="77777777" w:rsidTr="008C082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8817529" w14:textId="35DCFF7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GKN</w:t>
            </w:r>
          </w:p>
        </w:tc>
        <w:tc>
          <w:tcPr>
            <w:tcW w:w="3240" w:type="dxa"/>
            <w:tcBorders>
              <w:top w:val="single" w:sz="4" w:space="0" w:color="auto"/>
              <w:bottom w:val="single" w:sz="4" w:space="0" w:color="auto"/>
              <w:right w:val="single" w:sz="4" w:space="0" w:color="auto"/>
            </w:tcBorders>
            <w:shd w:val="clear" w:color="auto" w:fill="auto"/>
          </w:tcPr>
          <w:p w14:paraId="5B1C8476"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The facility is registered as a SQG but has not made attempts to make the following arrangements:</w:t>
            </w:r>
          </w:p>
          <w:p w14:paraId="7012858C" w14:textId="77777777" w:rsidR="008C0827" w:rsidRDefault="008C0827" w:rsidP="008C0827">
            <w:pPr>
              <w:pStyle w:val="ListParagraph"/>
              <w:numPr>
                <w:ilvl w:val="0"/>
                <w:numId w:val="13"/>
              </w:numPr>
              <w:spacing w:before="20" w:after="20"/>
              <w:ind w:left="205" w:hanging="180"/>
              <w:rPr>
                <w:rFonts w:ascii="Arial" w:eastAsia="Times New Roman" w:hAnsi="Arial" w:cs="Arial"/>
                <w:sz w:val="16"/>
                <w:szCs w:val="16"/>
              </w:rPr>
            </w:pPr>
            <w:r>
              <w:rPr>
                <w:rFonts w:ascii="Arial" w:eastAsia="Times New Roman" w:hAnsi="Arial" w:cs="Arial"/>
                <w:sz w:val="16"/>
                <w:szCs w:val="16"/>
              </w:rPr>
              <w:t>Familiarize the local emergency authorities with the facility layout, properties and hazards of each waste handled, location of workers, entrances to facility roads, and possible evacuation routes.</w:t>
            </w:r>
          </w:p>
          <w:p w14:paraId="119A2E2B" w14:textId="77777777" w:rsidR="008C0827" w:rsidRDefault="008C0827" w:rsidP="008C0827">
            <w:pPr>
              <w:pStyle w:val="ListParagraph"/>
              <w:numPr>
                <w:ilvl w:val="0"/>
                <w:numId w:val="13"/>
              </w:numPr>
              <w:spacing w:before="20" w:after="20"/>
              <w:ind w:left="205" w:hanging="180"/>
              <w:rPr>
                <w:rFonts w:ascii="Arial" w:eastAsia="Times New Roman" w:hAnsi="Arial" w:cs="Arial"/>
                <w:sz w:val="16"/>
                <w:szCs w:val="16"/>
              </w:rPr>
            </w:pPr>
            <w:r>
              <w:rPr>
                <w:rFonts w:ascii="Arial" w:eastAsia="Times New Roman" w:hAnsi="Arial" w:cs="Arial"/>
                <w:sz w:val="16"/>
                <w:szCs w:val="16"/>
              </w:rPr>
              <w:t>Designate one authority where more than one police or fire department might respond to an emergency.</w:t>
            </w:r>
          </w:p>
          <w:p w14:paraId="62E9E715" w14:textId="77777777" w:rsidR="008C0827" w:rsidRDefault="008C0827" w:rsidP="008C0827">
            <w:pPr>
              <w:pStyle w:val="ListParagraph"/>
              <w:numPr>
                <w:ilvl w:val="0"/>
                <w:numId w:val="13"/>
              </w:numPr>
              <w:spacing w:before="20" w:after="20"/>
              <w:ind w:left="205" w:hanging="180"/>
              <w:rPr>
                <w:rFonts w:ascii="Arial" w:eastAsia="Times New Roman" w:hAnsi="Arial" w:cs="Arial"/>
                <w:sz w:val="16"/>
                <w:szCs w:val="16"/>
              </w:rPr>
            </w:pPr>
            <w:r>
              <w:rPr>
                <w:rFonts w:ascii="Arial" w:eastAsia="Times New Roman" w:hAnsi="Arial" w:cs="Arial"/>
                <w:sz w:val="16"/>
                <w:szCs w:val="16"/>
              </w:rPr>
              <w:t>Made arrangements with state emergency response teams, emergency response contractors, and equipment suppliers.</w:t>
            </w:r>
          </w:p>
          <w:p w14:paraId="69785360" w14:textId="42530B10" w:rsidR="008C0827" w:rsidRPr="00596EBD" w:rsidRDefault="008C0827" w:rsidP="008C0827">
            <w:pPr>
              <w:spacing w:before="20" w:after="20"/>
              <w:rPr>
                <w:rFonts w:ascii="Arial" w:hAnsi="Arial" w:cs="Arial"/>
                <w:sz w:val="16"/>
                <w:szCs w:val="16"/>
              </w:rPr>
            </w:pPr>
            <w:r>
              <w:rPr>
                <w:rFonts w:ascii="Arial" w:eastAsia="Times New Roman" w:hAnsi="Arial" w:cs="Arial"/>
                <w:sz w:val="16"/>
                <w:szCs w:val="16"/>
              </w:rPr>
              <w:t>Familiarize local hospitals with the properties of hazardous waste handled and types of injuries or illnesses which could result from fires, explosions, or releases at the facility.</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8236D88" w14:textId="06DC3703" w:rsidR="008C0827" w:rsidRPr="001F7B64" w:rsidRDefault="008C0827" w:rsidP="008C0827">
            <w:pPr>
              <w:spacing w:before="20" w:after="20"/>
              <w:rPr>
                <w:rFonts w:ascii="Tahoma,Bold" w:hAnsi="Tahoma,Bold" w:cs="Tahoma,Bold"/>
                <w:bCs/>
                <w:sz w:val="16"/>
                <w:szCs w:val="16"/>
              </w:rPr>
            </w:pPr>
            <w:r>
              <w:rPr>
                <w:rFonts w:ascii="Arial" w:eastAsia="Times New Roman" w:hAnsi="Arial" w:cs="Arial"/>
                <w:sz w:val="16"/>
                <w:szCs w:val="16"/>
              </w:rPr>
              <w:t>40 CFR 265.37(a)</w:t>
            </w:r>
          </w:p>
        </w:tc>
        <w:tc>
          <w:tcPr>
            <w:tcW w:w="5654" w:type="dxa"/>
            <w:tcBorders>
              <w:top w:val="single" w:sz="4" w:space="0" w:color="auto"/>
              <w:left w:val="single" w:sz="4" w:space="0" w:color="auto"/>
              <w:bottom w:val="single" w:sz="4" w:space="0" w:color="auto"/>
              <w:right w:val="single" w:sz="4" w:space="0" w:color="auto"/>
            </w:tcBorders>
          </w:tcPr>
          <w:p w14:paraId="122DC437" w14:textId="49372B88" w:rsidR="008C0827" w:rsidRPr="001F7B64" w:rsidRDefault="008C0827" w:rsidP="008C0827">
            <w:pPr>
              <w:spacing w:before="20" w:after="20"/>
              <w:rPr>
                <w:rFonts w:ascii="Tahoma" w:hAnsi="Tahoma" w:cs="Tahoma"/>
                <w:sz w:val="16"/>
                <w:szCs w:val="16"/>
              </w:rPr>
            </w:pPr>
            <w:r>
              <w:rPr>
                <w:rFonts w:ascii="Arial" w:eastAsia="Times New Roman" w:hAnsi="Arial" w:cs="Arial"/>
                <w:sz w:val="16"/>
                <w:szCs w:val="16"/>
              </w:rPr>
              <w:t xml:space="preserve">Develop an SQG Preparedness and Prevention Plan and send copies to the local police and fire departments, responding medical facility, and Sumner County Emergency Management Coordinator.  Use and keep certified mail receipts if sending by mail.  If sending by e-mail confirm receipt and keep confirmation e-mail on file.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0CD223D" w14:textId="562B24B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9-13-22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8A730BC" w14:textId="77D68BE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E1DE405" w14:textId="77777777" w:rsidTr="008C0827">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D12203E" w14:textId="20C007D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Hartford, CT</w:t>
            </w:r>
          </w:p>
        </w:tc>
        <w:tc>
          <w:tcPr>
            <w:tcW w:w="3240" w:type="dxa"/>
            <w:tcBorders>
              <w:top w:val="single" w:sz="4" w:space="0" w:color="auto"/>
              <w:left w:val="nil"/>
              <w:bottom w:val="single" w:sz="8" w:space="0" w:color="auto"/>
              <w:right w:val="single" w:sz="8" w:space="0" w:color="auto"/>
            </w:tcBorders>
            <w:shd w:val="clear" w:color="auto" w:fill="auto"/>
          </w:tcPr>
          <w:p w14:paraId="7B6BB6B9" w14:textId="79A64E5F" w:rsidR="008C0827" w:rsidRPr="00F425EB" w:rsidRDefault="008C0827" w:rsidP="008C0827">
            <w:pPr>
              <w:spacing w:before="20" w:after="20"/>
              <w:rPr>
                <w:rFonts w:ascii="Arial" w:hAnsi="Arial" w:cs="Arial"/>
                <w:sz w:val="16"/>
                <w:szCs w:val="16"/>
              </w:rPr>
            </w:pPr>
            <w:r w:rsidRPr="000B2F79">
              <w:rPr>
                <w:rFonts w:ascii="Arial" w:hAnsi="Arial" w:cs="Arial"/>
                <w:sz w:val="16"/>
                <w:szCs w:val="16"/>
              </w:rPr>
              <w:t>The emergency contacts posted at the Hazardous Waste Accumulation Building were not up-to-date and include contact information for people no longer with the company. The number for the emergency coordinator was not readable. In addition, the emergency contact information in the Emergency Response and Contingency Plan (dated May 2012) also included out-of-date emergency contact information</w:t>
            </w:r>
          </w:p>
        </w:tc>
        <w:tc>
          <w:tcPr>
            <w:tcW w:w="2520" w:type="dxa"/>
            <w:tcBorders>
              <w:top w:val="single" w:sz="4" w:space="0" w:color="auto"/>
              <w:left w:val="nil"/>
              <w:bottom w:val="single" w:sz="8" w:space="0" w:color="auto"/>
              <w:right w:val="single" w:sz="8" w:space="0" w:color="auto"/>
            </w:tcBorders>
            <w:shd w:val="clear" w:color="auto" w:fill="auto"/>
          </w:tcPr>
          <w:p w14:paraId="6E4DCCFE" w14:textId="17ADD6CD" w:rsidR="008C0827" w:rsidRPr="00F425EB" w:rsidRDefault="008C0827" w:rsidP="008C0827">
            <w:pPr>
              <w:spacing w:before="20" w:after="20"/>
              <w:rPr>
                <w:rFonts w:ascii="Arial" w:eastAsia="Times New Roman" w:hAnsi="Arial" w:cs="Arial"/>
                <w:sz w:val="16"/>
                <w:szCs w:val="16"/>
              </w:rPr>
            </w:pPr>
            <w:r w:rsidRPr="000B2F79">
              <w:rPr>
                <w:rFonts w:ascii="Arial" w:eastAsia="Times New Roman" w:hAnsi="Arial" w:cs="Arial"/>
                <w:sz w:val="16"/>
                <w:szCs w:val="16"/>
              </w:rPr>
              <w:t>40 CFR 265.52(d) and RCSA 22a-449(c)-105(a)(1) (incorporates Federal rule by reference)</w:t>
            </w:r>
          </w:p>
        </w:tc>
        <w:tc>
          <w:tcPr>
            <w:tcW w:w="5654" w:type="dxa"/>
            <w:tcBorders>
              <w:top w:val="single" w:sz="4" w:space="0" w:color="auto"/>
              <w:left w:val="nil"/>
              <w:bottom w:val="single" w:sz="8" w:space="0" w:color="auto"/>
              <w:right w:val="single" w:sz="8" w:space="0" w:color="auto"/>
            </w:tcBorders>
            <w:shd w:val="clear" w:color="auto" w:fill="auto"/>
          </w:tcPr>
          <w:p w14:paraId="39BE1ACB" w14:textId="77777777" w:rsidR="008C0827" w:rsidRPr="00F425EB" w:rsidRDefault="008C0827" w:rsidP="008C0827">
            <w:pPr>
              <w:spacing w:before="20" w:after="20"/>
              <w:rPr>
                <w:rFonts w:ascii="Arial" w:eastAsia="Times New Roman" w:hAnsi="Arial" w:cs="Arial"/>
                <w:sz w:val="16"/>
                <w:szCs w:val="16"/>
              </w:rPr>
            </w:pPr>
          </w:p>
        </w:tc>
        <w:tc>
          <w:tcPr>
            <w:tcW w:w="925" w:type="dxa"/>
            <w:tcBorders>
              <w:top w:val="single" w:sz="4" w:space="0" w:color="auto"/>
              <w:left w:val="nil"/>
              <w:bottom w:val="single" w:sz="8" w:space="0" w:color="auto"/>
              <w:right w:val="single" w:sz="8" w:space="0" w:color="auto"/>
            </w:tcBorders>
            <w:shd w:val="clear" w:color="auto" w:fill="auto"/>
          </w:tcPr>
          <w:p w14:paraId="4D16B496" w14:textId="61EA28B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4" w:space="0" w:color="auto"/>
              <w:left w:val="nil"/>
              <w:bottom w:val="single" w:sz="8" w:space="0" w:color="auto"/>
              <w:right w:val="single" w:sz="8" w:space="0" w:color="auto"/>
            </w:tcBorders>
            <w:shd w:val="clear" w:color="auto" w:fill="auto"/>
          </w:tcPr>
          <w:p w14:paraId="7B1ACC55" w14:textId="4CBC6A7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42DE3EB2"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0EDF0BA" w14:textId="61059C8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8" w:space="0" w:color="auto"/>
              <w:left w:val="nil"/>
              <w:bottom w:val="single" w:sz="8" w:space="0" w:color="auto"/>
              <w:right w:val="single" w:sz="8" w:space="0" w:color="auto"/>
            </w:tcBorders>
            <w:shd w:val="clear" w:color="auto" w:fill="auto"/>
          </w:tcPr>
          <w:p w14:paraId="3338E36B" w14:textId="3D9D6329" w:rsidR="008C0827" w:rsidRPr="000B2F79" w:rsidRDefault="008C0827" w:rsidP="008C0827">
            <w:pPr>
              <w:spacing w:before="20" w:after="20"/>
              <w:rPr>
                <w:rFonts w:ascii="Arial" w:hAnsi="Arial" w:cs="Arial"/>
                <w:sz w:val="16"/>
                <w:szCs w:val="16"/>
              </w:rPr>
            </w:pPr>
            <w:r>
              <w:rPr>
                <w:rFonts w:ascii="Arial" w:hAnsi="Arial" w:cs="Arial"/>
                <w:sz w:val="16"/>
                <w:szCs w:val="16"/>
              </w:rPr>
              <w:t>No records were available to demonstrate that the site’s hazardous waste contingency plan had been submitted to the local response authorities</w:t>
            </w:r>
          </w:p>
        </w:tc>
        <w:tc>
          <w:tcPr>
            <w:tcW w:w="2520" w:type="dxa"/>
            <w:tcBorders>
              <w:top w:val="single" w:sz="8" w:space="0" w:color="auto"/>
              <w:left w:val="nil"/>
              <w:bottom w:val="single" w:sz="8" w:space="0" w:color="auto"/>
              <w:right w:val="single" w:sz="8" w:space="0" w:color="auto"/>
            </w:tcBorders>
            <w:shd w:val="clear" w:color="auto" w:fill="auto"/>
          </w:tcPr>
          <w:p w14:paraId="28793D2A" w14:textId="5E2994F0" w:rsidR="008C0827" w:rsidRPr="000B2F79"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265.53</w:t>
            </w:r>
          </w:p>
        </w:tc>
        <w:tc>
          <w:tcPr>
            <w:tcW w:w="5654" w:type="dxa"/>
            <w:tcBorders>
              <w:top w:val="single" w:sz="8" w:space="0" w:color="auto"/>
              <w:left w:val="nil"/>
              <w:bottom w:val="single" w:sz="8" w:space="0" w:color="auto"/>
              <w:right w:val="single" w:sz="8" w:space="0" w:color="auto"/>
            </w:tcBorders>
            <w:shd w:val="clear" w:color="auto" w:fill="auto"/>
          </w:tcPr>
          <w:p w14:paraId="4E2C3E10" w14:textId="4380C91C"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A copy of the contingency plan and all revisions to the plan must be submitted to all local police departments, fire departments, hospitals, and State and local emergency response teams that may be called upon to provide emergency services</w:t>
            </w:r>
          </w:p>
        </w:tc>
        <w:tc>
          <w:tcPr>
            <w:tcW w:w="925" w:type="dxa"/>
            <w:tcBorders>
              <w:top w:val="single" w:sz="8" w:space="0" w:color="auto"/>
              <w:left w:val="nil"/>
              <w:bottom w:val="single" w:sz="8" w:space="0" w:color="auto"/>
              <w:right w:val="single" w:sz="8" w:space="0" w:color="auto"/>
            </w:tcBorders>
            <w:shd w:val="clear" w:color="auto" w:fill="auto"/>
          </w:tcPr>
          <w:p w14:paraId="1255C26F" w14:textId="5FEEB72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2016</w:t>
            </w:r>
          </w:p>
        </w:tc>
        <w:tc>
          <w:tcPr>
            <w:tcW w:w="999" w:type="dxa"/>
            <w:tcBorders>
              <w:top w:val="single" w:sz="8" w:space="0" w:color="auto"/>
              <w:left w:val="nil"/>
              <w:bottom w:val="single" w:sz="8" w:space="0" w:color="auto"/>
              <w:right w:val="single" w:sz="8" w:space="0" w:color="auto"/>
            </w:tcBorders>
            <w:shd w:val="clear" w:color="auto" w:fill="auto"/>
          </w:tcPr>
          <w:p w14:paraId="7F10CEE6" w14:textId="11D4712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07F4B035"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8E7390C" w14:textId="542F8B5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Hartford, CT</w:t>
            </w:r>
          </w:p>
        </w:tc>
        <w:tc>
          <w:tcPr>
            <w:tcW w:w="3240" w:type="dxa"/>
            <w:tcBorders>
              <w:top w:val="single" w:sz="8" w:space="0" w:color="auto"/>
              <w:left w:val="nil"/>
              <w:bottom w:val="single" w:sz="8" w:space="0" w:color="auto"/>
              <w:right w:val="single" w:sz="8" w:space="0" w:color="auto"/>
            </w:tcBorders>
            <w:shd w:val="clear" w:color="auto" w:fill="auto"/>
          </w:tcPr>
          <w:p w14:paraId="19844420" w14:textId="6D7FFBDA" w:rsidR="008C0827" w:rsidRPr="00F425EB" w:rsidRDefault="008C0827" w:rsidP="008C0827">
            <w:pPr>
              <w:spacing w:before="20" w:after="20"/>
              <w:rPr>
                <w:rFonts w:ascii="Arial" w:hAnsi="Arial" w:cs="Arial"/>
                <w:sz w:val="16"/>
                <w:szCs w:val="16"/>
              </w:rPr>
            </w:pPr>
            <w:r w:rsidRPr="000B2F79">
              <w:rPr>
                <w:rFonts w:ascii="Arial" w:hAnsi="Arial" w:cs="Arial"/>
                <w:sz w:val="16"/>
                <w:szCs w:val="16"/>
              </w:rPr>
              <w:t>Records were not available to demonstrate that the Emergency Response and Contingency Plan had been submitted to responding agencies.</w:t>
            </w:r>
          </w:p>
        </w:tc>
        <w:tc>
          <w:tcPr>
            <w:tcW w:w="2520" w:type="dxa"/>
            <w:tcBorders>
              <w:top w:val="single" w:sz="8" w:space="0" w:color="auto"/>
              <w:left w:val="nil"/>
              <w:bottom w:val="single" w:sz="8" w:space="0" w:color="auto"/>
              <w:right w:val="single" w:sz="8" w:space="0" w:color="auto"/>
            </w:tcBorders>
            <w:shd w:val="clear" w:color="auto" w:fill="auto"/>
          </w:tcPr>
          <w:p w14:paraId="02362D09" w14:textId="0077EF6A" w:rsidR="008C0827" w:rsidRPr="00F425EB" w:rsidRDefault="008C0827" w:rsidP="008C0827">
            <w:pPr>
              <w:spacing w:before="20" w:after="20"/>
              <w:rPr>
                <w:rFonts w:ascii="Arial" w:eastAsia="Times New Roman" w:hAnsi="Arial" w:cs="Arial"/>
                <w:sz w:val="16"/>
                <w:szCs w:val="16"/>
              </w:rPr>
            </w:pPr>
            <w:r w:rsidRPr="000B2F79">
              <w:rPr>
                <w:rFonts w:ascii="Arial" w:eastAsia="Times New Roman" w:hAnsi="Arial" w:cs="Arial"/>
                <w:sz w:val="16"/>
                <w:szCs w:val="16"/>
              </w:rPr>
              <w:t>40 CFR 265.53 and RCSA 22a-449(c)-105(a)(1) (incorporates Federal rule by reference)</w:t>
            </w:r>
          </w:p>
        </w:tc>
        <w:tc>
          <w:tcPr>
            <w:tcW w:w="5654" w:type="dxa"/>
            <w:tcBorders>
              <w:top w:val="single" w:sz="8" w:space="0" w:color="auto"/>
              <w:left w:val="nil"/>
              <w:bottom w:val="single" w:sz="8" w:space="0" w:color="auto"/>
              <w:right w:val="single" w:sz="8" w:space="0" w:color="auto"/>
            </w:tcBorders>
            <w:shd w:val="clear" w:color="auto" w:fill="auto"/>
          </w:tcPr>
          <w:p w14:paraId="736A6897" w14:textId="77777777" w:rsidR="008C0827" w:rsidRPr="00F425EB"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543B5D25" w14:textId="30B34E4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8" w:space="0" w:color="auto"/>
              <w:left w:val="nil"/>
              <w:bottom w:val="single" w:sz="8" w:space="0" w:color="auto"/>
              <w:right w:val="single" w:sz="8" w:space="0" w:color="auto"/>
            </w:tcBorders>
            <w:shd w:val="clear" w:color="auto" w:fill="auto"/>
          </w:tcPr>
          <w:p w14:paraId="047141C4" w14:textId="78D9235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4AE09748" w14:textId="77777777" w:rsidTr="001001D6">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1854995" w14:textId="2221E14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4" w:space="0" w:color="auto"/>
              <w:right w:val="single" w:sz="8" w:space="0" w:color="auto"/>
            </w:tcBorders>
            <w:shd w:val="clear" w:color="auto" w:fill="auto"/>
          </w:tcPr>
          <w:p w14:paraId="3164BAB0" w14:textId="3A69B17F" w:rsidR="008C0827" w:rsidRPr="00F425EB" w:rsidRDefault="008C0827" w:rsidP="008C0827">
            <w:pPr>
              <w:spacing w:before="20" w:after="20"/>
              <w:rPr>
                <w:rFonts w:ascii="Arial" w:hAnsi="Arial" w:cs="Arial"/>
                <w:sz w:val="16"/>
                <w:szCs w:val="16"/>
              </w:rPr>
            </w:pPr>
            <w:r w:rsidRPr="00F425EB">
              <w:rPr>
                <w:rFonts w:ascii="Arial" w:hAnsi="Arial" w:cs="Arial"/>
                <w:sz w:val="16"/>
                <w:szCs w:val="16"/>
              </w:rPr>
              <w:t xml:space="preserve">No documentation was on file showing that the Hazardous Waste Contingency Plan had been submitted to local agencies. </w:t>
            </w:r>
          </w:p>
        </w:tc>
        <w:tc>
          <w:tcPr>
            <w:tcW w:w="2520" w:type="dxa"/>
            <w:tcBorders>
              <w:top w:val="single" w:sz="8" w:space="0" w:color="auto"/>
              <w:left w:val="nil"/>
              <w:bottom w:val="single" w:sz="4" w:space="0" w:color="auto"/>
              <w:right w:val="single" w:sz="8" w:space="0" w:color="auto"/>
            </w:tcBorders>
            <w:shd w:val="clear" w:color="auto" w:fill="auto"/>
          </w:tcPr>
          <w:p w14:paraId="005AB873" w14:textId="03CB18BA"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265.53(b)</w:t>
            </w:r>
          </w:p>
        </w:tc>
        <w:tc>
          <w:tcPr>
            <w:tcW w:w="5654" w:type="dxa"/>
            <w:tcBorders>
              <w:top w:val="single" w:sz="8" w:space="0" w:color="auto"/>
              <w:left w:val="nil"/>
              <w:bottom w:val="single" w:sz="4" w:space="0" w:color="auto"/>
              <w:right w:val="single" w:sz="8" w:space="0" w:color="auto"/>
            </w:tcBorders>
            <w:shd w:val="clear" w:color="auto" w:fill="auto"/>
          </w:tcPr>
          <w:p w14:paraId="3362C455" w14:textId="218044E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Copies of the plan and any revisions must be provided to the police and fire department, hospitals, local emergency planning committee, and any emergency response agencies that may respond to an emergency</w:t>
            </w:r>
            <w:r>
              <w:rPr>
                <w:rFonts w:ascii="Arial" w:eastAsia="Times New Roman" w:hAnsi="Arial" w:cs="Arial"/>
                <w:sz w:val="16"/>
                <w:szCs w:val="16"/>
              </w:rPr>
              <w:t xml:space="preserve">. </w:t>
            </w:r>
            <w:r w:rsidRPr="00F425EB">
              <w:rPr>
                <w:rFonts w:ascii="Arial" w:eastAsia="Times New Roman" w:hAnsi="Arial" w:cs="Arial"/>
                <w:sz w:val="16"/>
                <w:szCs w:val="16"/>
              </w:rPr>
              <w:t>iSi recommends the use of Certified Mail when submitting documents to State and Federal agencies.</w:t>
            </w:r>
          </w:p>
        </w:tc>
        <w:tc>
          <w:tcPr>
            <w:tcW w:w="925" w:type="dxa"/>
            <w:tcBorders>
              <w:top w:val="single" w:sz="8" w:space="0" w:color="auto"/>
              <w:left w:val="nil"/>
              <w:bottom w:val="single" w:sz="4" w:space="0" w:color="auto"/>
              <w:right w:val="single" w:sz="8" w:space="0" w:color="auto"/>
            </w:tcBorders>
            <w:shd w:val="clear" w:color="auto" w:fill="auto"/>
          </w:tcPr>
          <w:p w14:paraId="6F12BF54" w14:textId="4D798FC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3D42E88F" w14:textId="6589E90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60981B29" w14:textId="77777777" w:rsidTr="001001D6">
        <w:trPr>
          <w:cantSplit/>
          <w:trHeight w:val="700"/>
        </w:trPr>
        <w:tc>
          <w:tcPr>
            <w:tcW w:w="1185" w:type="dxa"/>
            <w:tcBorders>
              <w:top w:val="single" w:sz="8" w:space="0" w:color="auto"/>
              <w:left w:val="single" w:sz="8" w:space="0" w:color="auto"/>
              <w:bottom w:val="single" w:sz="4" w:space="0" w:color="auto"/>
              <w:right w:val="single" w:sz="4" w:space="0" w:color="auto"/>
            </w:tcBorders>
            <w:shd w:val="clear" w:color="auto" w:fill="auto"/>
          </w:tcPr>
          <w:p w14:paraId="306136D8" w14:textId="552F655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C81C0BB" w14:textId="0B150F52" w:rsidR="008C0827" w:rsidRPr="00F425EB" w:rsidRDefault="008C0827" w:rsidP="008C0827">
            <w:pPr>
              <w:spacing w:before="20" w:after="20"/>
              <w:rPr>
                <w:rFonts w:ascii="Arial" w:hAnsi="Arial" w:cs="Arial"/>
                <w:sz w:val="16"/>
                <w:szCs w:val="16"/>
              </w:rPr>
            </w:pPr>
            <w:r w:rsidRPr="00596EBD">
              <w:rPr>
                <w:rFonts w:ascii="Arial" w:hAnsi="Arial" w:cs="Arial"/>
                <w:sz w:val="16"/>
                <w:szCs w:val="16"/>
              </w:rPr>
              <w:t>A 55-gallon drum of hazardous waste flammable solids had lid on top, but not fully closed.  Since it is not liquid, it does not have to be sealed liquid tight.  For solids the lid must be in contact with the container with no gaps (see Photo 3).</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1F979C8"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265.173(a)</w:t>
            </w:r>
          </w:p>
          <w:p w14:paraId="1AC1C1F4" w14:textId="77777777" w:rsidR="008C0827" w:rsidRDefault="008C0827" w:rsidP="008C0827">
            <w:pPr>
              <w:spacing w:before="20" w:after="20"/>
              <w:rPr>
                <w:rFonts w:ascii="Arial" w:eastAsia="Times New Roman" w:hAnsi="Arial" w:cs="Arial"/>
                <w:sz w:val="16"/>
                <w:szCs w:val="16"/>
              </w:rPr>
            </w:pPr>
          </w:p>
          <w:p w14:paraId="38CB8B9E" w14:textId="163A6E62"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KDHE Technical Guidance Document – Container Management for Hazardous Waste Generators (HW-2005-G1)</w:t>
            </w:r>
          </w:p>
        </w:tc>
        <w:tc>
          <w:tcPr>
            <w:tcW w:w="5654" w:type="dxa"/>
            <w:tcBorders>
              <w:top w:val="single" w:sz="4" w:space="0" w:color="auto"/>
              <w:left w:val="single" w:sz="4" w:space="0" w:color="auto"/>
              <w:bottom w:val="single" w:sz="4" w:space="0" w:color="auto"/>
              <w:right w:val="single" w:sz="4" w:space="0" w:color="auto"/>
            </w:tcBorders>
          </w:tcPr>
          <w:p w14:paraId="73B80363" w14:textId="5AA956AE"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Ensure all hazardous waste containers are fully closed with no gaps.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566E8BE" w14:textId="1C0C5CC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07FBC3ED" w14:textId="48B1443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33EC4227" w14:textId="77777777" w:rsidTr="00375254">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401E66C" w14:textId="6D1D69F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7F182C4" w14:textId="46EE53EC" w:rsidR="008C0827" w:rsidRPr="00596EBD" w:rsidRDefault="008C0827" w:rsidP="008C0827">
            <w:pPr>
              <w:spacing w:before="20" w:after="20"/>
              <w:rPr>
                <w:rFonts w:ascii="Arial" w:hAnsi="Arial" w:cs="Arial"/>
                <w:sz w:val="16"/>
                <w:szCs w:val="16"/>
              </w:rPr>
            </w:pPr>
            <w:r w:rsidRPr="00596EBD">
              <w:rPr>
                <w:rFonts w:ascii="Arial" w:hAnsi="Arial" w:cs="Arial"/>
                <w:sz w:val="16"/>
                <w:szCs w:val="16"/>
              </w:rPr>
              <w:t>The 55-gallon drum of hazardous waste in the south spray booth had a missing lid (see Photo 4).</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0165475" w14:textId="77777777" w:rsidR="008C0827" w:rsidRDefault="008C0827" w:rsidP="008C0827">
            <w:pPr>
              <w:spacing w:before="20" w:after="20"/>
              <w:rPr>
                <w:rFonts w:ascii="Arial" w:eastAsia="Times New Roman" w:hAnsi="Arial" w:cs="Arial"/>
                <w:sz w:val="16"/>
                <w:szCs w:val="16"/>
              </w:rPr>
            </w:pPr>
            <w:r w:rsidRPr="00A84949">
              <w:rPr>
                <w:rFonts w:ascii="Arial" w:eastAsia="Times New Roman" w:hAnsi="Arial" w:cs="Arial"/>
                <w:sz w:val="16"/>
                <w:szCs w:val="16"/>
              </w:rPr>
              <w:t>40 CFR 265.173(a)</w:t>
            </w:r>
          </w:p>
          <w:p w14:paraId="33B2F089" w14:textId="77777777" w:rsidR="008C0827" w:rsidRDefault="008C0827" w:rsidP="008C0827">
            <w:pPr>
              <w:spacing w:before="20" w:after="20"/>
              <w:rPr>
                <w:rFonts w:ascii="Arial" w:eastAsia="Times New Roman" w:hAnsi="Arial" w:cs="Arial"/>
                <w:sz w:val="16"/>
                <w:szCs w:val="16"/>
              </w:rPr>
            </w:pPr>
          </w:p>
          <w:p w14:paraId="073288A0" w14:textId="72C27E0D"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KDHE Technical Guidance Document – Container Management for Hazardous Waste Generators (HW-2005-G1)</w:t>
            </w:r>
          </w:p>
        </w:tc>
        <w:tc>
          <w:tcPr>
            <w:tcW w:w="5654" w:type="dxa"/>
            <w:tcBorders>
              <w:top w:val="single" w:sz="4" w:space="0" w:color="auto"/>
              <w:left w:val="single" w:sz="4" w:space="0" w:color="auto"/>
              <w:bottom w:val="single" w:sz="4" w:space="0" w:color="auto"/>
            </w:tcBorders>
          </w:tcPr>
          <w:p w14:paraId="38B0197F" w14:textId="2A6AA119" w:rsidR="008C0827" w:rsidRDefault="008C0827" w:rsidP="008C0827">
            <w:pPr>
              <w:spacing w:before="20" w:after="20"/>
              <w:rPr>
                <w:rFonts w:ascii="Arial" w:eastAsia="Times New Roman" w:hAnsi="Arial" w:cs="Arial"/>
                <w:sz w:val="16"/>
                <w:szCs w:val="16"/>
              </w:rPr>
            </w:pPr>
            <w:r w:rsidRPr="00194A72">
              <w:rPr>
                <w:rFonts w:ascii="Arial" w:eastAsia="Times New Roman" w:hAnsi="Arial" w:cs="Arial"/>
                <w:sz w:val="16"/>
                <w:szCs w:val="16"/>
              </w:rPr>
              <w:t xml:space="preserve">Ensure all hazardous waste containers are kept closed at all times except for adding or removing waste.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6CEFFE4" w14:textId="12DBB9B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5E3BB71A" w14:textId="4707E1B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25F7133" w14:textId="77777777" w:rsidTr="00375254">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165F408" w14:textId="4AABB2F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2F4FAE0D" w14:textId="47A49C50" w:rsidR="008C0827" w:rsidRPr="00596EBD" w:rsidRDefault="008C0827" w:rsidP="008C0827">
            <w:pPr>
              <w:spacing w:before="20" w:after="20"/>
              <w:rPr>
                <w:rFonts w:ascii="Arial" w:hAnsi="Arial" w:cs="Arial"/>
                <w:sz w:val="16"/>
                <w:szCs w:val="16"/>
              </w:rPr>
            </w:pPr>
            <w:r w:rsidRPr="00C02588">
              <w:rPr>
                <w:rFonts w:ascii="Arial" w:hAnsi="Arial" w:cs="Arial"/>
                <w:sz w:val="16"/>
                <w:szCs w:val="16"/>
              </w:rPr>
              <w:t xml:space="preserve">There is a 55-gallon drum of hazardous waste in a satellite accumulation area with a lid that is not fully closed (See Photo 3).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10D94AA"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265.173(a)</w:t>
            </w:r>
          </w:p>
          <w:p w14:paraId="1ED4E5B7" w14:textId="510CEAF0" w:rsidR="008C0827" w:rsidRPr="00A84949"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K.A.R. 28-31-265 – Adopted by reference</w:t>
            </w:r>
          </w:p>
        </w:tc>
        <w:tc>
          <w:tcPr>
            <w:tcW w:w="5654" w:type="dxa"/>
            <w:tcBorders>
              <w:top w:val="single" w:sz="4" w:space="0" w:color="auto"/>
              <w:left w:val="single" w:sz="4" w:space="0" w:color="auto"/>
              <w:bottom w:val="single" w:sz="4" w:space="0" w:color="auto"/>
              <w:right w:val="single" w:sz="4" w:space="0" w:color="auto"/>
            </w:tcBorders>
          </w:tcPr>
          <w:p w14:paraId="687D71C6" w14:textId="779DE754" w:rsidR="008C0827" w:rsidRPr="00194A72"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Adjust lid position so the container is able to be fully closed or replace lid with new cover that is able to be shut so there are no visible air gaps between the lid and the container.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F82A008" w14:textId="5AE2BA5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41422A59" w14:textId="0383E2D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134273E8" w14:textId="77777777" w:rsidTr="00375254">
        <w:trPr>
          <w:cantSplit/>
          <w:trHeight w:val="700"/>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0172F4D4" w14:textId="3A1E8B4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4" w:space="0" w:color="auto"/>
              <w:left w:val="nil"/>
              <w:bottom w:val="single" w:sz="8" w:space="0" w:color="auto"/>
              <w:right w:val="single" w:sz="8" w:space="0" w:color="auto"/>
            </w:tcBorders>
            <w:shd w:val="clear" w:color="auto" w:fill="auto"/>
          </w:tcPr>
          <w:p w14:paraId="32271227" w14:textId="60610249" w:rsidR="008C0827" w:rsidRPr="00F425EB" w:rsidRDefault="008C0827" w:rsidP="008C0827">
            <w:pPr>
              <w:spacing w:before="20" w:after="20"/>
              <w:rPr>
                <w:rFonts w:ascii="Arial" w:hAnsi="Arial" w:cs="Arial"/>
                <w:sz w:val="16"/>
                <w:szCs w:val="16"/>
              </w:rPr>
            </w:pPr>
            <w:r w:rsidRPr="00F425EB">
              <w:rPr>
                <w:rFonts w:ascii="Arial" w:hAnsi="Arial" w:cs="Arial"/>
                <w:sz w:val="16"/>
                <w:szCs w:val="16"/>
              </w:rPr>
              <w:t>Several weekly hazardous waste inspections were missing.</w:t>
            </w:r>
          </w:p>
        </w:tc>
        <w:tc>
          <w:tcPr>
            <w:tcW w:w="2520" w:type="dxa"/>
            <w:tcBorders>
              <w:top w:val="single" w:sz="4" w:space="0" w:color="auto"/>
              <w:left w:val="nil"/>
              <w:bottom w:val="single" w:sz="8" w:space="0" w:color="auto"/>
              <w:right w:val="single" w:sz="8" w:space="0" w:color="auto"/>
            </w:tcBorders>
            <w:shd w:val="clear" w:color="auto" w:fill="auto"/>
          </w:tcPr>
          <w:p w14:paraId="1FF0314C" w14:textId="04A19080"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265.174</w:t>
            </w:r>
          </w:p>
        </w:tc>
        <w:tc>
          <w:tcPr>
            <w:tcW w:w="5654" w:type="dxa"/>
            <w:tcBorders>
              <w:top w:val="single" w:sz="4" w:space="0" w:color="auto"/>
              <w:left w:val="nil"/>
              <w:bottom w:val="single" w:sz="8" w:space="0" w:color="auto"/>
              <w:right w:val="single" w:sz="8" w:space="0" w:color="auto"/>
            </w:tcBorders>
            <w:shd w:val="clear" w:color="auto" w:fill="auto"/>
          </w:tcPr>
          <w:p w14:paraId="5C9FE864" w14:textId="45313A25"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Ensure that hazardous waste inspections are completed weekly for all storage areas.</w:t>
            </w:r>
          </w:p>
        </w:tc>
        <w:tc>
          <w:tcPr>
            <w:tcW w:w="925" w:type="dxa"/>
            <w:tcBorders>
              <w:top w:val="single" w:sz="4" w:space="0" w:color="auto"/>
              <w:left w:val="nil"/>
              <w:bottom w:val="single" w:sz="8" w:space="0" w:color="auto"/>
              <w:right w:val="single" w:sz="8" w:space="0" w:color="auto"/>
            </w:tcBorders>
            <w:shd w:val="clear" w:color="auto" w:fill="auto"/>
          </w:tcPr>
          <w:p w14:paraId="7DA33A39" w14:textId="6023D11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79FDA8D2" w14:textId="526B37A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21A8E83C" w14:textId="77777777" w:rsidTr="0037525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A87746F" w14:textId="2B2CA84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8" w:space="0" w:color="auto"/>
              <w:left w:val="nil"/>
              <w:bottom w:val="single" w:sz="4" w:space="0" w:color="auto"/>
              <w:right w:val="single" w:sz="8" w:space="0" w:color="auto"/>
            </w:tcBorders>
            <w:shd w:val="clear" w:color="auto" w:fill="auto"/>
          </w:tcPr>
          <w:p w14:paraId="298AA0B0" w14:textId="049A3064" w:rsidR="008C0827" w:rsidRPr="00F425EB" w:rsidRDefault="008C0827" w:rsidP="008C0827">
            <w:pPr>
              <w:spacing w:before="20" w:after="20"/>
              <w:rPr>
                <w:rFonts w:ascii="Arial" w:hAnsi="Arial" w:cs="Arial"/>
                <w:sz w:val="16"/>
                <w:szCs w:val="16"/>
              </w:rPr>
            </w:pPr>
            <w:r>
              <w:rPr>
                <w:rFonts w:ascii="Arial" w:hAnsi="Arial" w:cs="Arial"/>
                <w:sz w:val="16"/>
                <w:szCs w:val="16"/>
              </w:rPr>
              <w:t>Records of hazardous waste accumulation area inspections were not available for the following weeks……</w:t>
            </w:r>
          </w:p>
        </w:tc>
        <w:tc>
          <w:tcPr>
            <w:tcW w:w="2520" w:type="dxa"/>
            <w:tcBorders>
              <w:top w:val="single" w:sz="8" w:space="0" w:color="auto"/>
              <w:left w:val="nil"/>
              <w:bottom w:val="single" w:sz="4" w:space="0" w:color="auto"/>
              <w:right w:val="single" w:sz="8" w:space="0" w:color="auto"/>
            </w:tcBorders>
            <w:shd w:val="clear" w:color="auto" w:fill="auto"/>
          </w:tcPr>
          <w:p w14:paraId="5C7D1B5D"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265.174</w:t>
            </w:r>
          </w:p>
          <w:p w14:paraId="46435C06" w14:textId="466BF09D"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30 TAC 335.69(f)(2)</w:t>
            </w:r>
          </w:p>
        </w:tc>
        <w:tc>
          <w:tcPr>
            <w:tcW w:w="5654" w:type="dxa"/>
            <w:tcBorders>
              <w:top w:val="single" w:sz="8" w:space="0" w:color="auto"/>
              <w:left w:val="nil"/>
              <w:bottom w:val="single" w:sz="4" w:space="0" w:color="auto"/>
              <w:right w:val="single" w:sz="8" w:space="0" w:color="auto"/>
            </w:tcBorders>
            <w:shd w:val="clear" w:color="auto" w:fill="auto"/>
          </w:tcPr>
          <w:p w14:paraId="212E3516" w14:textId="2C68A58F"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At least weekly, the owner or operator must inspect areas where containers are stored.  The owner or operator must look for leaking containers and for deterioration  of containers caused by corrosion or other factors.</w:t>
            </w:r>
          </w:p>
        </w:tc>
        <w:tc>
          <w:tcPr>
            <w:tcW w:w="925" w:type="dxa"/>
            <w:tcBorders>
              <w:top w:val="single" w:sz="8" w:space="0" w:color="auto"/>
              <w:left w:val="nil"/>
              <w:bottom w:val="single" w:sz="4" w:space="0" w:color="auto"/>
              <w:right w:val="single" w:sz="8" w:space="0" w:color="auto"/>
            </w:tcBorders>
            <w:shd w:val="clear" w:color="auto" w:fill="auto"/>
          </w:tcPr>
          <w:p w14:paraId="04B75DD8" w14:textId="08F2EFA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8" w:space="0" w:color="auto"/>
              <w:left w:val="nil"/>
              <w:bottom w:val="single" w:sz="8" w:space="0" w:color="auto"/>
              <w:right w:val="single" w:sz="8" w:space="0" w:color="auto"/>
            </w:tcBorders>
            <w:shd w:val="clear" w:color="auto" w:fill="auto"/>
          </w:tcPr>
          <w:p w14:paraId="0997DA93" w14:textId="744E8D1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7FDB1393"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4BD08206" w14:textId="09BA563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918ED49" w14:textId="37A1AE0E" w:rsidR="008C0827" w:rsidRDefault="008C0827" w:rsidP="008C0827">
            <w:pPr>
              <w:spacing w:before="20" w:after="20"/>
              <w:rPr>
                <w:rFonts w:ascii="Arial" w:hAnsi="Arial" w:cs="Arial"/>
                <w:sz w:val="16"/>
                <w:szCs w:val="16"/>
              </w:rPr>
            </w:pPr>
            <w:r>
              <w:rPr>
                <w:rFonts w:ascii="Arial" w:hAnsi="Arial" w:cs="Arial"/>
                <w:sz w:val="16"/>
                <w:szCs w:val="16"/>
              </w:rPr>
              <w:t xml:space="preserve">Weekly hazardous waste inspections were not completed for the weeks ending 11-12 -21 or 11-19-21.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09F304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265.174</w:t>
            </w:r>
          </w:p>
          <w:p w14:paraId="6C53B979" w14:textId="060B9119"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K.A.R. 28-31-265(a) – Adopted by reference</w:t>
            </w:r>
          </w:p>
        </w:tc>
        <w:tc>
          <w:tcPr>
            <w:tcW w:w="5654" w:type="dxa"/>
            <w:tcBorders>
              <w:top w:val="single" w:sz="4" w:space="0" w:color="auto"/>
              <w:left w:val="single" w:sz="4" w:space="0" w:color="auto"/>
              <w:bottom w:val="single" w:sz="4" w:space="0" w:color="auto"/>
              <w:right w:val="single" w:sz="4" w:space="0" w:color="auto"/>
            </w:tcBorders>
          </w:tcPr>
          <w:p w14:paraId="62FF3A63" w14:textId="04CA313F" w:rsidR="008C0827" w:rsidRDefault="008C0827" w:rsidP="008C0827">
            <w:pPr>
              <w:spacing w:before="20" w:after="20"/>
              <w:rPr>
                <w:rFonts w:ascii="Arial" w:eastAsia="Times New Roman" w:hAnsi="Arial" w:cs="Arial"/>
                <w:sz w:val="16"/>
                <w:szCs w:val="16"/>
              </w:rPr>
            </w:pPr>
            <w:r w:rsidRPr="00A53B68">
              <w:rPr>
                <w:rFonts w:ascii="Arial" w:eastAsia="Times New Roman" w:hAnsi="Arial" w:cs="Arial"/>
                <w:sz w:val="16"/>
                <w:szCs w:val="16"/>
              </w:rPr>
              <w:t>Ensure weekly hazardous waste inspections are completed.  If necessary, assign a back-up inspector who can complete the inspections when the primary inspector is busy or not present.</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46FC34D" w14:textId="41C3C7F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7EA44AEB" w14:textId="3ABAD10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110FB1DF"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74014DA6" w14:textId="3319A76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10CDB27" w14:textId="2A481F88" w:rsidR="008C0827" w:rsidRDefault="008C0827" w:rsidP="008C0827">
            <w:pPr>
              <w:spacing w:before="20" w:after="20"/>
              <w:rPr>
                <w:rFonts w:ascii="Arial" w:hAnsi="Arial" w:cs="Arial"/>
                <w:sz w:val="16"/>
                <w:szCs w:val="16"/>
              </w:rPr>
            </w:pPr>
            <w:r w:rsidRPr="00C106F6">
              <w:rPr>
                <w:rFonts w:ascii="Arial" w:hAnsi="Arial" w:cs="Arial"/>
                <w:sz w:val="16"/>
                <w:szCs w:val="16"/>
              </w:rPr>
              <w:t>Spent fluorescent bulbs were observed in open boxes and outside of boxes as well (See Photo 4).</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BEE685E" w14:textId="77777777" w:rsidR="008C0827" w:rsidRPr="00C11891"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40 CFR 273.13(d)(1)</w:t>
            </w:r>
          </w:p>
          <w:p w14:paraId="7426AE52" w14:textId="77777777" w:rsidR="008C0827" w:rsidRPr="00C11891"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40 CFR 273.14(e)</w:t>
            </w:r>
          </w:p>
          <w:p w14:paraId="0AFA6745" w14:textId="77777777" w:rsidR="008C0827"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40 CFR 273.15(c)</w:t>
            </w:r>
          </w:p>
          <w:p w14:paraId="43586FB3" w14:textId="77777777" w:rsidR="008C0827" w:rsidRDefault="008C0827" w:rsidP="008C0827">
            <w:pPr>
              <w:spacing w:before="20" w:after="20"/>
              <w:rPr>
                <w:rFonts w:ascii="Arial" w:eastAsia="Times New Roman" w:hAnsi="Arial" w:cs="Arial"/>
                <w:sz w:val="16"/>
                <w:szCs w:val="16"/>
              </w:rPr>
            </w:pPr>
          </w:p>
          <w:p w14:paraId="32C1F142" w14:textId="77777777" w:rsidR="008C0827" w:rsidRDefault="008C0827" w:rsidP="008C0827">
            <w:pPr>
              <w:spacing w:before="20" w:after="20"/>
              <w:rPr>
                <w:rFonts w:ascii="Arial" w:eastAsia="Times New Roman" w:hAnsi="Arial" w:cs="Arial"/>
                <w:sz w:val="16"/>
                <w:szCs w:val="16"/>
              </w:rPr>
            </w:pPr>
            <w:r w:rsidRPr="00E8402A">
              <w:rPr>
                <w:rFonts w:ascii="Arial" w:eastAsia="Times New Roman" w:hAnsi="Arial" w:cs="Arial"/>
                <w:sz w:val="16"/>
                <w:szCs w:val="16"/>
              </w:rPr>
              <w:t>R 299.9228</w:t>
            </w:r>
          </w:p>
          <w:p w14:paraId="5551328A" w14:textId="77777777" w:rsidR="008C0827" w:rsidRDefault="008C0827" w:rsidP="008C0827">
            <w:pPr>
              <w:spacing w:before="20" w:after="20"/>
              <w:rPr>
                <w:rFonts w:ascii="Arial" w:eastAsia="Times New Roman" w:hAnsi="Arial" w:cs="Arial"/>
                <w:sz w:val="16"/>
                <w:szCs w:val="16"/>
              </w:rPr>
            </w:pPr>
          </w:p>
          <w:p w14:paraId="270CAF80"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EGLE Universal Waste Guidance Revision 5/2022</w:t>
            </w:r>
          </w:p>
          <w:p w14:paraId="15405F22"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618E477C" w14:textId="2CB59366" w:rsidR="008C0827" w:rsidRPr="00A53B68"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Ensure all spent lamps are properly containerized, dated, closed, and marked with the words “Universal Waste – Lamps,” “Waste Lamps,” or “Used Lamps.”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A59395D" w14:textId="7EDA6DB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6-24-22</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BFA6C0B" w14:textId="74F18E5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1B91393" w14:textId="77777777" w:rsidTr="00375254">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0E3B723" w14:textId="3ADB3A2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nil"/>
              <w:bottom w:val="single" w:sz="8" w:space="0" w:color="auto"/>
              <w:right w:val="single" w:sz="8" w:space="0" w:color="auto"/>
            </w:tcBorders>
            <w:shd w:val="clear" w:color="auto" w:fill="auto"/>
          </w:tcPr>
          <w:p w14:paraId="7AF58E15" w14:textId="35F589A5" w:rsidR="008C0827" w:rsidRDefault="008C0827" w:rsidP="008C0827">
            <w:pPr>
              <w:spacing w:before="20" w:after="20"/>
              <w:rPr>
                <w:noProof/>
              </w:rPr>
            </w:pPr>
            <w:r>
              <w:rPr>
                <w:noProof/>
              </w:rPr>
              <w:drawing>
                <wp:inline distT="0" distB="0" distL="0" distR="0" wp14:anchorId="27AE5D5A" wp14:editId="67401A70">
                  <wp:extent cx="1920240" cy="155067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20240" cy="1550670"/>
                          </a:xfrm>
                          <a:prstGeom prst="rect">
                            <a:avLst/>
                          </a:prstGeom>
                        </pic:spPr>
                      </pic:pic>
                    </a:graphicData>
                  </a:graphic>
                </wp:inline>
              </w:drawing>
            </w:r>
          </w:p>
        </w:tc>
        <w:tc>
          <w:tcPr>
            <w:tcW w:w="2520" w:type="dxa"/>
            <w:tcBorders>
              <w:top w:val="single" w:sz="4" w:space="0" w:color="auto"/>
              <w:left w:val="nil"/>
              <w:bottom w:val="single" w:sz="8" w:space="0" w:color="auto"/>
              <w:right w:val="single" w:sz="8" w:space="0" w:color="auto"/>
            </w:tcBorders>
            <w:shd w:val="clear" w:color="auto" w:fill="auto"/>
          </w:tcPr>
          <w:p w14:paraId="4A214E8F" w14:textId="77777777" w:rsidR="008C0827" w:rsidRDefault="008C0827" w:rsidP="008C0827">
            <w:pPr>
              <w:spacing w:before="20" w:after="20"/>
              <w:rPr>
                <w:rFonts w:ascii="Arial" w:hAnsi="Arial" w:cs="Arial"/>
                <w:noProof/>
                <w:sz w:val="16"/>
              </w:rPr>
            </w:pPr>
            <w:r>
              <w:rPr>
                <w:rFonts w:ascii="Arial" w:hAnsi="Arial" w:cs="Arial"/>
                <w:noProof/>
                <w:sz w:val="16"/>
              </w:rPr>
              <w:t>40 CFR 273.14(a) and 273.15</w:t>
            </w:r>
          </w:p>
          <w:p w14:paraId="3958A9B3" w14:textId="36952E4F" w:rsidR="008C0827" w:rsidRPr="00BA4B26" w:rsidRDefault="008C0827" w:rsidP="008C0827">
            <w:pPr>
              <w:spacing w:before="20" w:after="20"/>
              <w:rPr>
                <w:rFonts w:ascii="Arial" w:hAnsi="Arial" w:cs="Arial"/>
                <w:noProof/>
                <w:sz w:val="16"/>
              </w:rPr>
            </w:pPr>
            <w:r>
              <w:rPr>
                <w:rFonts w:ascii="Arial" w:hAnsi="Arial" w:cs="Arial"/>
                <w:noProof/>
                <w:sz w:val="16"/>
              </w:rPr>
              <w:t>TAC 335.261(b)</w:t>
            </w:r>
          </w:p>
        </w:tc>
        <w:tc>
          <w:tcPr>
            <w:tcW w:w="5654" w:type="dxa"/>
            <w:tcBorders>
              <w:top w:val="single" w:sz="4" w:space="0" w:color="auto"/>
              <w:left w:val="nil"/>
              <w:bottom w:val="single" w:sz="8" w:space="0" w:color="auto"/>
              <w:right w:val="single" w:sz="8" w:space="0" w:color="auto"/>
            </w:tcBorders>
            <w:shd w:val="clear" w:color="auto" w:fill="auto"/>
          </w:tcPr>
          <w:p w14:paraId="19730B6D" w14:textId="2E8E2595" w:rsidR="008C0827" w:rsidRDefault="008C0827" w:rsidP="008C0827">
            <w:pPr>
              <w:spacing w:before="20"/>
              <w:rPr>
                <w:noProof/>
              </w:rPr>
            </w:pPr>
            <w:r>
              <w:rPr>
                <w:noProof/>
              </w:rPr>
              <w:drawing>
                <wp:inline distT="0" distB="0" distL="0" distR="0" wp14:anchorId="1E449022" wp14:editId="475A3B5F">
                  <wp:extent cx="3453130" cy="234251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53130" cy="2342515"/>
                          </a:xfrm>
                          <a:prstGeom prst="rect">
                            <a:avLst/>
                          </a:prstGeom>
                        </pic:spPr>
                      </pic:pic>
                    </a:graphicData>
                  </a:graphic>
                </wp:inline>
              </w:drawing>
            </w:r>
          </w:p>
        </w:tc>
        <w:tc>
          <w:tcPr>
            <w:tcW w:w="925" w:type="dxa"/>
            <w:tcBorders>
              <w:top w:val="single" w:sz="4" w:space="0" w:color="auto"/>
              <w:left w:val="nil"/>
              <w:bottom w:val="single" w:sz="8" w:space="0" w:color="auto"/>
              <w:right w:val="single" w:sz="8" w:space="0" w:color="auto"/>
            </w:tcBorders>
            <w:shd w:val="clear" w:color="auto" w:fill="auto"/>
          </w:tcPr>
          <w:p w14:paraId="6D8A0E71" w14:textId="296F96F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8" w:space="0" w:color="auto"/>
              <w:left w:val="nil"/>
              <w:bottom w:val="single" w:sz="8" w:space="0" w:color="auto"/>
              <w:right w:val="single" w:sz="8" w:space="0" w:color="auto"/>
            </w:tcBorders>
            <w:shd w:val="clear" w:color="auto" w:fill="auto"/>
          </w:tcPr>
          <w:p w14:paraId="6458E794" w14:textId="0097CF3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369B3A7A"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E83702E" w14:textId="410EEDC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3373584C" w14:textId="31C13223" w:rsidR="008C0827" w:rsidRPr="008661FC" w:rsidRDefault="008C0827" w:rsidP="008C0827">
            <w:pPr>
              <w:spacing w:before="20" w:after="20"/>
              <w:rPr>
                <w:rFonts w:ascii="Arial" w:hAnsi="Arial" w:cs="Arial"/>
                <w:sz w:val="16"/>
                <w:szCs w:val="16"/>
              </w:rPr>
            </w:pPr>
            <w:r>
              <w:rPr>
                <w:noProof/>
              </w:rPr>
              <w:drawing>
                <wp:inline distT="0" distB="0" distL="0" distR="0" wp14:anchorId="5BAD30DF" wp14:editId="1E38B1C8">
                  <wp:extent cx="1920240" cy="52324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20240" cy="523240"/>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6B0F2F4D" w14:textId="0B3F1725" w:rsidR="008C0827" w:rsidRPr="000A3983" w:rsidRDefault="008C0827" w:rsidP="008C0827">
            <w:pPr>
              <w:spacing w:before="20" w:after="20"/>
              <w:rPr>
                <w:rFonts w:ascii="Arial" w:eastAsia="Times New Roman" w:hAnsi="Arial" w:cs="Arial"/>
                <w:sz w:val="16"/>
                <w:szCs w:val="16"/>
              </w:rPr>
            </w:pPr>
            <w:r>
              <w:rPr>
                <w:noProof/>
              </w:rPr>
              <w:drawing>
                <wp:inline distT="0" distB="0" distL="0" distR="0" wp14:anchorId="0E6798DF" wp14:editId="37605FDB">
                  <wp:extent cx="1463040" cy="644525"/>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63040" cy="644525"/>
                          </a:xfrm>
                          <a:prstGeom prst="rect">
                            <a:avLst/>
                          </a:prstGeom>
                        </pic:spPr>
                      </pic:pic>
                    </a:graphicData>
                  </a:graphic>
                </wp:inline>
              </w:drawing>
            </w:r>
          </w:p>
        </w:tc>
        <w:tc>
          <w:tcPr>
            <w:tcW w:w="5654" w:type="dxa"/>
            <w:tcBorders>
              <w:top w:val="single" w:sz="8" w:space="0" w:color="auto"/>
              <w:left w:val="nil"/>
              <w:bottom w:val="single" w:sz="8" w:space="0" w:color="auto"/>
              <w:right w:val="single" w:sz="8" w:space="0" w:color="auto"/>
            </w:tcBorders>
            <w:shd w:val="clear" w:color="auto" w:fill="auto"/>
          </w:tcPr>
          <w:p w14:paraId="4096990E" w14:textId="36C050B6" w:rsidR="008C0827" w:rsidRPr="000A3983" w:rsidRDefault="008C0827" w:rsidP="008C0827">
            <w:pPr>
              <w:spacing w:before="20"/>
              <w:rPr>
                <w:rFonts w:ascii="Arial" w:eastAsia="Times New Roman" w:hAnsi="Arial" w:cs="Arial"/>
                <w:sz w:val="16"/>
                <w:szCs w:val="16"/>
              </w:rPr>
            </w:pPr>
            <w:r>
              <w:rPr>
                <w:noProof/>
              </w:rPr>
              <w:drawing>
                <wp:inline distT="0" distB="0" distL="0" distR="0" wp14:anchorId="0AE530C9" wp14:editId="158D3A42">
                  <wp:extent cx="3453130" cy="19792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53130" cy="1979295"/>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6C7A8021" w14:textId="3FA4C82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32926E38" w14:textId="749EC85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58D994B0"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2D1CCD4" w14:textId="306F131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8" w:space="0" w:color="auto"/>
              <w:left w:val="nil"/>
              <w:bottom w:val="single" w:sz="8" w:space="0" w:color="auto"/>
              <w:right w:val="single" w:sz="8" w:space="0" w:color="auto"/>
            </w:tcBorders>
            <w:shd w:val="clear" w:color="auto" w:fill="auto"/>
          </w:tcPr>
          <w:p w14:paraId="75ABE376" w14:textId="5E50C8A3" w:rsidR="008C0827" w:rsidRPr="00F425EB" w:rsidRDefault="008C0827" w:rsidP="008C0827">
            <w:pPr>
              <w:spacing w:before="20" w:after="20"/>
              <w:rPr>
                <w:rFonts w:ascii="Arial" w:hAnsi="Arial" w:cs="Arial"/>
                <w:sz w:val="16"/>
                <w:szCs w:val="16"/>
              </w:rPr>
            </w:pPr>
            <w:r w:rsidRPr="008661FC">
              <w:rPr>
                <w:rFonts w:ascii="Arial" w:hAnsi="Arial" w:cs="Arial"/>
                <w:sz w:val="16"/>
                <w:szCs w:val="16"/>
              </w:rPr>
              <w:t xml:space="preserve">Rechargeable batteries, formerly used </w:t>
            </w:r>
            <w:r>
              <w:rPr>
                <w:rFonts w:ascii="Arial" w:hAnsi="Arial" w:cs="Arial"/>
                <w:sz w:val="16"/>
                <w:szCs w:val="16"/>
              </w:rPr>
              <w:t>in</w:t>
            </w:r>
            <w:r w:rsidRPr="008661FC">
              <w:rPr>
                <w:rFonts w:ascii="Arial" w:hAnsi="Arial" w:cs="Arial"/>
                <w:sz w:val="16"/>
                <w:szCs w:val="16"/>
              </w:rPr>
              <w:t xml:space="preserve"> power tools, which no longer hold a charge were observed on a tabletop.</w:t>
            </w:r>
          </w:p>
        </w:tc>
        <w:tc>
          <w:tcPr>
            <w:tcW w:w="2520" w:type="dxa"/>
            <w:tcBorders>
              <w:top w:val="single" w:sz="8" w:space="0" w:color="auto"/>
              <w:left w:val="nil"/>
              <w:bottom w:val="single" w:sz="8" w:space="0" w:color="auto"/>
              <w:right w:val="single" w:sz="8" w:space="0" w:color="auto"/>
            </w:tcBorders>
            <w:shd w:val="clear" w:color="auto" w:fill="auto"/>
          </w:tcPr>
          <w:p w14:paraId="5C2E060E" w14:textId="77777777" w:rsidR="008C0827" w:rsidRPr="000A3983" w:rsidRDefault="008C0827" w:rsidP="008C0827">
            <w:pPr>
              <w:spacing w:before="20" w:after="20"/>
              <w:rPr>
                <w:rFonts w:ascii="Arial" w:eastAsia="Times New Roman" w:hAnsi="Arial" w:cs="Arial"/>
                <w:sz w:val="16"/>
                <w:szCs w:val="16"/>
              </w:rPr>
            </w:pPr>
            <w:r w:rsidRPr="000A3983">
              <w:rPr>
                <w:rFonts w:ascii="Arial" w:eastAsia="Times New Roman" w:hAnsi="Arial" w:cs="Arial"/>
                <w:sz w:val="16"/>
                <w:szCs w:val="16"/>
              </w:rPr>
              <w:t>K.A.R.28-31-273</w:t>
            </w:r>
          </w:p>
          <w:p w14:paraId="6CAB360D" w14:textId="77777777" w:rsidR="008C0827" w:rsidRPr="000A3983" w:rsidRDefault="008C0827" w:rsidP="008C0827">
            <w:pPr>
              <w:spacing w:before="20" w:after="20"/>
              <w:rPr>
                <w:rFonts w:ascii="Arial" w:eastAsia="Times New Roman" w:hAnsi="Arial" w:cs="Arial"/>
                <w:sz w:val="16"/>
                <w:szCs w:val="16"/>
              </w:rPr>
            </w:pPr>
            <w:r w:rsidRPr="000A3983">
              <w:rPr>
                <w:rFonts w:ascii="Arial" w:eastAsia="Times New Roman" w:hAnsi="Arial" w:cs="Arial"/>
                <w:sz w:val="16"/>
                <w:szCs w:val="16"/>
              </w:rPr>
              <w:t>40 CFR 273.2</w:t>
            </w:r>
          </w:p>
          <w:p w14:paraId="7F45914C" w14:textId="77777777" w:rsidR="008C0827" w:rsidRPr="00724894" w:rsidRDefault="008C0827" w:rsidP="008C0827">
            <w:pPr>
              <w:spacing w:before="20" w:after="20"/>
              <w:rPr>
                <w:rFonts w:ascii="Arial" w:eastAsia="Times New Roman" w:hAnsi="Arial" w:cs="Arial"/>
                <w:sz w:val="16"/>
                <w:szCs w:val="16"/>
                <w:highlight w:val="green"/>
              </w:rPr>
            </w:pPr>
          </w:p>
          <w:p w14:paraId="5E422F36" w14:textId="2AE40520" w:rsidR="008C0827" w:rsidRPr="00F425EB" w:rsidRDefault="008C0827" w:rsidP="008C0827">
            <w:pPr>
              <w:spacing w:before="20" w:after="20"/>
              <w:rPr>
                <w:rFonts w:ascii="Arial" w:eastAsia="Times New Roman" w:hAnsi="Arial" w:cs="Arial"/>
                <w:sz w:val="16"/>
                <w:szCs w:val="16"/>
              </w:rPr>
            </w:pPr>
            <w:r w:rsidRPr="000A3983">
              <w:rPr>
                <w:rFonts w:ascii="Arial" w:eastAsia="Times New Roman" w:hAnsi="Arial" w:cs="Arial"/>
                <w:sz w:val="16"/>
                <w:szCs w:val="16"/>
              </w:rPr>
              <w:t>KDHE Technical Guidance Document – Requirements for Handlers of Universal Waste (HW-2001-G1)</w:t>
            </w:r>
          </w:p>
        </w:tc>
        <w:tc>
          <w:tcPr>
            <w:tcW w:w="5654" w:type="dxa"/>
            <w:tcBorders>
              <w:top w:val="single" w:sz="8" w:space="0" w:color="auto"/>
              <w:left w:val="nil"/>
              <w:bottom w:val="single" w:sz="8" w:space="0" w:color="auto"/>
              <w:right w:val="single" w:sz="8" w:space="0" w:color="auto"/>
            </w:tcBorders>
            <w:shd w:val="clear" w:color="auto" w:fill="auto"/>
          </w:tcPr>
          <w:p w14:paraId="08A5617D" w14:textId="77777777" w:rsidR="008C0827" w:rsidRPr="000A3983" w:rsidRDefault="008C0827" w:rsidP="008C0827">
            <w:pPr>
              <w:spacing w:before="20"/>
              <w:rPr>
                <w:rFonts w:ascii="Arial" w:eastAsia="Times New Roman" w:hAnsi="Arial" w:cs="Arial"/>
                <w:sz w:val="16"/>
                <w:szCs w:val="16"/>
              </w:rPr>
            </w:pPr>
            <w:r w:rsidRPr="000A3983">
              <w:rPr>
                <w:rFonts w:ascii="Arial" w:eastAsia="Times New Roman" w:hAnsi="Arial" w:cs="Arial"/>
                <w:sz w:val="16"/>
                <w:szCs w:val="16"/>
              </w:rPr>
              <w:t xml:space="preserve">Ensure all spent batteries are properly containerized, dated, closed, and marked with the words, “Universal Waste – Batteries,” </w:t>
            </w:r>
          </w:p>
          <w:p w14:paraId="2C1A0282" w14:textId="4B99A91D" w:rsidR="008C0827" w:rsidRPr="00F425EB" w:rsidRDefault="008C0827" w:rsidP="008C0827">
            <w:pPr>
              <w:spacing w:before="20" w:after="20"/>
              <w:rPr>
                <w:rFonts w:ascii="Arial" w:eastAsia="Times New Roman" w:hAnsi="Arial" w:cs="Arial"/>
                <w:sz w:val="16"/>
                <w:szCs w:val="16"/>
              </w:rPr>
            </w:pPr>
            <w:r w:rsidRPr="000A3983">
              <w:rPr>
                <w:rFonts w:ascii="Arial" w:eastAsia="Times New Roman" w:hAnsi="Arial" w:cs="Arial"/>
                <w:sz w:val="16"/>
                <w:szCs w:val="16"/>
              </w:rPr>
              <w:t>SQGs may accumulate universal waste for no longer than one year from the date the universal waste is generated.</w:t>
            </w:r>
          </w:p>
        </w:tc>
        <w:tc>
          <w:tcPr>
            <w:tcW w:w="925" w:type="dxa"/>
            <w:tcBorders>
              <w:top w:val="single" w:sz="8" w:space="0" w:color="auto"/>
              <w:left w:val="nil"/>
              <w:bottom w:val="single" w:sz="8" w:space="0" w:color="auto"/>
              <w:right w:val="single" w:sz="8" w:space="0" w:color="auto"/>
            </w:tcBorders>
            <w:shd w:val="clear" w:color="auto" w:fill="auto"/>
          </w:tcPr>
          <w:p w14:paraId="7CDF1189" w14:textId="3F5DB52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14B0AC95" w14:textId="780E317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8C0827" w:rsidRPr="00FF6B36" w14:paraId="08E64768"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59B9F2B" w14:textId="026D831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5E35E8B2" w14:textId="1846BFD5" w:rsidR="008C0827" w:rsidRPr="00963CCA" w:rsidRDefault="008C0827" w:rsidP="008C0827">
            <w:pPr>
              <w:spacing w:before="20" w:after="20"/>
              <w:rPr>
                <w:rFonts w:ascii="Arial" w:eastAsia="Times New Roman" w:hAnsi="Arial" w:cs="Arial"/>
                <w:sz w:val="16"/>
                <w:szCs w:val="16"/>
              </w:rPr>
            </w:pPr>
            <w:r w:rsidRPr="00F425EB">
              <w:rPr>
                <w:rFonts w:ascii="Arial" w:hAnsi="Arial" w:cs="Arial"/>
                <w:sz w:val="16"/>
                <w:szCs w:val="16"/>
              </w:rPr>
              <w:t>Un-containerized lamps, as well as an open box of lamps, were observed (photos 13 –14).</w:t>
            </w:r>
          </w:p>
        </w:tc>
        <w:tc>
          <w:tcPr>
            <w:tcW w:w="2520" w:type="dxa"/>
            <w:tcBorders>
              <w:top w:val="single" w:sz="8" w:space="0" w:color="auto"/>
              <w:left w:val="nil"/>
              <w:bottom w:val="single" w:sz="8" w:space="0" w:color="auto"/>
              <w:right w:val="single" w:sz="8" w:space="0" w:color="auto"/>
            </w:tcBorders>
            <w:shd w:val="clear" w:color="auto" w:fill="auto"/>
          </w:tcPr>
          <w:p w14:paraId="6D3A145C"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273.13(d)(1)</w:t>
            </w:r>
          </w:p>
          <w:p w14:paraId="682C0049"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273.14(e)</w:t>
            </w:r>
          </w:p>
          <w:p w14:paraId="7B13DBE3"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273.15(c)</w:t>
            </w:r>
          </w:p>
          <w:p w14:paraId="43E79ED5" w14:textId="77777777" w:rsidR="008C0827" w:rsidRPr="00F425EB" w:rsidRDefault="008C0827" w:rsidP="008C0827">
            <w:pPr>
              <w:spacing w:before="20" w:after="20"/>
              <w:rPr>
                <w:rFonts w:ascii="Arial" w:eastAsia="Times New Roman" w:hAnsi="Arial" w:cs="Arial"/>
                <w:sz w:val="16"/>
                <w:szCs w:val="16"/>
              </w:rPr>
            </w:pPr>
          </w:p>
          <w:p w14:paraId="552CD7B8" w14:textId="27C52586" w:rsidR="008C0827" w:rsidRPr="00963CCA" w:rsidRDefault="008C0827" w:rsidP="008C0827">
            <w:pPr>
              <w:spacing w:before="20" w:after="20"/>
              <w:rPr>
                <w:rFonts w:ascii="Arial" w:eastAsia="Times New Roman" w:hAnsi="Arial" w:cs="Arial"/>
                <w:sz w:val="16"/>
                <w:szCs w:val="16"/>
              </w:rPr>
            </w:pPr>
            <w:r w:rsidRPr="00F425EB">
              <w:rPr>
                <w:rFonts w:ascii="Arial" w:hAnsi="Arial" w:cs="Arial"/>
                <w:sz w:val="16"/>
                <w:szCs w:val="16"/>
                <w:lang w:val="en"/>
              </w:rPr>
              <w:t>KDHE Technical Guidance Document – Spent Fluorescent Lamps (HW-1995-G1)</w:t>
            </w:r>
          </w:p>
        </w:tc>
        <w:tc>
          <w:tcPr>
            <w:tcW w:w="5654" w:type="dxa"/>
            <w:tcBorders>
              <w:top w:val="single" w:sz="8" w:space="0" w:color="auto"/>
              <w:left w:val="nil"/>
              <w:bottom w:val="single" w:sz="8" w:space="0" w:color="auto"/>
              <w:right w:val="single" w:sz="8" w:space="0" w:color="auto"/>
            </w:tcBorders>
            <w:shd w:val="clear" w:color="auto" w:fill="auto"/>
          </w:tcPr>
          <w:p w14:paraId="345C8CA1" w14:textId="513D5ED8" w:rsidR="008C0827" w:rsidRPr="0008625D"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Ensure all spent lamps are properly containerized, dated, closed, and marked with the words “Universal Waste – Lamps,” “Waste Lamps,” or “Used Lamps.”</w:t>
            </w:r>
          </w:p>
        </w:tc>
        <w:tc>
          <w:tcPr>
            <w:tcW w:w="925" w:type="dxa"/>
            <w:tcBorders>
              <w:top w:val="single" w:sz="8" w:space="0" w:color="auto"/>
              <w:left w:val="nil"/>
              <w:bottom w:val="single" w:sz="8" w:space="0" w:color="auto"/>
              <w:right w:val="single" w:sz="8" w:space="0" w:color="auto"/>
            </w:tcBorders>
            <w:shd w:val="clear" w:color="auto" w:fill="auto"/>
          </w:tcPr>
          <w:p w14:paraId="5D8BCDB6" w14:textId="3581DC7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575F950F" w14:textId="7DF70D0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13EDBBF7"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D631D3E" w14:textId="2DE56C3E" w:rsidR="008C0827" w:rsidRPr="008D3061"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w:t>
            </w:r>
          </w:p>
          <w:p w14:paraId="12C54A44" w14:textId="77777777"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35BED76A" w14:textId="4E659A55" w:rsidR="008C0827" w:rsidRPr="00F425EB" w:rsidRDefault="008C0827" w:rsidP="008C0827">
            <w:pPr>
              <w:spacing w:before="20" w:after="20"/>
              <w:rPr>
                <w:rFonts w:ascii="Arial" w:hAnsi="Arial" w:cs="Arial"/>
                <w:sz w:val="16"/>
                <w:szCs w:val="16"/>
              </w:rPr>
            </w:pPr>
            <w:r w:rsidRPr="008D3061">
              <w:rPr>
                <w:rFonts w:ascii="Arial" w:hAnsi="Arial" w:cs="Arial"/>
                <w:sz w:val="16"/>
                <w:szCs w:val="16"/>
              </w:rPr>
              <w:t>Open and unlabeled box of universal waste lamps. (Photo 1).</w:t>
            </w:r>
          </w:p>
        </w:tc>
        <w:tc>
          <w:tcPr>
            <w:tcW w:w="2520" w:type="dxa"/>
            <w:tcBorders>
              <w:top w:val="single" w:sz="8" w:space="0" w:color="auto"/>
              <w:left w:val="nil"/>
              <w:bottom w:val="single" w:sz="8" w:space="0" w:color="auto"/>
              <w:right w:val="single" w:sz="8" w:space="0" w:color="auto"/>
            </w:tcBorders>
            <w:shd w:val="clear" w:color="auto" w:fill="auto"/>
          </w:tcPr>
          <w:p w14:paraId="2ADE7B4F" w14:textId="77777777" w:rsidR="008C0827" w:rsidRPr="008D3061" w:rsidRDefault="008C0827" w:rsidP="008C0827">
            <w:pPr>
              <w:spacing w:before="20" w:after="20"/>
              <w:rPr>
                <w:rFonts w:ascii="Arial" w:eastAsia="Times New Roman" w:hAnsi="Arial" w:cs="Arial"/>
                <w:sz w:val="16"/>
                <w:szCs w:val="16"/>
              </w:rPr>
            </w:pPr>
            <w:r w:rsidRPr="008D3061">
              <w:rPr>
                <w:rFonts w:ascii="Arial" w:eastAsia="Times New Roman" w:hAnsi="Arial" w:cs="Arial"/>
                <w:sz w:val="16"/>
                <w:szCs w:val="16"/>
              </w:rPr>
              <w:t>40 CFR 273.13(d)(1)</w:t>
            </w:r>
          </w:p>
          <w:p w14:paraId="342D43AA" w14:textId="77777777" w:rsidR="008C0827" w:rsidRPr="008D3061" w:rsidRDefault="008C0827" w:rsidP="008C0827">
            <w:pPr>
              <w:spacing w:before="20" w:after="20"/>
              <w:rPr>
                <w:rFonts w:ascii="Arial" w:eastAsia="Times New Roman" w:hAnsi="Arial" w:cs="Arial"/>
                <w:sz w:val="16"/>
                <w:szCs w:val="16"/>
              </w:rPr>
            </w:pPr>
            <w:r w:rsidRPr="008D3061">
              <w:rPr>
                <w:rFonts w:ascii="Arial" w:eastAsia="Times New Roman" w:hAnsi="Arial" w:cs="Arial"/>
                <w:sz w:val="16"/>
                <w:szCs w:val="16"/>
              </w:rPr>
              <w:t>40 CFR 273.14(e)</w:t>
            </w:r>
          </w:p>
          <w:p w14:paraId="4789B2EA" w14:textId="77777777" w:rsidR="008C0827" w:rsidRPr="008D3061" w:rsidRDefault="008C0827" w:rsidP="008C0827">
            <w:pPr>
              <w:spacing w:before="20" w:after="20"/>
              <w:rPr>
                <w:rFonts w:ascii="Arial" w:eastAsia="Times New Roman" w:hAnsi="Arial" w:cs="Arial"/>
                <w:sz w:val="16"/>
                <w:szCs w:val="16"/>
              </w:rPr>
            </w:pPr>
            <w:r w:rsidRPr="008D3061">
              <w:rPr>
                <w:rFonts w:ascii="Arial" w:eastAsia="Times New Roman" w:hAnsi="Arial" w:cs="Arial"/>
                <w:sz w:val="16"/>
                <w:szCs w:val="16"/>
              </w:rPr>
              <w:t>40 CFR 273.15(c)</w:t>
            </w:r>
          </w:p>
          <w:p w14:paraId="08A192E7" w14:textId="77777777" w:rsidR="008C0827" w:rsidRPr="008D3061" w:rsidRDefault="008C0827" w:rsidP="008C0827">
            <w:pPr>
              <w:spacing w:before="20" w:after="20"/>
              <w:rPr>
                <w:rFonts w:ascii="Arial" w:eastAsia="Times New Roman" w:hAnsi="Arial" w:cs="Arial"/>
                <w:sz w:val="16"/>
                <w:szCs w:val="16"/>
              </w:rPr>
            </w:pPr>
          </w:p>
          <w:p w14:paraId="755AC6A3" w14:textId="398D5DDE" w:rsidR="008C0827" w:rsidRPr="00F425EB" w:rsidRDefault="008C0827" w:rsidP="008C0827">
            <w:pPr>
              <w:spacing w:before="20" w:after="20"/>
              <w:rPr>
                <w:rFonts w:ascii="Arial" w:eastAsia="Times New Roman" w:hAnsi="Arial" w:cs="Arial"/>
                <w:sz w:val="16"/>
                <w:szCs w:val="16"/>
              </w:rPr>
            </w:pPr>
            <w:r w:rsidRPr="008D3061">
              <w:rPr>
                <w:rFonts w:ascii="Arial" w:hAnsi="Arial" w:cs="Arial"/>
                <w:sz w:val="16"/>
                <w:szCs w:val="16"/>
                <w:lang w:val="en"/>
              </w:rPr>
              <w:t>KDHE Technical Guidance Document – Spent Fluorescent Lamps (HW-1995-G1)</w:t>
            </w:r>
          </w:p>
        </w:tc>
        <w:tc>
          <w:tcPr>
            <w:tcW w:w="5654" w:type="dxa"/>
            <w:tcBorders>
              <w:top w:val="single" w:sz="8" w:space="0" w:color="auto"/>
              <w:left w:val="nil"/>
              <w:bottom w:val="single" w:sz="8" w:space="0" w:color="auto"/>
              <w:right w:val="single" w:sz="8" w:space="0" w:color="auto"/>
            </w:tcBorders>
            <w:shd w:val="clear" w:color="auto" w:fill="auto"/>
          </w:tcPr>
          <w:p w14:paraId="7F56DF18" w14:textId="77777777" w:rsidR="008C0827" w:rsidRDefault="008C0827" w:rsidP="008C0827">
            <w:pPr>
              <w:spacing w:before="20"/>
              <w:rPr>
                <w:rFonts w:ascii="Arial" w:eastAsia="Times New Roman" w:hAnsi="Arial" w:cs="Arial"/>
                <w:sz w:val="16"/>
                <w:szCs w:val="16"/>
              </w:rPr>
            </w:pPr>
            <w:r w:rsidRPr="008D3061">
              <w:rPr>
                <w:rFonts w:ascii="Arial" w:eastAsia="Times New Roman" w:hAnsi="Arial" w:cs="Arial"/>
                <w:sz w:val="16"/>
                <w:szCs w:val="16"/>
              </w:rPr>
              <w:t>Ensure all spent lamps are properly containerized, dated, closed, and marked with the words “Universal Waste – Lamps,” “Waste Lamps,” or “Used Lamps.”</w:t>
            </w:r>
          </w:p>
          <w:p w14:paraId="36833FD8" w14:textId="42B98691"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Small Quantity Generators (SQGs) may accumulate universal waste for no longer than one year from the date the universal waste is generated.</w:t>
            </w:r>
          </w:p>
        </w:tc>
        <w:tc>
          <w:tcPr>
            <w:tcW w:w="925" w:type="dxa"/>
            <w:tcBorders>
              <w:top w:val="single" w:sz="8" w:space="0" w:color="auto"/>
              <w:left w:val="nil"/>
              <w:bottom w:val="single" w:sz="8" w:space="0" w:color="auto"/>
              <w:right w:val="single" w:sz="8" w:space="0" w:color="auto"/>
            </w:tcBorders>
            <w:shd w:val="clear" w:color="auto" w:fill="auto"/>
          </w:tcPr>
          <w:p w14:paraId="64351935" w14:textId="2A81A76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6414FAFE" w14:textId="5B568AC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8C0827" w:rsidRPr="00FF6B36" w14:paraId="13D85E3F" w14:textId="77777777" w:rsidTr="001001D6">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077F855" w14:textId="51320DF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8" w:space="0" w:color="auto"/>
              <w:left w:val="nil"/>
              <w:bottom w:val="single" w:sz="4" w:space="0" w:color="auto"/>
              <w:right w:val="single" w:sz="8" w:space="0" w:color="auto"/>
            </w:tcBorders>
            <w:shd w:val="clear" w:color="auto" w:fill="auto"/>
          </w:tcPr>
          <w:p w14:paraId="357EAA00" w14:textId="3167CE54" w:rsidR="008C0827" w:rsidRPr="00F425EB" w:rsidRDefault="008C0827" w:rsidP="008C0827">
            <w:pPr>
              <w:spacing w:before="20" w:after="20"/>
              <w:rPr>
                <w:rFonts w:ascii="Arial" w:hAnsi="Arial" w:cs="Arial"/>
                <w:sz w:val="16"/>
                <w:szCs w:val="16"/>
              </w:rPr>
            </w:pPr>
            <w:r>
              <w:rPr>
                <w:rFonts w:ascii="Arial" w:hAnsi="Arial" w:cs="Arial"/>
                <w:sz w:val="16"/>
                <w:szCs w:val="16"/>
              </w:rPr>
              <w:t>One 4-ft box of bulbs was observed as open (photo 8).</w:t>
            </w:r>
          </w:p>
        </w:tc>
        <w:tc>
          <w:tcPr>
            <w:tcW w:w="2520" w:type="dxa"/>
            <w:tcBorders>
              <w:top w:val="single" w:sz="8" w:space="0" w:color="auto"/>
              <w:left w:val="nil"/>
              <w:bottom w:val="single" w:sz="4" w:space="0" w:color="auto"/>
              <w:right w:val="single" w:sz="8" w:space="0" w:color="auto"/>
            </w:tcBorders>
            <w:shd w:val="clear" w:color="auto" w:fill="auto"/>
          </w:tcPr>
          <w:p w14:paraId="76632C9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40 CFR 273.14(e) </w:t>
            </w:r>
          </w:p>
          <w:p w14:paraId="55B20F38"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K.A.R. 28-31-273</w:t>
            </w:r>
          </w:p>
          <w:p w14:paraId="574C82A9" w14:textId="490DE13B" w:rsidR="008C0827" w:rsidRPr="00F425EB"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2D3D843B" w14:textId="2AFEAF16"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Ensure all spent fluorescent lamp containers are kept closed unless adding or removing lamps </w:t>
            </w:r>
          </w:p>
        </w:tc>
        <w:tc>
          <w:tcPr>
            <w:tcW w:w="925" w:type="dxa"/>
            <w:tcBorders>
              <w:top w:val="single" w:sz="8" w:space="0" w:color="auto"/>
              <w:left w:val="nil"/>
              <w:bottom w:val="single" w:sz="4" w:space="0" w:color="auto"/>
              <w:right w:val="single" w:sz="8" w:space="0" w:color="auto"/>
            </w:tcBorders>
            <w:shd w:val="clear" w:color="auto" w:fill="auto"/>
          </w:tcPr>
          <w:p w14:paraId="2C06A86C" w14:textId="7DBD5C2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1677FAAC" w14:textId="4FE6F42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8C0827" w:rsidRPr="00FF6B36" w14:paraId="4761AA2D"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9257437" w14:textId="60E8EA2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CE82C3C" w14:textId="084D2917" w:rsidR="008C0827" w:rsidRDefault="008C0827" w:rsidP="008C0827">
            <w:pPr>
              <w:spacing w:before="20" w:after="20"/>
              <w:rPr>
                <w:rFonts w:ascii="Arial" w:hAnsi="Arial" w:cs="Arial"/>
                <w:sz w:val="16"/>
                <w:szCs w:val="16"/>
              </w:rPr>
            </w:pPr>
            <w:r w:rsidRPr="00596EBD">
              <w:rPr>
                <w:rFonts w:ascii="Arial" w:hAnsi="Arial" w:cs="Arial"/>
                <w:sz w:val="16"/>
                <w:szCs w:val="16"/>
              </w:rPr>
              <w:t>Spent fluorescent bulbs were observed in open containers in the compressor room and uncontainerized within the maintenance area. (see Photos 5, 6)</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32E043E" w14:textId="77777777" w:rsidR="008C0827" w:rsidRPr="00C11891"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40 CFR 273.13(d)(1)</w:t>
            </w:r>
          </w:p>
          <w:p w14:paraId="67656A6E" w14:textId="77777777" w:rsidR="008C0827" w:rsidRPr="00C11891"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40 CFR 273.14(e)</w:t>
            </w:r>
          </w:p>
          <w:p w14:paraId="38B0E8BC" w14:textId="77777777" w:rsidR="008C0827"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40 CFR 273.15(c)</w:t>
            </w:r>
          </w:p>
          <w:p w14:paraId="75DD47EA" w14:textId="77777777" w:rsidR="008C0827" w:rsidRDefault="008C0827" w:rsidP="008C0827">
            <w:pPr>
              <w:spacing w:before="20" w:after="20"/>
              <w:rPr>
                <w:rFonts w:ascii="Arial" w:eastAsia="Times New Roman" w:hAnsi="Arial" w:cs="Arial"/>
                <w:sz w:val="16"/>
                <w:szCs w:val="16"/>
              </w:rPr>
            </w:pPr>
          </w:p>
          <w:p w14:paraId="451CD11F" w14:textId="77777777" w:rsidR="008C0827" w:rsidRPr="000A3983" w:rsidRDefault="008C0827" w:rsidP="008C0827">
            <w:pPr>
              <w:spacing w:before="20" w:after="20"/>
              <w:rPr>
                <w:rFonts w:ascii="Arial" w:eastAsia="Times New Roman" w:hAnsi="Arial" w:cs="Arial"/>
                <w:sz w:val="16"/>
                <w:szCs w:val="16"/>
              </w:rPr>
            </w:pPr>
            <w:r w:rsidRPr="000A3983">
              <w:rPr>
                <w:rFonts w:ascii="Arial" w:eastAsia="Times New Roman" w:hAnsi="Arial" w:cs="Arial"/>
                <w:sz w:val="16"/>
                <w:szCs w:val="16"/>
              </w:rPr>
              <w:t>K.A.R.</w:t>
            </w:r>
            <w:r>
              <w:rPr>
                <w:rFonts w:ascii="Arial" w:eastAsia="Times New Roman" w:hAnsi="Arial" w:cs="Arial"/>
                <w:sz w:val="16"/>
                <w:szCs w:val="16"/>
              </w:rPr>
              <w:t xml:space="preserve"> </w:t>
            </w:r>
            <w:r w:rsidRPr="000A3983">
              <w:rPr>
                <w:rFonts w:ascii="Arial" w:eastAsia="Times New Roman" w:hAnsi="Arial" w:cs="Arial"/>
                <w:sz w:val="16"/>
                <w:szCs w:val="16"/>
              </w:rPr>
              <w:t>28-31-273</w:t>
            </w:r>
          </w:p>
          <w:p w14:paraId="7D8F6880" w14:textId="77777777" w:rsidR="008C0827" w:rsidRPr="00C11891" w:rsidRDefault="008C0827" w:rsidP="008C0827">
            <w:pPr>
              <w:spacing w:before="20" w:after="20"/>
              <w:rPr>
                <w:rFonts w:ascii="Arial" w:eastAsia="Times New Roman" w:hAnsi="Arial" w:cs="Arial"/>
                <w:sz w:val="16"/>
                <w:szCs w:val="16"/>
              </w:rPr>
            </w:pPr>
          </w:p>
          <w:p w14:paraId="01F5D3DD" w14:textId="01A8F954" w:rsidR="008C0827" w:rsidRDefault="008C0827" w:rsidP="008C0827">
            <w:pPr>
              <w:spacing w:before="20" w:after="20"/>
              <w:rPr>
                <w:rFonts w:ascii="Arial" w:eastAsia="Times New Roman" w:hAnsi="Arial" w:cs="Arial"/>
                <w:sz w:val="16"/>
                <w:szCs w:val="16"/>
              </w:rPr>
            </w:pPr>
            <w:r w:rsidRPr="00C11891">
              <w:rPr>
                <w:rFonts w:ascii="Arial" w:hAnsi="Arial" w:cs="Arial"/>
                <w:sz w:val="16"/>
                <w:szCs w:val="16"/>
                <w:lang w:val="en"/>
              </w:rPr>
              <w:t>KDHE Technical Guidance Document – Spent Fluorescent Lamps (HW-1995-G1)</w:t>
            </w:r>
          </w:p>
        </w:tc>
        <w:tc>
          <w:tcPr>
            <w:tcW w:w="5654" w:type="dxa"/>
            <w:tcBorders>
              <w:top w:val="single" w:sz="4" w:space="0" w:color="auto"/>
              <w:left w:val="single" w:sz="4" w:space="0" w:color="auto"/>
              <w:bottom w:val="single" w:sz="4" w:space="0" w:color="auto"/>
              <w:right w:val="single" w:sz="4" w:space="0" w:color="auto"/>
            </w:tcBorders>
          </w:tcPr>
          <w:p w14:paraId="4A71C4B0" w14:textId="77777777" w:rsidR="008C0827" w:rsidRPr="00C11891" w:rsidRDefault="008C0827" w:rsidP="008C0827">
            <w:pPr>
              <w:spacing w:before="20"/>
              <w:rPr>
                <w:rFonts w:ascii="Arial" w:eastAsia="Times New Roman" w:hAnsi="Arial" w:cs="Arial"/>
                <w:sz w:val="16"/>
                <w:szCs w:val="16"/>
              </w:rPr>
            </w:pPr>
            <w:r w:rsidRPr="00C11891">
              <w:rPr>
                <w:rFonts w:ascii="Arial" w:eastAsia="Times New Roman" w:hAnsi="Arial" w:cs="Arial"/>
                <w:sz w:val="16"/>
                <w:szCs w:val="16"/>
              </w:rPr>
              <w:t>Ensure all spent lamps are properly containerized, dated, closed, and marked with the words “Universal Waste – Lamps,” “Waste Lamps,” or “Used Lamps.”</w:t>
            </w:r>
          </w:p>
          <w:p w14:paraId="4ECD8580" w14:textId="09935E1F" w:rsidR="008C0827" w:rsidRDefault="008C0827" w:rsidP="008C0827">
            <w:pPr>
              <w:spacing w:before="20" w:after="20"/>
              <w:rPr>
                <w:rFonts w:ascii="Arial" w:eastAsia="Times New Roman" w:hAnsi="Arial" w:cs="Arial"/>
                <w:sz w:val="16"/>
                <w:szCs w:val="16"/>
              </w:rPr>
            </w:pPr>
            <w:r w:rsidRPr="00C11891">
              <w:rPr>
                <w:rFonts w:ascii="Arial" w:eastAsia="Times New Roman" w:hAnsi="Arial" w:cs="Arial"/>
                <w:sz w:val="16"/>
                <w:szCs w:val="16"/>
              </w:rPr>
              <w:t>SQGs may accumulate universal waste for no longer than one year from the date the universal waste is generated.</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D874C87" w14:textId="5C44ADB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8" w:space="0" w:color="auto"/>
              <w:left w:val="single" w:sz="4" w:space="0" w:color="auto"/>
              <w:bottom w:val="single" w:sz="4" w:space="0" w:color="auto"/>
              <w:right w:val="single" w:sz="8" w:space="0" w:color="auto"/>
            </w:tcBorders>
            <w:shd w:val="clear" w:color="auto" w:fill="auto"/>
          </w:tcPr>
          <w:p w14:paraId="0A8FBD66" w14:textId="58AF045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E1EB64F"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83119FC" w14:textId="2B86C45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Max</w:t>
            </w:r>
          </w:p>
        </w:tc>
        <w:tc>
          <w:tcPr>
            <w:tcW w:w="3240" w:type="dxa"/>
            <w:tcBorders>
              <w:top w:val="single" w:sz="4" w:space="0" w:color="auto"/>
              <w:bottom w:val="single" w:sz="4" w:space="0" w:color="auto"/>
              <w:right w:val="single" w:sz="4" w:space="0" w:color="auto"/>
            </w:tcBorders>
            <w:shd w:val="clear" w:color="auto" w:fill="auto"/>
          </w:tcPr>
          <w:p w14:paraId="7EBEAAE4" w14:textId="361429C0" w:rsidR="008C0827" w:rsidRPr="00596EBD" w:rsidRDefault="008C0827" w:rsidP="008C0827">
            <w:pPr>
              <w:spacing w:before="20" w:after="20"/>
              <w:rPr>
                <w:rFonts w:ascii="Arial" w:hAnsi="Arial" w:cs="Arial"/>
                <w:sz w:val="16"/>
                <w:szCs w:val="16"/>
              </w:rPr>
            </w:pPr>
            <w:r w:rsidRPr="00C02588">
              <w:rPr>
                <w:rFonts w:ascii="Arial" w:hAnsi="Arial" w:cs="Arial"/>
                <w:sz w:val="16"/>
                <w:szCs w:val="16"/>
              </w:rPr>
              <w:t xml:space="preserve">There is a box of 4-foot fluorescent lamps (See Photo 4) and a box of metal halides lamps that were not closed (See Photo 5).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E927168"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273.13(d)(1)</w:t>
            </w:r>
          </w:p>
          <w:p w14:paraId="131587A3" w14:textId="77777777" w:rsidR="008C0827" w:rsidRPr="00444896" w:rsidRDefault="008C0827" w:rsidP="008C0827">
            <w:pPr>
              <w:spacing w:before="20" w:after="20"/>
              <w:rPr>
                <w:rFonts w:ascii="Arial" w:eastAsia="Times New Roman" w:hAnsi="Arial" w:cs="Arial"/>
                <w:sz w:val="16"/>
                <w:szCs w:val="16"/>
              </w:rPr>
            </w:pPr>
            <w:r w:rsidRPr="00444896">
              <w:rPr>
                <w:rFonts w:ascii="Arial" w:eastAsia="Times New Roman" w:hAnsi="Arial" w:cs="Arial"/>
                <w:sz w:val="16"/>
                <w:szCs w:val="16"/>
              </w:rPr>
              <w:t xml:space="preserve">K.A.R. 28-31-273 – Adopted by reference </w:t>
            </w:r>
          </w:p>
          <w:p w14:paraId="3C013E6C" w14:textId="77777777" w:rsidR="008C0827" w:rsidRPr="00444896" w:rsidRDefault="008C0827" w:rsidP="008C0827">
            <w:pPr>
              <w:spacing w:before="20" w:after="20"/>
              <w:rPr>
                <w:rFonts w:ascii="Arial" w:eastAsia="Times New Roman" w:hAnsi="Arial" w:cs="Arial"/>
                <w:sz w:val="16"/>
                <w:szCs w:val="16"/>
              </w:rPr>
            </w:pPr>
          </w:p>
          <w:p w14:paraId="73AEDE91" w14:textId="16C496A5" w:rsidR="008C0827" w:rsidRPr="00C11891" w:rsidRDefault="008C0827" w:rsidP="008C0827">
            <w:pPr>
              <w:spacing w:before="20" w:after="20"/>
              <w:rPr>
                <w:rFonts w:ascii="Arial" w:eastAsia="Times New Roman" w:hAnsi="Arial" w:cs="Arial"/>
                <w:sz w:val="16"/>
                <w:szCs w:val="16"/>
              </w:rPr>
            </w:pPr>
            <w:r w:rsidRPr="00444896">
              <w:rPr>
                <w:rFonts w:ascii="Arial" w:eastAsia="Times New Roman" w:hAnsi="Arial" w:cs="Arial"/>
                <w:sz w:val="16"/>
                <w:szCs w:val="16"/>
              </w:rPr>
              <w:t>KDHE Technical Guidance Document – Spent Fluorescent Lamps (HW-1995-G1)</w:t>
            </w:r>
          </w:p>
        </w:tc>
        <w:tc>
          <w:tcPr>
            <w:tcW w:w="5654" w:type="dxa"/>
            <w:tcBorders>
              <w:top w:val="single" w:sz="4" w:space="0" w:color="auto"/>
              <w:left w:val="single" w:sz="4" w:space="0" w:color="auto"/>
              <w:bottom w:val="single" w:sz="4" w:space="0" w:color="auto"/>
              <w:right w:val="single" w:sz="4" w:space="0" w:color="auto"/>
            </w:tcBorders>
          </w:tcPr>
          <w:p w14:paraId="169D56B1" w14:textId="0ED3F084" w:rsidR="008C0827" w:rsidRPr="00C11891" w:rsidRDefault="008C0827" w:rsidP="008C0827">
            <w:pPr>
              <w:spacing w:before="20"/>
              <w:rPr>
                <w:rFonts w:ascii="Arial" w:eastAsia="Times New Roman" w:hAnsi="Arial" w:cs="Arial"/>
                <w:sz w:val="16"/>
                <w:szCs w:val="16"/>
              </w:rPr>
            </w:pPr>
            <w:r>
              <w:rPr>
                <w:rFonts w:ascii="Arial" w:eastAsia="Times New Roman" w:hAnsi="Arial" w:cs="Arial"/>
                <w:sz w:val="16"/>
                <w:szCs w:val="16"/>
              </w:rPr>
              <w:t xml:space="preserve">Ensure all universal waste containers are properly containerized and closed.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D137B13" w14:textId="35821CA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F655946" w14:textId="50AB706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4A66CF3" w14:textId="77777777" w:rsidTr="00375254">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EEA27DB" w14:textId="235EDF3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4807BD12" w14:textId="73BEB0BF" w:rsidR="008C0827" w:rsidRPr="00596EBD" w:rsidRDefault="008C0827" w:rsidP="008C0827">
            <w:pPr>
              <w:spacing w:before="20" w:after="20"/>
              <w:rPr>
                <w:rFonts w:ascii="Arial" w:hAnsi="Arial" w:cs="Arial"/>
                <w:sz w:val="16"/>
                <w:szCs w:val="16"/>
              </w:rPr>
            </w:pPr>
            <w:r w:rsidRPr="00C02588">
              <w:rPr>
                <w:rFonts w:ascii="Arial" w:hAnsi="Arial" w:cs="Arial"/>
                <w:sz w:val="16"/>
                <w:szCs w:val="16"/>
              </w:rPr>
              <w:t xml:space="preserve">There is a container of unlabeled waste fluorescent lamps (See Photo 6).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58F8373" w14:textId="77777777" w:rsidR="008C0827" w:rsidRPr="000019C5"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273.14</w:t>
            </w:r>
          </w:p>
          <w:p w14:paraId="1DB2BA8E" w14:textId="77777777" w:rsidR="008C0827" w:rsidRPr="000019C5" w:rsidRDefault="008C0827" w:rsidP="008C0827">
            <w:pPr>
              <w:spacing w:before="20" w:after="20"/>
              <w:rPr>
                <w:rFonts w:ascii="Arial" w:eastAsia="Times New Roman" w:hAnsi="Arial" w:cs="Arial"/>
                <w:sz w:val="16"/>
                <w:szCs w:val="16"/>
              </w:rPr>
            </w:pPr>
            <w:r w:rsidRPr="000019C5">
              <w:rPr>
                <w:rFonts w:ascii="Arial" w:eastAsia="Times New Roman" w:hAnsi="Arial" w:cs="Arial"/>
                <w:sz w:val="16"/>
                <w:szCs w:val="16"/>
              </w:rPr>
              <w:t xml:space="preserve">K.A.R. 28-31-273 – Adopted by reference </w:t>
            </w:r>
          </w:p>
          <w:p w14:paraId="6CABA317" w14:textId="77777777" w:rsidR="008C0827" w:rsidRPr="000019C5" w:rsidRDefault="008C0827" w:rsidP="008C0827">
            <w:pPr>
              <w:spacing w:before="20" w:after="20"/>
              <w:rPr>
                <w:rFonts w:ascii="Arial" w:eastAsia="Times New Roman" w:hAnsi="Arial" w:cs="Arial"/>
                <w:sz w:val="16"/>
                <w:szCs w:val="16"/>
              </w:rPr>
            </w:pPr>
          </w:p>
          <w:p w14:paraId="6BED4470" w14:textId="0F9C8A77" w:rsidR="008C0827" w:rsidRPr="00C11891" w:rsidRDefault="008C0827" w:rsidP="008C0827">
            <w:pPr>
              <w:spacing w:before="20" w:after="20"/>
              <w:rPr>
                <w:rFonts w:ascii="Arial" w:eastAsia="Times New Roman" w:hAnsi="Arial" w:cs="Arial"/>
                <w:sz w:val="16"/>
                <w:szCs w:val="16"/>
              </w:rPr>
            </w:pPr>
            <w:r w:rsidRPr="000019C5">
              <w:rPr>
                <w:rFonts w:ascii="Arial" w:eastAsia="Times New Roman" w:hAnsi="Arial" w:cs="Arial"/>
                <w:sz w:val="16"/>
                <w:szCs w:val="16"/>
              </w:rPr>
              <w:t>KDHE Technical Guidance Document – Spent Fluorescent Lamps (HW-1995-G1)</w:t>
            </w:r>
          </w:p>
        </w:tc>
        <w:tc>
          <w:tcPr>
            <w:tcW w:w="5654" w:type="dxa"/>
            <w:tcBorders>
              <w:top w:val="single" w:sz="4" w:space="0" w:color="auto"/>
              <w:left w:val="single" w:sz="4" w:space="0" w:color="auto"/>
              <w:bottom w:val="single" w:sz="4" w:space="0" w:color="auto"/>
              <w:right w:val="single" w:sz="4" w:space="0" w:color="auto"/>
            </w:tcBorders>
          </w:tcPr>
          <w:p w14:paraId="086761EB" w14:textId="0378BA4C" w:rsidR="008C0827" w:rsidRPr="00C11891" w:rsidRDefault="008C0827" w:rsidP="008C0827">
            <w:pPr>
              <w:spacing w:before="20"/>
              <w:rPr>
                <w:rFonts w:ascii="Arial" w:eastAsia="Times New Roman" w:hAnsi="Arial" w:cs="Arial"/>
                <w:sz w:val="16"/>
                <w:szCs w:val="16"/>
              </w:rPr>
            </w:pPr>
            <w:r>
              <w:rPr>
                <w:rFonts w:ascii="Arial" w:eastAsia="Times New Roman" w:hAnsi="Arial" w:cs="Arial"/>
                <w:sz w:val="16"/>
                <w:szCs w:val="16"/>
              </w:rPr>
              <w:t>Ensure all universal waste containers are properly marked with the words “Universal Waste – Lamps” or “Waste Lamps.”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1243723" w14:textId="35DA3A4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563E71F" w14:textId="3BA11EA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594467DD" w14:textId="77777777" w:rsidTr="008C0827">
        <w:trPr>
          <w:cantSplit/>
          <w:trHeight w:val="700"/>
        </w:trPr>
        <w:tc>
          <w:tcPr>
            <w:tcW w:w="1185" w:type="dxa"/>
            <w:tcBorders>
              <w:top w:val="single" w:sz="8" w:space="0" w:color="auto"/>
              <w:left w:val="single" w:sz="8" w:space="0" w:color="auto"/>
              <w:bottom w:val="single" w:sz="4" w:space="0" w:color="auto"/>
              <w:right w:val="single" w:sz="4" w:space="0" w:color="auto"/>
            </w:tcBorders>
            <w:shd w:val="clear" w:color="auto" w:fill="auto"/>
          </w:tcPr>
          <w:p w14:paraId="242F93ED" w14:textId="367B02A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504AB1FB" w14:textId="498F9887" w:rsidR="008C0827" w:rsidRPr="00596EBD" w:rsidRDefault="008C0827" w:rsidP="008C0827">
            <w:pPr>
              <w:spacing w:before="20" w:after="20"/>
              <w:rPr>
                <w:rFonts w:ascii="Arial" w:hAnsi="Arial" w:cs="Arial"/>
                <w:sz w:val="16"/>
                <w:szCs w:val="16"/>
              </w:rPr>
            </w:pPr>
            <w:r w:rsidRPr="00C02588">
              <w:rPr>
                <w:rFonts w:ascii="Arial" w:hAnsi="Arial" w:cs="Arial"/>
                <w:sz w:val="16"/>
                <w:szCs w:val="16"/>
              </w:rPr>
              <w:t xml:space="preserve">There is a container of waste fluorescent lamps that has an accumulation start date of 4-5-19 (See Photo 7).  Universal wastes are not allowed to be stored on-site for longer than 1 year.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4DB3F3F"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273.15(a)</w:t>
            </w:r>
          </w:p>
          <w:p w14:paraId="0A162350"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K.A.R. 28-31-273 – Adopted by reference </w:t>
            </w:r>
          </w:p>
          <w:p w14:paraId="0E557C39" w14:textId="77777777" w:rsidR="008C0827" w:rsidRDefault="008C0827" w:rsidP="008C0827">
            <w:pPr>
              <w:spacing w:before="20" w:after="20"/>
              <w:rPr>
                <w:rFonts w:ascii="Arial" w:eastAsia="Times New Roman" w:hAnsi="Arial" w:cs="Arial"/>
                <w:sz w:val="16"/>
                <w:szCs w:val="16"/>
              </w:rPr>
            </w:pPr>
          </w:p>
          <w:p w14:paraId="5C9ABD94" w14:textId="008B471D" w:rsidR="008C0827" w:rsidRPr="00C11891" w:rsidRDefault="008C0827" w:rsidP="008C0827">
            <w:pPr>
              <w:spacing w:before="20" w:after="20"/>
              <w:rPr>
                <w:rFonts w:ascii="Arial" w:eastAsia="Times New Roman" w:hAnsi="Arial" w:cs="Arial"/>
                <w:sz w:val="16"/>
                <w:szCs w:val="16"/>
              </w:rPr>
            </w:pPr>
            <w:r w:rsidRPr="006A1584">
              <w:rPr>
                <w:rFonts w:ascii="Arial" w:eastAsia="Times New Roman" w:hAnsi="Arial" w:cs="Arial"/>
                <w:sz w:val="16"/>
                <w:szCs w:val="16"/>
              </w:rPr>
              <w:t>KDHE Technical Guidance Document – Spent Fluorescent Lamps (HW-1995-G1)</w:t>
            </w:r>
          </w:p>
        </w:tc>
        <w:tc>
          <w:tcPr>
            <w:tcW w:w="5654" w:type="dxa"/>
            <w:tcBorders>
              <w:top w:val="single" w:sz="4" w:space="0" w:color="auto"/>
              <w:left w:val="single" w:sz="4" w:space="0" w:color="auto"/>
              <w:bottom w:val="single" w:sz="4" w:space="0" w:color="auto"/>
              <w:right w:val="single" w:sz="4" w:space="0" w:color="auto"/>
            </w:tcBorders>
          </w:tcPr>
          <w:p w14:paraId="3767B6F9" w14:textId="7A33E40C" w:rsidR="008C0827" w:rsidRPr="00C11891" w:rsidRDefault="008C0827" w:rsidP="008C0827">
            <w:pPr>
              <w:spacing w:before="20"/>
              <w:rPr>
                <w:rFonts w:ascii="Arial" w:eastAsia="Times New Roman" w:hAnsi="Arial" w:cs="Arial"/>
                <w:sz w:val="16"/>
                <w:szCs w:val="16"/>
              </w:rPr>
            </w:pPr>
            <w:r>
              <w:rPr>
                <w:rFonts w:ascii="Arial" w:eastAsia="Times New Roman" w:hAnsi="Arial" w:cs="Arial"/>
                <w:sz w:val="16"/>
                <w:szCs w:val="16"/>
              </w:rPr>
              <w:t xml:space="preserve">Ensure universal waste is not stored for longer than 1-year.  Best practices are to add inspections of universal waste to weekly hazardous waste inspection or move universal waste storage into same area as hazardous waste to ensure compliance.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0E350FD" w14:textId="398923F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BA6CE47" w14:textId="540E2BB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09C4309" w14:textId="77777777" w:rsidTr="008C0827">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815945A" w14:textId="6DCDC34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GKN</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EE8F8BF" w14:textId="1F8E87DD" w:rsidR="008C0827" w:rsidRPr="00C02588" w:rsidRDefault="008C0827" w:rsidP="008C0827">
            <w:pPr>
              <w:spacing w:before="20" w:after="20"/>
              <w:rPr>
                <w:rFonts w:ascii="Arial" w:hAnsi="Arial" w:cs="Arial"/>
                <w:sz w:val="16"/>
                <w:szCs w:val="16"/>
              </w:rPr>
            </w:pPr>
            <w:r w:rsidRPr="00E9013C">
              <w:rPr>
                <w:rFonts w:ascii="Arial" w:eastAsia="Times New Roman" w:hAnsi="Arial" w:cs="Arial"/>
                <w:sz w:val="16"/>
                <w:szCs w:val="16"/>
              </w:rPr>
              <w:t>Containers of universal waste batteries are not able to demonstrate accumulation time is less than one year (See Photo 3).</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A9B65C5" w14:textId="39FEF0B1"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273.15</w:t>
            </w:r>
          </w:p>
        </w:tc>
        <w:tc>
          <w:tcPr>
            <w:tcW w:w="5654" w:type="dxa"/>
            <w:tcBorders>
              <w:top w:val="single" w:sz="4" w:space="0" w:color="auto"/>
              <w:left w:val="single" w:sz="4" w:space="0" w:color="auto"/>
              <w:bottom w:val="single" w:sz="4" w:space="0" w:color="auto"/>
              <w:right w:val="single" w:sz="4" w:space="0" w:color="auto"/>
            </w:tcBorders>
          </w:tcPr>
          <w:p w14:paraId="0464941D" w14:textId="77777777" w:rsidR="008C0827" w:rsidRPr="00CA605A" w:rsidRDefault="008C0827" w:rsidP="008C0827">
            <w:pPr>
              <w:spacing w:before="20"/>
              <w:rPr>
                <w:rFonts w:ascii="Arial" w:eastAsia="Times New Roman" w:hAnsi="Arial" w:cs="Arial"/>
                <w:sz w:val="16"/>
                <w:szCs w:val="16"/>
              </w:rPr>
            </w:pPr>
            <w:r w:rsidRPr="00CA605A">
              <w:rPr>
                <w:rFonts w:ascii="Arial" w:eastAsia="Times New Roman" w:hAnsi="Arial" w:cs="Arial"/>
                <w:sz w:val="16"/>
                <w:szCs w:val="16"/>
              </w:rPr>
              <w:t xml:space="preserve">A small quantity handler of universal waste must be able to demonstrate the length of time that the universal waste has been accumulated by: </w:t>
            </w:r>
          </w:p>
          <w:p w14:paraId="2192DFE6" w14:textId="77777777" w:rsidR="008C0827" w:rsidRPr="00CA605A" w:rsidRDefault="008C0827" w:rsidP="008C0827">
            <w:pPr>
              <w:spacing w:before="20"/>
              <w:rPr>
                <w:rFonts w:ascii="Arial" w:eastAsia="Times New Roman" w:hAnsi="Arial" w:cs="Arial"/>
                <w:sz w:val="16"/>
                <w:szCs w:val="16"/>
              </w:rPr>
            </w:pPr>
            <w:r w:rsidRPr="00CA605A">
              <w:rPr>
                <w:rFonts w:ascii="Arial" w:eastAsia="Times New Roman" w:hAnsi="Arial" w:cs="Arial"/>
                <w:sz w:val="16"/>
                <w:szCs w:val="16"/>
              </w:rPr>
              <w:t xml:space="preserve">(1) Placing the universal waste in a container and marking or labeling the container; </w:t>
            </w:r>
          </w:p>
          <w:p w14:paraId="1AA43959" w14:textId="77777777" w:rsidR="008C0827" w:rsidRPr="00CA605A" w:rsidRDefault="008C0827" w:rsidP="008C0827">
            <w:pPr>
              <w:spacing w:before="20"/>
              <w:rPr>
                <w:rFonts w:ascii="Arial" w:eastAsia="Times New Roman" w:hAnsi="Arial" w:cs="Arial"/>
                <w:sz w:val="16"/>
                <w:szCs w:val="16"/>
              </w:rPr>
            </w:pPr>
            <w:r w:rsidRPr="00CA605A">
              <w:rPr>
                <w:rFonts w:ascii="Arial" w:eastAsia="Times New Roman" w:hAnsi="Arial" w:cs="Arial"/>
                <w:sz w:val="16"/>
                <w:szCs w:val="16"/>
              </w:rPr>
              <w:t>(2) Marking or labeling each ind</w:t>
            </w:r>
            <w:r>
              <w:rPr>
                <w:rFonts w:ascii="Arial" w:eastAsia="Times New Roman" w:hAnsi="Arial" w:cs="Arial"/>
                <w:sz w:val="16"/>
                <w:szCs w:val="16"/>
              </w:rPr>
              <w:t>ividual item of universal waste;</w:t>
            </w:r>
          </w:p>
          <w:p w14:paraId="2938C70D" w14:textId="77777777" w:rsidR="008C0827" w:rsidRPr="00CA605A" w:rsidRDefault="008C0827" w:rsidP="008C0827">
            <w:pPr>
              <w:spacing w:before="20"/>
              <w:rPr>
                <w:rFonts w:ascii="Arial" w:eastAsia="Times New Roman" w:hAnsi="Arial" w:cs="Arial"/>
                <w:sz w:val="16"/>
                <w:szCs w:val="16"/>
              </w:rPr>
            </w:pPr>
            <w:r w:rsidRPr="00CA605A">
              <w:rPr>
                <w:rFonts w:ascii="Arial" w:eastAsia="Times New Roman" w:hAnsi="Arial" w:cs="Arial"/>
                <w:sz w:val="16"/>
                <w:szCs w:val="16"/>
              </w:rPr>
              <w:t xml:space="preserve">(3) Maintaining an inventory system on-site that identifies the date each universal waste became a waste; </w:t>
            </w:r>
          </w:p>
          <w:p w14:paraId="02390EA6" w14:textId="77777777" w:rsidR="008C0827" w:rsidRPr="00CA605A" w:rsidRDefault="008C0827" w:rsidP="008C0827">
            <w:pPr>
              <w:spacing w:before="20"/>
              <w:rPr>
                <w:rFonts w:ascii="Arial" w:eastAsia="Times New Roman" w:hAnsi="Arial" w:cs="Arial"/>
                <w:sz w:val="16"/>
                <w:szCs w:val="16"/>
              </w:rPr>
            </w:pPr>
            <w:r w:rsidRPr="00CA605A">
              <w:rPr>
                <w:rFonts w:ascii="Arial" w:eastAsia="Times New Roman" w:hAnsi="Arial" w:cs="Arial"/>
                <w:sz w:val="16"/>
                <w:szCs w:val="16"/>
              </w:rPr>
              <w:t xml:space="preserve">(4) Maintaining an inventory system that identifies the earliest date that any universal waste in a group of containers </w:t>
            </w:r>
            <w:r>
              <w:rPr>
                <w:rFonts w:ascii="Arial" w:eastAsia="Times New Roman" w:hAnsi="Arial" w:cs="Arial"/>
                <w:sz w:val="16"/>
                <w:szCs w:val="16"/>
              </w:rPr>
              <w:t>became a waste;</w:t>
            </w:r>
          </w:p>
          <w:p w14:paraId="61F3B05F" w14:textId="77777777" w:rsidR="008C0827" w:rsidRPr="00CA605A" w:rsidRDefault="008C0827" w:rsidP="008C0827">
            <w:pPr>
              <w:spacing w:before="20"/>
              <w:rPr>
                <w:rFonts w:ascii="Arial" w:eastAsia="Times New Roman" w:hAnsi="Arial" w:cs="Arial"/>
                <w:sz w:val="16"/>
                <w:szCs w:val="16"/>
              </w:rPr>
            </w:pPr>
            <w:r w:rsidRPr="00CA605A">
              <w:rPr>
                <w:rFonts w:ascii="Arial" w:eastAsia="Times New Roman" w:hAnsi="Arial" w:cs="Arial"/>
                <w:sz w:val="16"/>
                <w:szCs w:val="16"/>
              </w:rPr>
              <w:t xml:space="preserve">(5) Placing the universal waste in a specific accumulation area and identifying the earliest date that any universal waste became a waste; or </w:t>
            </w:r>
          </w:p>
          <w:p w14:paraId="569BFAC0" w14:textId="5CC223F3" w:rsidR="008C0827" w:rsidRDefault="008C0827" w:rsidP="008C0827">
            <w:pPr>
              <w:spacing w:before="20"/>
              <w:rPr>
                <w:rFonts w:ascii="Arial" w:eastAsia="Times New Roman" w:hAnsi="Arial" w:cs="Arial"/>
                <w:sz w:val="16"/>
                <w:szCs w:val="16"/>
              </w:rPr>
            </w:pPr>
            <w:r w:rsidRPr="00CA605A">
              <w:rPr>
                <w:rFonts w:ascii="Arial" w:eastAsia="Times New Roman" w:hAnsi="Arial" w:cs="Arial"/>
                <w:sz w:val="16"/>
                <w:szCs w:val="16"/>
              </w:rPr>
              <w:t>(6) Any other method which clearly demonstrates the length of time that the universal waste has been accumulated from the date it becomes a waste or is received.</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8EF7CD4" w14:textId="3AF8EAE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9-13-22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694AC21" w14:textId="27F9A3E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58621D2" w14:textId="77777777" w:rsidTr="008C0827">
        <w:trPr>
          <w:cantSplit/>
          <w:trHeight w:val="700"/>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2B025333" w14:textId="356712E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nil"/>
              <w:bottom w:val="single" w:sz="8" w:space="0" w:color="auto"/>
              <w:right w:val="single" w:sz="8" w:space="0" w:color="auto"/>
            </w:tcBorders>
            <w:shd w:val="clear" w:color="auto" w:fill="auto"/>
          </w:tcPr>
          <w:p w14:paraId="133E84B3" w14:textId="40C7C13E" w:rsidR="008C0827" w:rsidRDefault="008C0827" w:rsidP="008C0827">
            <w:pPr>
              <w:spacing w:before="20" w:after="20"/>
              <w:rPr>
                <w:rFonts w:ascii="Arial" w:hAnsi="Arial" w:cs="Arial"/>
                <w:sz w:val="16"/>
                <w:szCs w:val="16"/>
              </w:rPr>
            </w:pPr>
            <w:r>
              <w:rPr>
                <w:rFonts w:ascii="Arial" w:hAnsi="Arial" w:cs="Arial"/>
                <w:sz w:val="16"/>
                <w:szCs w:val="16"/>
              </w:rPr>
              <w:t>The completion rate for hazardous waste / universal waste training in 2018 was approximately 65%.  There were no records for training for 2017.</w:t>
            </w:r>
          </w:p>
        </w:tc>
        <w:tc>
          <w:tcPr>
            <w:tcW w:w="2520" w:type="dxa"/>
            <w:tcBorders>
              <w:top w:val="single" w:sz="4" w:space="0" w:color="auto"/>
              <w:left w:val="nil"/>
              <w:bottom w:val="single" w:sz="8" w:space="0" w:color="auto"/>
              <w:right w:val="single" w:sz="8" w:space="0" w:color="auto"/>
            </w:tcBorders>
            <w:shd w:val="clear" w:color="auto" w:fill="auto"/>
          </w:tcPr>
          <w:p w14:paraId="18506622"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273.16</w:t>
            </w:r>
          </w:p>
          <w:p w14:paraId="798C6AF0"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30 TAC 335.261(b)</w:t>
            </w:r>
          </w:p>
          <w:p w14:paraId="60759134" w14:textId="6F270295"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30 TAC 335.69(f)(5)(c)</w:t>
            </w:r>
          </w:p>
        </w:tc>
        <w:tc>
          <w:tcPr>
            <w:tcW w:w="5654" w:type="dxa"/>
            <w:tcBorders>
              <w:top w:val="single" w:sz="4" w:space="0" w:color="auto"/>
              <w:left w:val="nil"/>
              <w:bottom w:val="single" w:sz="8" w:space="0" w:color="auto"/>
              <w:right w:val="single" w:sz="8" w:space="0" w:color="auto"/>
            </w:tcBorders>
            <w:shd w:val="clear" w:color="auto" w:fill="auto"/>
          </w:tcPr>
          <w:p w14:paraId="6A749A15" w14:textId="304C5D2E"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The generator must ensure that all employees are thoroughly familiar with proper waste handling and emergency procedures, relevant to their responsibilities during normal facility operations and emergencies.</w:t>
            </w:r>
          </w:p>
          <w:p w14:paraId="67FC982D" w14:textId="77777777" w:rsidR="008C0827" w:rsidRDefault="008C0827" w:rsidP="008C0827">
            <w:pPr>
              <w:spacing w:before="20" w:after="20"/>
              <w:rPr>
                <w:rFonts w:ascii="Arial" w:eastAsia="Times New Roman" w:hAnsi="Arial" w:cs="Arial"/>
                <w:sz w:val="16"/>
                <w:szCs w:val="16"/>
              </w:rPr>
            </w:pPr>
          </w:p>
          <w:p w14:paraId="1950715A" w14:textId="093E2FA1"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A small quantity handler for universal waste must inform all employees who handle or have responsibility for managing universal waste.  The information must describe proper handling and emergency procedures appropriate to the type(s) of universal waste handled at the facility. </w:t>
            </w:r>
          </w:p>
        </w:tc>
        <w:tc>
          <w:tcPr>
            <w:tcW w:w="925" w:type="dxa"/>
            <w:tcBorders>
              <w:top w:val="single" w:sz="4" w:space="0" w:color="auto"/>
              <w:left w:val="nil"/>
              <w:bottom w:val="single" w:sz="8" w:space="0" w:color="auto"/>
              <w:right w:val="single" w:sz="8" w:space="0" w:color="auto"/>
            </w:tcBorders>
            <w:shd w:val="clear" w:color="auto" w:fill="auto"/>
          </w:tcPr>
          <w:p w14:paraId="3E194E08" w14:textId="0F51D13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nil"/>
              <w:bottom w:val="single" w:sz="8" w:space="0" w:color="auto"/>
              <w:right w:val="single" w:sz="8" w:space="0" w:color="auto"/>
            </w:tcBorders>
            <w:shd w:val="clear" w:color="auto" w:fill="auto"/>
          </w:tcPr>
          <w:p w14:paraId="6BD3558E" w14:textId="0BAC28A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20C6DFB3"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7EA34DB" w14:textId="1DE9A58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6EFA9A8F" w14:textId="40C0A38F" w:rsidR="008C0827" w:rsidRPr="00963CCA" w:rsidRDefault="008C0827" w:rsidP="008C0827">
            <w:pPr>
              <w:spacing w:before="20" w:after="20"/>
              <w:rPr>
                <w:rFonts w:ascii="Arial" w:eastAsia="Times New Roman" w:hAnsi="Arial" w:cs="Arial"/>
                <w:sz w:val="16"/>
                <w:szCs w:val="16"/>
              </w:rPr>
            </w:pPr>
            <w:r w:rsidRPr="00F425EB">
              <w:rPr>
                <w:rFonts w:ascii="Arial" w:hAnsi="Arial" w:cs="Arial"/>
                <w:sz w:val="16"/>
                <w:szCs w:val="16"/>
              </w:rPr>
              <w:t>A drum of Used Oil was observed labeled as “Non-Hazardous Waste” (photo 17).</w:t>
            </w:r>
          </w:p>
        </w:tc>
        <w:tc>
          <w:tcPr>
            <w:tcW w:w="2520" w:type="dxa"/>
            <w:tcBorders>
              <w:top w:val="single" w:sz="8" w:space="0" w:color="auto"/>
              <w:left w:val="nil"/>
              <w:bottom w:val="single" w:sz="8" w:space="0" w:color="auto"/>
              <w:right w:val="single" w:sz="8" w:space="0" w:color="auto"/>
            </w:tcBorders>
            <w:shd w:val="clear" w:color="auto" w:fill="auto"/>
          </w:tcPr>
          <w:p w14:paraId="394F7ECA"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279.22(c)</w:t>
            </w:r>
          </w:p>
          <w:p w14:paraId="39BFDD0E" w14:textId="77777777" w:rsidR="008C0827" w:rsidRPr="00F425EB" w:rsidRDefault="008C0827" w:rsidP="008C0827">
            <w:pPr>
              <w:spacing w:before="20" w:after="20"/>
              <w:rPr>
                <w:rFonts w:ascii="Arial" w:eastAsia="Times New Roman" w:hAnsi="Arial" w:cs="Arial"/>
                <w:sz w:val="16"/>
                <w:szCs w:val="16"/>
              </w:rPr>
            </w:pPr>
          </w:p>
          <w:p w14:paraId="10903B7B" w14:textId="77777777" w:rsidR="008C0827" w:rsidRPr="00F425EB" w:rsidRDefault="008C0827" w:rsidP="008C0827">
            <w:pPr>
              <w:spacing w:before="20" w:after="20"/>
              <w:rPr>
                <w:rFonts w:ascii="Arial" w:eastAsia="Times New Roman" w:hAnsi="Arial" w:cs="Arial"/>
                <w:sz w:val="16"/>
                <w:szCs w:val="16"/>
              </w:rPr>
            </w:pPr>
            <w:r w:rsidRPr="00F425EB">
              <w:rPr>
                <w:rFonts w:ascii="Arial" w:hAnsi="Arial" w:cs="Arial"/>
                <w:sz w:val="16"/>
                <w:szCs w:val="16"/>
                <w:lang w:val="en"/>
              </w:rPr>
              <w:t>KDHE Technical Guidance Document – Used Oil (HW-1999-G1)</w:t>
            </w:r>
          </w:p>
          <w:p w14:paraId="1F085A76" w14:textId="77777777" w:rsidR="008C0827" w:rsidRPr="00963CCA"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1E8313BF" w14:textId="0846858D" w:rsidR="008C0827" w:rsidRPr="0008625D"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Ensure all used oil containers are clearly marked with the words “Used Oil.”</w:t>
            </w:r>
          </w:p>
        </w:tc>
        <w:tc>
          <w:tcPr>
            <w:tcW w:w="925" w:type="dxa"/>
            <w:tcBorders>
              <w:top w:val="single" w:sz="8" w:space="0" w:color="auto"/>
              <w:left w:val="nil"/>
              <w:bottom w:val="single" w:sz="8" w:space="0" w:color="auto"/>
              <w:right w:val="single" w:sz="8" w:space="0" w:color="auto"/>
            </w:tcBorders>
            <w:shd w:val="clear" w:color="auto" w:fill="auto"/>
          </w:tcPr>
          <w:p w14:paraId="259946AD" w14:textId="50D47EA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04392ED9" w14:textId="474B45C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1C70AF46"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66A8F532" w14:textId="673D6C1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USD 259</w:t>
            </w:r>
          </w:p>
        </w:tc>
        <w:tc>
          <w:tcPr>
            <w:tcW w:w="3240" w:type="dxa"/>
            <w:tcBorders>
              <w:top w:val="single" w:sz="8" w:space="0" w:color="auto"/>
              <w:left w:val="nil"/>
              <w:bottom w:val="single" w:sz="8" w:space="0" w:color="auto"/>
              <w:right w:val="single" w:sz="8" w:space="0" w:color="auto"/>
            </w:tcBorders>
            <w:shd w:val="clear" w:color="auto" w:fill="auto"/>
          </w:tcPr>
          <w:p w14:paraId="7AD369B5" w14:textId="628455A4" w:rsidR="008C0827" w:rsidRPr="00F425EB" w:rsidRDefault="008C0827" w:rsidP="008C0827">
            <w:pPr>
              <w:spacing w:before="20" w:after="20"/>
              <w:rPr>
                <w:rFonts w:ascii="Arial" w:hAnsi="Arial" w:cs="Arial"/>
                <w:sz w:val="16"/>
                <w:szCs w:val="16"/>
              </w:rPr>
            </w:pPr>
            <w:r w:rsidRPr="00F425EB">
              <w:rPr>
                <w:rFonts w:ascii="Arial" w:hAnsi="Arial" w:cs="Arial"/>
                <w:sz w:val="16"/>
                <w:szCs w:val="16"/>
              </w:rPr>
              <w:t>A drum of Used Oil was observed labeled as “Non-Hazardous Waste Cutting Oil” (photo 32).</w:t>
            </w:r>
          </w:p>
        </w:tc>
        <w:tc>
          <w:tcPr>
            <w:tcW w:w="2520" w:type="dxa"/>
            <w:tcBorders>
              <w:top w:val="single" w:sz="8" w:space="0" w:color="auto"/>
              <w:left w:val="nil"/>
              <w:bottom w:val="single" w:sz="8" w:space="0" w:color="auto"/>
              <w:right w:val="single" w:sz="8" w:space="0" w:color="auto"/>
            </w:tcBorders>
            <w:shd w:val="clear" w:color="auto" w:fill="auto"/>
          </w:tcPr>
          <w:p w14:paraId="09D667AC"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279.22(c)</w:t>
            </w:r>
          </w:p>
          <w:p w14:paraId="0153E4F7" w14:textId="77777777" w:rsidR="008C0827" w:rsidRPr="00F425EB" w:rsidRDefault="008C0827" w:rsidP="008C0827">
            <w:pPr>
              <w:spacing w:before="20" w:after="20"/>
              <w:rPr>
                <w:rFonts w:ascii="Arial" w:eastAsia="Times New Roman" w:hAnsi="Arial" w:cs="Arial"/>
                <w:sz w:val="16"/>
                <w:szCs w:val="16"/>
              </w:rPr>
            </w:pPr>
          </w:p>
          <w:p w14:paraId="0A83830B" w14:textId="77777777" w:rsidR="008C0827" w:rsidRPr="00F425EB" w:rsidRDefault="008C0827" w:rsidP="008C0827">
            <w:pPr>
              <w:spacing w:before="20" w:after="20"/>
              <w:rPr>
                <w:rFonts w:ascii="Arial" w:eastAsia="Times New Roman" w:hAnsi="Arial" w:cs="Arial"/>
                <w:sz w:val="16"/>
                <w:szCs w:val="16"/>
              </w:rPr>
            </w:pPr>
            <w:r w:rsidRPr="00F425EB">
              <w:rPr>
                <w:rFonts w:ascii="Arial" w:hAnsi="Arial" w:cs="Arial"/>
                <w:sz w:val="16"/>
                <w:szCs w:val="16"/>
                <w:lang w:val="en"/>
              </w:rPr>
              <w:t>KDHE Technical Guidance Document – Used Oil (HW-1999-G1)</w:t>
            </w:r>
          </w:p>
          <w:p w14:paraId="7246F005" w14:textId="77777777" w:rsidR="008C0827" w:rsidRPr="00F425EB" w:rsidRDefault="008C0827" w:rsidP="008C0827">
            <w:pPr>
              <w:spacing w:before="20" w:after="20"/>
              <w:rPr>
                <w:rFonts w:ascii="Arial" w:eastAsia="Times New Roman" w:hAnsi="Arial" w:cs="Arial"/>
                <w:sz w:val="16"/>
                <w:szCs w:val="16"/>
              </w:rPr>
            </w:pPr>
          </w:p>
          <w:p w14:paraId="1B8B5033" w14:textId="77777777" w:rsidR="008C0827" w:rsidRPr="00F425EB"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4A90695A" w14:textId="2672EFE9"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Ensure all used oil containers are clearly marked with the words “Used Oil.”</w:t>
            </w:r>
          </w:p>
        </w:tc>
        <w:tc>
          <w:tcPr>
            <w:tcW w:w="925" w:type="dxa"/>
            <w:tcBorders>
              <w:top w:val="single" w:sz="8" w:space="0" w:color="auto"/>
              <w:left w:val="nil"/>
              <w:bottom w:val="single" w:sz="8" w:space="0" w:color="auto"/>
              <w:right w:val="single" w:sz="8" w:space="0" w:color="auto"/>
            </w:tcBorders>
            <w:shd w:val="clear" w:color="auto" w:fill="auto"/>
          </w:tcPr>
          <w:p w14:paraId="21267DB6" w14:textId="3F9EA1E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5CB164B1" w14:textId="6F39D49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0F23FE04"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30699ED" w14:textId="3D047D7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3240" w:type="dxa"/>
            <w:tcBorders>
              <w:top w:val="single" w:sz="8" w:space="0" w:color="auto"/>
              <w:left w:val="nil"/>
              <w:bottom w:val="single" w:sz="8" w:space="0" w:color="auto"/>
              <w:right w:val="single" w:sz="8" w:space="0" w:color="auto"/>
            </w:tcBorders>
            <w:shd w:val="clear" w:color="auto" w:fill="auto"/>
          </w:tcPr>
          <w:p w14:paraId="4F4BDFFB" w14:textId="39A76127" w:rsidR="008C0827" w:rsidRPr="00F425EB" w:rsidRDefault="008C0827" w:rsidP="008C0827">
            <w:pPr>
              <w:spacing w:before="20" w:after="20"/>
              <w:rPr>
                <w:rFonts w:ascii="Arial" w:hAnsi="Arial" w:cs="Arial"/>
                <w:sz w:val="16"/>
                <w:szCs w:val="16"/>
              </w:rPr>
            </w:pPr>
            <w:r w:rsidRPr="008A4B9F">
              <w:rPr>
                <w:rFonts w:ascii="Arial" w:hAnsi="Arial" w:cs="Arial"/>
                <w:sz w:val="16"/>
                <w:szCs w:val="16"/>
              </w:rPr>
              <w:t>Unlabeled used oil containers were observed next to machines in Building D</w:t>
            </w:r>
            <w:r>
              <w:rPr>
                <w:rFonts w:ascii="Arial" w:hAnsi="Arial" w:cs="Arial"/>
                <w:sz w:val="16"/>
                <w:szCs w:val="16"/>
              </w:rPr>
              <w:t xml:space="preserve">, as well as outside at Building 4330 </w:t>
            </w:r>
            <w:r w:rsidRPr="008A4B9F">
              <w:rPr>
                <w:rFonts w:ascii="Arial" w:hAnsi="Arial" w:cs="Arial"/>
                <w:sz w:val="16"/>
                <w:szCs w:val="16"/>
              </w:rPr>
              <w:t xml:space="preserve">(photos </w:t>
            </w:r>
            <w:r>
              <w:rPr>
                <w:rFonts w:ascii="Arial" w:hAnsi="Arial" w:cs="Arial"/>
                <w:sz w:val="16"/>
                <w:szCs w:val="16"/>
              </w:rPr>
              <w:t>19</w:t>
            </w:r>
            <w:r w:rsidRPr="008A4B9F">
              <w:rPr>
                <w:rFonts w:ascii="Arial" w:hAnsi="Arial" w:cs="Arial"/>
                <w:sz w:val="16"/>
                <w:szCs w:val="16"/>
              </w:rPr>
              <w:t xml:space="preserve"> –</w:t>
            </w:r>
            <w:r>
              <w:rPr>
                <w:rFonts w:ascii="Arial" w:hAnsi="Arial" w:cs="Arial"/>
                <w:sz w:val="16"/>
                <w:szCs w:val="16"/>
              </w:rPr>
              <w:t xml:space="preserve"> 23</w:t>
            </w:r>
            <w:r w:rsidRPr="008A4B9F">
              <w:rPr>
                <w:rFonts w:ascii="Arial" w:hAnsi="Arial" w:cs="Arial"/>
                <w:sz w:val="16"/>
                <w:szCs w:val="16"/>
              </w:rPr>
              <w:t xml:space="preserve">).  </w:t>
            </w:r>
          </w:p>
        </w:tc>
        <w:tc>
          <w:tcPr>
            <w:tcW w:w="2520" w:type="dxa"/>
            <w:tcBorders>
              <w:top w:val="single" w:sz="8" w:space="0" w:color="auto"/>
              <w:left w:val="nil"/>
              <w:bottom w:val="single" w:sz="8" w:space="0" w:color="auto"/>
              <w:right w:val="single" w:sz="8" w:space="0" w:color="auto"/>
            </w:tcBorders>
            <w:shd w:val="clear" w:color="auto" w:fill="auto"/>
          </w:tcPr>
          <w:p w14:paraId="2CDC7395" w14:textId="6546EABC" w:rsidR="008C0827" w:rsidRPr="00F425EB" w:rsidRDefault="008C0827" w:rsidP="008C0827">
            <w:pPr>
              <w:spacing w:before="20" w:after="20"/>
              <w:rPr>
                <w:rFonts w:ascii="Arial" w:eastAsia="Times New Roman" w:hAnsi="Arial" w:cs="Arial"/>
                <w:sz w:val="16"/>
                <w:szCs w:val="16"/>
              </w:rPr>
            </w:pPr>
            <w:r w:rsidRPr="008A4B9F">
              <w:rPr>
                <w:rFonts w:ascii="Arial" w:eastAsia="Times New Roman" w:hAnsi="Arial" w:cs="Arial"/>
                <w:sz w:val="16"/>
                <w:szCs w:val="16"/>
              </w:rPr>
              <w:t>40 CFR 279.22(c)</w:t>
            </w:r>
          </w:p>
        </w:tc>
        <w:tc>
          <w:tcPr>
            <w:tcW w:w="5654" w:type="dxa"/>
            <w:tcBorders>
              <w:top w:val="single" w:sz="8" w:space="0" w:color="auto"/>
              <w:left w:val="nil"/>
              <w:bottom w:val="single" w:sz="8" w:space="0" w:color="auto"/>
              <w:right w:val="single" w:sz="8" w:space="0" w:color="auto"/>
            </w:tcBorders>
            <w:shd w:val="clear" w:color="auto" w:fill="auto"/>
          </w:tcPr>
          <w:p w14:paraId="204AD4FA" w14:textId="6CA818C4"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Ensure all used oil containers are clearly marked with the words “Used Oil.”</w:t>
            </w:r>
          </w:p>
        </w:tc>
        <w:tc>
          <w:tcPr>
            <w:tcW w:w="925" w:type="dxa"/>
            <w:tcBorders>
              <w:top w:val="single" w:sz="8" w:space="0" w:color="auto"/>
              <w:left w:val="nil"/>
              <w:bottom w:val="single" w:sz="8" w:space="0" w:color="auto"/>
              <w:right w:val="single" w:sz="8" w:space="0" w:color="auto"/>
            </w:tcBorders>
            <w:shd w:val="clear" w:color="auto" w:fill="auto"/>
          </w:tcPr>
          <w:p w14:paraId="71D936FC" w14:textId="3F4563D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nil"/>
              <w:bottom w:val="single" w:sz="8" w:space="0" w:color="auto"/>
              <w:right w:val="single" w:sz="8" w:space="0" w:color="auto"/>
            </w:tcBorders>
            <w:shd w:val="clear" w:color="auto" w:fill="auto"/>
          </w:tcPr>
          <w:p w14:paraId="351F5C48" w14:textId="7592363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5-9-18</w:t>
            </w:r>
          </w:p>
        </w:tc>
      </w:tr>
      <w:tr w:rsidR="008C0827" w:rsidRPr="00FF6B36" w14:paraId="57DC235B" w14:textId="77777777" w:rsidTr="008D1413">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79B78C8" w14:textId="2224A9B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8" w:space="0" w:color="auto"/>
              <w:left w:val="nil"/>
              <w:bottom w:val="single" w:sz="4" w:space="0" w:color="auto"/>
              <w:right w:val="single" w:sz="8" w:space="0" w:color="auto"/>
            </w:tcBorders>
            <w:shd w:val="clear" w:color="auto" w:fill="auto"/>
          </w:tcPr>
          <w:p w14:paraId="42754508" w14:textId="67110FDE" w:rsidR="008C0827" w:rsidRPr="008A4B9F" w:rsidRDefault="008C0827" w:rsidP="008C0827">
            <w:pPr>
              <w:spacing w:before="20" w:after="20"/>
              <w:rPr>
                <w:rFonts w:ascii="Arial" w:hAnsi="Arial" w:cs="Arial"/>
                <w:sz w:val="16"/>
                <w:szCs w:val="16"/>
              </w:rPr>
            </w:pPr>
            <w:r>
              <w:rPr>
                <w:rFonts w:ascii="Arial" w:hAnsi="Arial" w:cs="Arial"/>
                <w:sz w:val="16"/>
                <w:szCs w:val="16"/>
              </w:rPr>
              <w:t>Used oil containers were not marked as “used oil” in the Facility Maintenance Shop and the leased hanger.</w:t>
            </w:r>
          </w:p>
        </w:tc>
        <w:tc>
          <w:tcPr>
            <w:tcW w:w="2520" w:type="dxa"/>
            <w:tcBorders>
              <w:top w:val="single" w:sz="8" w:space="0" w:color="auto"/>
              <w:left w:val="nil"/>
              <w:bottom w:val="single" w:sz="4" w:space="0" w:color="auto"/>
              <w:right w:val="single" w:sz="8" w:space="0" w:color="auto"/>
            </w:tcBorders>
            <w:shd w:val="clear" w:color="auto" w:fill="auto"/>
          </w:tcPr>
          <w:p w14:paraId="5EACC8FF"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279.22(c)(1)</w:t>
            </w:r>
          </w:p>
          <w:p w14:paraId="27E61C79" w14:textId="11E8CEFF" w:rsidR="008C0827" w:rsidRPr="008A4B9F"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30 TAC 324.6</w:t>
            </w:r>
          </w:p>
        </w:tc>
        <w:tc>
          <w:tcPr>
            <w:tcW w:w="5654" w:type="dxa"/>
            <w:tcBorders>
              <w:top w:val="single" w:sz="8" w:space="0" w:color="auto"/>
              <w:left w:val="nil"/>
              <w:bottom w:val="single" w:sz="4" w:space="0" w:color="auto"/>
              <w:right w:val="single" w:sz="8" w:space="0" w:color="auto"/>
            </w:tcBorders>
            <w:shd w:val="clear" w:color="auto" w:fill="auto"/>
          </w:tcPr>
          <w:p w14:paraId="41DF1C42" w14:textId="7B20CCDD"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Containers and aboveground storage tanks used to store used oil at generator facilities must be labeled or marked clearly with the words “used oil”</w:t>
            </w:r>
          </w:p>
        </w:tc>
        <w:tc>
          <w:tcPr>
            <w:tcW w:w="925" w:type="dxa"/>
            <w:tcBorders>
              <w:top w:val="single" w:sz="8" w:space="0" w:color="auto"/>
              <w:left w:val="nil"/>
              <w:bottom w:val="single" w:sz="4" w:space="0" w:color="auto"/>
              <w:right w:val="single" w:sz="8" w:space="0" w:color="auto"/>
            </w:tcBorders>
            <w:shd w:val="clear" w:color="auto" w:fill="auto"/>
          </w:tcPr>
          <w:p w14:paraId="274BE2B3" w14:textId="4DAF4FA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8" w:space="0" w:color="auto"/>
              <w:left w:val="nil"/>
              <w:bottom w:val="single" w:sz="4" w:space="0" w:color="auto"/>
              <w:right w:val="single" w:sz="8" w:space="0" w:color="auto"/>
            </w:tcBorders>
            <w:shd w:val="clear" w:color="auto" w:fill="auto"/>
          </w:tcPr>
          <w:p w14:paraId="2544B4E3" w14:textId="7292761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3B6FDDF7" w14:textId="77777777" w:rsidTr="00BE62F1">
        <w:trPr>
          <w:cantSplit/>
          <w:trHeight w:val="700"/>
        </w:trPr>
        <w:tc>
          <w:tcPr>
            <w:tcW w:w="1185" w:type="dxa"/>
            <w:tcBorders>
              <w:top w:val="single" w:sz="8" w:space="0" w:color="auto"/>
              <w:left w:val="single" w:sz="8" w:space="0" w:color="auto"/>
              <w:bottom w:val="single" w:sz="4" w:space="0" w:color="auto"/>
              <w:right w:val="single" w:sz="4" w:space="0" w:color="auto"/>
            </w:tcBorders>
            <w:shd w:val="clear" w:color="auto" w:fill="auto"/>
          </w:tcPr>
          <w:p w14:paraId="7D5958AE" w14:textId="65CD24B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 Part 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7AC130E" w14:textId="1FB9A7B7" w:rsidR="008C0827" w:rsidRDefault="008C0827" w:rsidP="008C0827">
            <w:pPr>
              <w:spacing w:before="20" w:after="20"/>
              <w:rPr>
                <w:rFonts w:ascii="Arial" w:hAnsi="Arial" w:cs="Arial"/>
                <w:sz w:val="16"/>
                <w:szCs w:val="16"/>
              </w:rPr>
            </w:pPr>
            <w:r>
              <w:rPr>
                <w:rFonts w:ascii="Arial" w:hAnsi="Arial" w:cs="Arial"/>
                <w:sz w:val="16"/>
                <w:szCs w:val="16"/>
              </w:rPr>
              <w:t xml:space="preserve">Labeling on used oil tanks in facility are labeled as “waste” oil.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063DA18"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279.22(c)</w:t>
            </w:r>
          </w:p>
          <w:p w14:paraId="4F63E610" w14:textId="01B2908E"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 299.9810</w:t>
            </w:r>
          </w:p>
        </w:tc>
        <w:tc>
          <w:tcPr>
            <w:tcW w:w="5654" w:type="dxa"/>
            <w:tcBorders>
              <w:top w:val="single" w:sz="4" w:space="0" w:color="auto"/>
              <w:left w:val="single" w:sz="4" w:space="0" w:color="auto"/>
              <w:bottom w:val="single" w:sz="4" w:space="0" w:color="auto"/>
              <w:right w:val="single" w:sz="4" w:space="0" w:color="auto"/>
            </w:tcBorders>
          </w:tcPr>
          <w:p w14:paraId="467DD5D2" w14:textId="3A60562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Re-mark containers, tanks, and piping as “used oil.”  The term “waste” implies the oil is potentially hazardous and does not follow the explicit regulations.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480A33E" w14:textId="7A5FD0A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6036614" w14:textId="30A5DFC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EDB47BB" w14:textId="77777777" w:rsidTr="00161499">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FE164C3" w14:textId="1B10CFB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4E38FD1" w14:textId="5CC37753" w:rsidR="008C0827" w:rsidRDefault="008C0827" w:rsidP="008C0827">
            <w:pPr>
              <w:spacing w:before="20" w:after="20"/>
              <w:rPr>
                <w:rFonts w:ascii="Arial" w:hAnsi="Arial" w:cs="Arial"/>
                <w:sz w:val="16"/>
                <w:szCs w:val="16"/>
              </w:rPr>
            </w:pPr>
            <w:r w:rsidRPr="00596EBD">
              <w:rPr>
                <w:rFonts w:ascii="Arial" w:hAnsi="Arial" w:cs="Arial"/>
                <w:sz w:val="16"/>
                <w:szCs w:val="16"/>
              </w:rPr>
              <w:t>Used oil container still has labeling from previous container use that contain different identification and hazard information (see Photo 7).</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1C58B5C" w14:textId="77777777" w:rsidR="008C0827" w:rsidRDefault="008C0827" w:rsidP="008C0827">
            <w:pPr>
              <w:spacing w:before="20" w:after="20"/>
              <w:rPr>
                <w:rFonts w:ascii="Arial" w:eastAsia="Times New Roman" w:hAnsi="Arial" w:cs="Arial"/>
                <w:sz w:val="16"/>
                <w:szCs w:val="16"/>
              </w:rPr>
            </w:pPr>
            <w:r w:rsidRPr="00BE1ADC">
              <w:rPr>
                <w:rFonts w:ascii="Arial" w:eastAsia="Times New Roman" w:hAnsi="Arial" w:cs="Arial"/>
                <w:sz w:val="16"/>
                <w:szCs w:val="16"/>
              </w:rPr>
              <w:t>40 CFR 279.22(c)</w:t>
            </w:r>
          </w:p>
          <w:p w14:paraId="22802AF4" w14:textId="77777777" w:rsidR="008C0827" w:rsidRDefault="008C0827" w:rsidP="008C0827">
            <w:pPr>
              <w:spacing w:before="20" w:after="20"/>
              <w:rPr>
                <w:rFonts w:ascii="Arial" w:eastAsia="Times New Roman" w:hAnsi="Arial" w:cs="Arial"/>
                <w:sz w:val="16"/>
                <w:szCs w:val="16"/>
              </w:rPr>
            </w:pPr>
          </w:p>
          <w:p w14:paraId="29FCA703"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K.A.R. 28-31-279</w:t>
            </w:r>
          </w:p>
          <w:p w14:paraId="5C9FE5CB" w14:textId="77777777" w:rsidR="008C0827" w:rsidRDefault="008C0827" w:rsidP="008C0827">
            <w:pPr>
              <w:spacing w:before="20" w:after="20"/>
              <w:rPr>
                <w:rFonts w:ascii="Arial" w:eastAsia="Times New Roman" w:hAnsi="Arial" w:cs="Arial"/>
                <w:sz w:val="16"/>
                <w:szCs w:val="16"/>
              </w:rPr>
            </w:pPr>
          </w:p>
          <w:p w14:paraId="19110BE3" w14:textId="7D3F966D" w:rsidR="008C0827" w:rsidRDefault="008C0827" w:rsidP="008C0827">
            <w:pPr>
              <w:spacing w:before="20" w:after="20"/>
              <w:rPr>
                <w:rFonts w:ascii="Arial" w:eastAsia="Times New Roman" w:hAnsi="Arial" w:cs="Arial"/>
                <w:sz w:val="16"/>
                <w:szCs w:val="16"/>
              </w:rPr>
            </w:pPr>
            <w:r w:rsidRPr="00BE1ADC">
              <w:rPr>
                <w:rFonts w:ascii="Arial" w:eastAsia="Times New Roman" w:hAnsi="Arial" w:cs="Arial"/>
                <w:sz w:val="16"/>
                <w:szCs w:val="16"/>
              </w:rPr>
              <w:t>KDHE Technical Guidance Document – Used Oil (HW-1999-G1)</w:t>
            </w:r>
          </w:p>
        </w:tc>
        <w:tc>
          <w:tcPr>
            <w:tcW w:w="5654" w:type="dxa"/>
            <w:tcBorders>
              <w:top w:val="single" w:sz="4" w:space="0" w:color="auto"/>
              <w:left w:val="single" w:sz="4" w:space="0" w:color="auto"/>
              <w:bottom w:val="single" w:sz="4" w:space="0" w:color="auto"/>
              <w:right w:val="single" w:sz="4" w:space="0" w:color="auto"/>
            </w:tcBorders>
          </w:tcPr>
          <w:p w14:paraId="3E01B777" w14:textId="0B7AD334"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Remove or cover repurposed containers so there is not conflicting identification and hazard identification.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2E82C51" w14:textId="3051619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FF90254" w14:textId="7B555AB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B99012D" w14:textId="77777777" w:rsidTr="00375254">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728871F" w14:textId="0EB6F59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3240" w:type="dxa"/>
            <w:tcBorders>
              <w:top w:val="single" w:sz="4" w:space="0" w:color="auto"/>
              <w:bottom w:val="single" w:sz="4" w:space="0" w:color="auto"/>
              <w:right w:val="single" w:sz="4" w:space="0" w:color="auto"/>
            </w:tcBorders>
            <w:shd w:val="clear" w:color="auto" w:fill="auto"/>
          </w:tcPr>
          <w:p w14:paraId="18D48C6D" w14:textId="379DBD3F" w:rsidR="008C0827" w:rsidRPr="00596EBD" w:rsidRDefault="008C0827" w:rsidP="008C0827">
            <w:pPr>
              <w:spacing w:before="20" w:after="20"/>
              <w:rPr>
                <w:rFonts w:ascii="Arial" w:hAnsi="Arial" w:cs="Arial"/>
                <w:sz w:val="16"/>
                <w:szCs w:val="16"/>
              </w:rPr>
            </w:pPr>
            <w:r>
              <w:rPr>
                <w:rFonts w:ascii="Arial" w:hAnsi="Arial" w:cs="Arial"/>
                <w:sz w:val="16"/>
                <w:szCs w:val="16"/>
              </w:rPr>
              <w:t xml:space="preserve">A small container of used oil is not </w:t>
            </w:r>
            <w:r w:rsidRPr="00BB59AE">
              <w:rPr>
                <w:rFonts w:ascii="Arial" w:hAnsi="Arial" w:cs="Arial"/>
                <w:sz w:val="16"/>
                <w:szCs w:val="16"/>
              </w:rPr>
              <w:t>labeled (</w:t>
            </w:r>
            <w:r>
              <w:rPr>
                <w:rFonts w:ascii="Arial" w:hAnsi="Arial" w:cs="Arial"/>
                <w:sz w:val="16"/>
                <w:szCs w:val="16"/>
              </w:rPr>
              <w:t>S</w:t>
            </w:r>
            <w:r w:rsidRPr="00BB59AE">
              <w:rPr>
                <w:rFonts w:ascii="Arial" w:hAnsi="Arial" w:cs="Arial"/>
                <w:sz w:val="16"/>
                <w:szCs w:val="16"/>
              </w:rPr>
              <w:t>ee Photo 2).</w:t>
            </w:r>
            <w:r>
              <w:rPr>
                <w:rFonts w:ascii="Arial" w:hAnsi="Arial" w:cs="Arial"/>
                <w:sz w:val="16"/>
                <w:szCs w:val="16"/>
              </w:rPr>
              <w:t xml:space="preserv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71DA67"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279.22(c)</w:t>
            </w:r>
          </w:p>
          <w:p w14:paraId="5FD463F4" w14:textId="77777777" w:rsidR="008C0827" w:rsidRDefault="008C0827" w:rsidP="008C0827">
            <w:pPr>
              <w:spacing w:before="20" w:after="20"/>
              <w:rPr>
                <w:rFonts w:ascii="Arial" w:eastAsia="Times New Roman" w:hAnsi="Arial" w:cs="Arial"/>
                <w:sz w:val="16"/>
                <w:szCs w:val="16"/>
              </w:rPr>
            </w:pPr>
          </w:p>
          <w:p w14:paraId="2D1BF51C" w14:textId="720B6CDE" w:rsidR="008C0827" w:rsidRPr="00BE1ADC" w:rsidRDefault="008C0827" w:rsidP="008C0827">
            <w:pPr>
              <w:spacing w:before="20" w:after="20"/>
              <w:rPr>
                <w:rFonts w:ascii="Arial" w:eastAsia="Times New Roman" w:hAnsi="Arial" w:cs="Arial"/>
                <w:sz w:val="16"/>
                <w:szCs w:val="16"/>
              </w:rPr>
            </w:pPr>
            <w:r w:rsidRPr="00024DF4">
              <w:rPr>
                <w:rFonts w:ascii="Arial" w:eastAsia="Times New Roman" w:hAnsi="Arial" w:cs="Arial"/>
                <w:sz w:val="16"/>
                <w:szCs w:val="16"/>
              </w:rPr>
              <w:t>KDHE Technical Guidance Document – Used Oil (HW-1999-G1)</w:t>
            </w:r>
          </w:p>
        </w:tc>
        <w:tc>
          <w:tcPr>
            <w:tcW w:w="5654" w:type="dxa"/>
            <w:tcBorders>
              <w:top w:val="single" w:sz="4" w:space="0" w:color="auto"/>
              <w:left w:val="single" w:sz="4" w:space="0" w:color="auto"/>
              <w:bottom w:val="single" w:sz="4" w:space="0" w:color="auto"/>
              <w:right w:val="single" w:sz="4" w:space="0" w:color="auto"/>
            </w:tcBorders>
          </w:tcPr>
          <w:p w14:paraId="2496FFE7" w14:textId="3B5C69B3"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Ensure all used oil containers are clearly marked with the words “Used Oil.” </w:t>
            </w:r>
            <w:r w:rsidRPr="00EE634F">
              <w:rPr>
                <w:rFonts w:ascii="Arial" w:eastAsia="Times New Roman" w:hAnsi="Arial" w:cs="Arial"/>
                <w:sz w:val="16"/>
                <w:szCs w:val="16"/>
              </w:rPr>
              <w:t>See Appendix D.</w:t>
            </w:r>
            <w:r>
              <w:rPr>
                <w:rFonts w:ascii="Arial" w:eastAsia="Times New Roman"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FE3F465" w14:textId="2C5B9AC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723985C" w14:textId="2D2A7A9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7C0BABA" w14:textId="77777777" w:rsidTr="00375254">
        <w:trPr>
          <w:cantSplit/>
          <w:trHeight w:val="7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ED39A99" w14:textId="63DF54B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66DE9A66" w14:textId="5235F324" w:rsidR="008C0827" w:rsidRDefault="008C0827" w:rsidP="008C0827">
            <w:pPr>
              <w:spacing w:before="20" w:after="20"/>
              <w:rPr>
                <w:rFonts w:ascii="Arial" w:hAnsi="Arial" w:cs="Arial"/>
                <w:sz w:val="16"/>
                <w:szCs w:val="16"/>
              </w:rPr>
            </w:pPr>
            <w:r w:rsidRPr="00C02588">
              <w:rPr>
                <w:rFonts w:ascii="Arial" w:hAnsi="Arial" w:cs="Arial"/>
                <w:sz w:val="16"/>
                <w:szCs w:val="16"/>
              </w:rPr>
              <w:t>A small container of used oil from an oil skimmer is not labeled (See Photo 8).</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ABD86E3" w14:textId="77777777" w:rsidR="008C0827" w:rsidRPr="004238B0" w:rsidRDefault="008C0827" w:rsidP="008C0827">
            <w:pPr>
              <w:spacing w:before="20" w:after="20"/>
              <w:rPr>
                <w:rFonts w:ascii="Arial" w:eastAsia="Times New Roman" w:hAnsi="Arial" w:cs="Arial"/>
                <w:sz w:val="16"/>
                <w:szCs w:val="16"/>
              </w:rPr>
            </w:pPr>
            <w:r w:rsidRPr="004238B0">
              <w:rPr>
                <w:rFonts w:ascii="Arial" w:eastAsia="Times New Roman" w:hAnsi="Arial" w:cs="Arial"/>
                <w:sz w:val="16"/>
                <w:szCs w:val="16"/>
              </w:rPr>
              <w:t>40 CFR 279.22(c)</w:t>
            </w:r>
          </w:p>
          <w:p w14:paraId="53ECB85C" w14:textId="77777777" w:rsidR="008C0827" w:rsidRPr="004238B0" w:rsidRDefault="008C0827" w:rsidP="008C0827">
            <w:pPr>
              <w:spacing w:before="20" w:after="20"/>
              <w:rPr>
                <w:rFonts w:ascii="Arial" w:eastAsia="Times New Roman" w:hAnsi="Arial" w:cs="Arial"/>
                <w:sz w:val="16"/>
                <w:szCs w:val="16"/>
              </w:rPr>
            </w:pPr>
            <w:r w:rsidRPr="004238B0">
              <w:rPr>
                <w:rFonts w:ascii="Arial" w:eastAsia="Times New Roman" w:hAnsi="Arial" w:cs="Arial"/>
                <w:sz w:val="16"/>
                <w:szCs w:val="16"/>
              </w:rPr>
              <w:t>K.A.R. 28-31-279</w:t>
            </w:r>
            <w:r>
              <w:rPr>
                <w:rFonts w:ascii="Arial" w:eastAsia="Times New Roman" w:hAnsi="Arial" w:cs="Arial"/>
                <w:sz w:val="16"/>
                <w:szCs w:val="16"/>
              </w:rPr>
              <w:t xml:space="preserve"> – Adopted by reference</w:t>
            </w:r>
          </w:p>
          <w:p w14:paraId="3B69920A" w14:textId="77777777" w:rsidR="008C0827" w:rsidRPr="004238B0" w:rsidRDefault="008C0827" w:rsidP="008C0827">
            <w:pPr>
              <w:spacing w:before="20" w:after="20"/>
              <w:rPr>
                <w:rFonts w:ascii="Arial" w:eastAsia="Times New Roman" w:hAnsi="Arial" w:cs="Arial"/>
                <w:sz w:val="16"/>
                <w:szCs w:val="16"/>
              </w:rPr>
            </w:pPr>
          </w:p>
          <w:p w14:paraId="04D62B73" w14:textId="5C1463B2" w:rsidR="008C0827" w:rsidRDefault="008C0827" w:rsidP="008C0827">
            <w:pPr>
              <w:spacing w:before="20" w:after="20"/>
              <w:rPr>
                <w:rFonts w:ascii="Arial" w:eastAsia="Times New Roman" w:hAnsi="Arial" w:cs="Arial"/>
                <w:sz w:val="16"/>
                <w:szCs w:val="16"/>
              </w:rPr>
            </w:pPr>
            <w:r w:rsidRPr="004238B0">
              <w:rPr>
                <w:rFonts w:ascii="Arial" w:eastAsia="Times New Roman" w:hAnsi="Arial" w:cs="Arial"/>
                <w:sz w:val="16"/>
                <w:szCs w:val="16"/>
              </w:rPr>
              <w:t>KDHE Technical Guidance Document – Used Oil (HW-1999-G1)</w:t>
            </w:r>
          </w:p>
        </w:tc>
        <w:tc>
          <w:tcPr>
            <w:tcW w:w="5654" w:type="dxa"/>
            <w:tcBorders>
              <w:top w:val="single" w:sz="4" w:space="0" w:color="auto"/>
              <w:left w:val="single" w:sz="4" w:space="0" w:color="auto"/>
              <w:bottom w:val="single" w:sz="4" w:space="0" w:color="auto"/>
              <w:right w:val="single" w:sz="4" w:space="0" w:color="auto"/>
            </w:tcBorders>
          </w:tcPr>
          <w:p w14:paraId="274D9FF0" w14:textId="15418A3E" w:rsidR="008C0827" w:rsidRDefault="008C0827" w:rsidP="008C0827">
            <w:pPr>
              <w:spacing w:before="20" w:after="20"/>
              <w:rPr>
                <w:rFonts w:ascii="Arial" w:eastAsia="Times New Roman" w:hAnsi="Arial" w:cs="Arial"/>
                <w:sz w:val="16"/>
                <w:szCs w:val="16"/>
              </w:rPr>
            </w:pPr>
            <w:r w:rsidRPr="004238B0">
              <w:rPr>
                <w:rFonts w:ascii="Arial" w:eastAsia="Times New Roman" w:hAnsi="Arial" w:cs="Arial"/>
                <w:sz w:val="16"/>
                <w:szCs w:val="16"/>
              </w:rPr>
              <w:t>Ensure all used oil containers are clearly marked with the words “Used Oil.”</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7FD86C3" w14:textId="7807361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427D91C" w14:textId="1FE2D3E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03DDF35" w14:textId="77777777" w:rsidTr="00375254">
        <w:trPr>
          <w:cantSplit/>
          <w:trHeight w:val="700"/>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0C8C63F7" w14:textId="44FCB65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left w:val="nil"/>
              <w:bottom w:val="single" w:sz="8" w:space="0" w:color="auto"/>
              <w:right w:val="single" w:sz="8" w:space="0" w:color="auto"/>
            </w:tcBorders>
            <w:shd w:val="clear" w:color="auto" w:fill="auto"/>
          </w:tcPr>
          <w:p w14:paraId="00E3C18B" w14:textId="324CE4A9" w:rsidR="008C0827" w:rsidRPr="00F425EB" w:rsidRDefault="008C0827" w:rsidP="008C0827">
            <w:pPr>
              <w:spacing w:before="20" w:after="20"/>
              <w:rPr>
                <w:rFonts w:ascii="Arial" w:hAnsi="Arial" w:cs="Arial"/>
                <w:sz w:val="16"/>
                <w:szCs w:val="16"/>
              </w:rPr>
            </w:pPr>
            <w:r w:rsidRPr="00D110C7">
              <w:rPr>
                <w:rFonts w:ascii="Arial" w:hAnsi="Arial" w:cs="Arial"/>
                <w:sz w:val="16"/>
                <w:szCs w:val="16"/>
              </w:rPr>
              <w:t>Used oil is given to a local resident of Hillsboro who burns it.</w:t>
            </w:r>
            <w:r>
              <w:rPr>
                <w:rFonts w:ascii="Arial" w:hAnsi="Arial" w:cs="Arial"/>
                <w:sz w:val="16"/>
                <w:szCs w:val="16"/>
              </w:rPr>
              <w:t xml:space="preserve"> Receipts are not provided to prove that this used oil is removed from the property.</w:t>
            </w:r>
          </w:p>
        </w:tc>
        <w:tc>
          <w:tcPr>
            <w:tcW w:w="2520" w:type="dxa"/>
            <w:tcBorders>
              <w:top w:val="single" w:sz="4" w:space="0" w:color="auto"/>
              <w:left w:val="nil"/>
              <w:bottom w:val="single" w:sz="8" w:space="0" w:color="auto"/>
              <w:right w:val="single" w:sz="8" w:space="0" w:color="auto"/>
            </w:tcBorders>
            <w:shd w:val="clear" w:color="auto" w:fill="auto"/>
          </w:tcPr>
          <w:p w14:paraId="4AECF745" w14:textId="77777777" w:rsidR="008C0827" w:rsidRPr="00BD782A" w:rsidRDefault="008C0827" w:rsidP="008C0827">
            <w:pPr>
              <w:spacing w:before="20" w:after="20"/>
              <w:rPr>
                <w:rFonts w:ascii="Arial" w:hAnsi="Arial" w:cs="Arial"/>
                <w:sz w:val="16"/>
                <w:szCs w:val="16"/>
                <w:lang w:val="en"/>
              </w:rPr>
            </w:pPr>
            <w:r w:rsidRPr="00BD782A">
              <w:rPr>
                <w:rFonts w:ascii="Arial" w:hAnsi="Arial" w:cs="Arial"/>
                <w:sz w:val="16"/>
                <w:szCs w:val="16"/>
                <w:lang w:val="en"/>
              </w:rPr>
              <w:t>40 CFR 279.24</w:t>
            </w:r>
          </w:p>
          <w:p w14:paraId="7FD6DDAA" w14:textId="77777777" w:rsidR="008C0827" w:rsidRPr="00BD782A" w:rsidRDefault="008C0827" w:rsidP="008C0827">
            <w:pPr>
              <w:spacing w:before="20" w:after="20"/>
              <w:rPr>
                <w:rFonts w:ascii="Arial" w:hAnsi="Arial" w:cs="Arial"/>
                <w:sz w:val="16"/>
                <w:szCs w:val="16"/>
                <w:lang w:val="en"/>
              </w:rPr>
            </w:pPr>
          </w:p>
          <w:p w14:paraId="7102CD86" w14:textId="77777777" w:rsidR="008C0827" w:rsidRPr="006127BB" w:rsidRDefault="008C0827" w:rsidP="008C0827">
            <w:pPr>
              <w:spacing w:before="20" w:after="20"/>
              <w:rPr>
                <w:rFonts w:ascii="Arial" w:eastAsia="Times New Roman" w:hAnsi="Arial" w:cs="Arial"/>
                <w:sz w:val="16"/>
                <w:szCs w:val="16"/>
              </w:rPr>
            </w:pPr>
            <w:r w:rsidRPr="00BD782A">
              <w:rPr>
                <w:rFonts w:ascii="Arial" w:hAnsi="Arial" w:cs="Arial"/>
                <w:sz w:val="16"/>
                <w:szCs w:val="16"/>
                <w:lang w:val="en"/>
              </w:rPr>
              <w:t>KDHE Technical Guidance Document – Used Oil</w:t>
            </w:r>
            <w:r w:rsidRPr="006127BB">
              <w:rPr>
                <w:rFonts w:ascii="Arial" w:hAnsi="Arial" w:cs="Arial"/>
                <w:sz w:val="16"/>
                <w:szCs w:val="16"/>
                <w:lang w:val="en"/>
              </w:rPr>
              <w:t xml:space="preserve"> (HW-1999-G1)</w:t>
            </w:r>
          </w:p>
          <w:p w14:paraId="3C84978F" w14:textId="77777777" w:rsidR="008C0827" w:rsidRPr="00F425EB" w:rsidRDefault="008C0827" w:rsidP="008C0827">
            <w:pPr>
              <w:spacing w:before="20" w:after="20"/>
              <w:rPr>
                <w:rFonts w:ascii="Arial" w:eastAsia="Times New Roman" w:hAnsi="Arial" w:cs="Arial"/>
                <w:sz w:val="16"/>
                <w:szCs w:val="16"/>
              </w:rPr>
            </w:pPr>
          </w:p>
        </w:tc>
        <w:tc>
          <w:tcPr>
            <w:tcW w:w="5654" w:type="dxa"/>
            <w:tcBorders>
              <w:top w:val="single" w:sz="4" w:space="0" w:color="auto"/>
              <w:left w:val="nil"/>
              <w:bottom w:val="single" w:sz="8" w:space="0" w:color="auto"/>
              <w:right w:val="single" w:sz="8" w:space="0" w:color="auto"/>
            </w:tcBorders>
            <w:shd w:val="clear" w:color="auto" w:fill="auto"/>
          </w:tcPr>
          <w:p w14:paraId="45B72D48" w14:textId="139376CF" w:rsidR="008C0827" w:rsidRPr="00F425EB" w:rsidRDefault="008C0827" w:rsidP="008C0827">
            <w:pPr>
              <w:spacing w:before="20" w:after="20"/>
              <w:rPr>
                <w:rFonts w:ascii="Arial" w:eastAsia="Times New Roman" w:hAnsi="Arial" w:cs="Arial"/>
                <w:sz w:val="16"/>
                <w:szCs w:val="16"/>
              </w:rPr>
            </w:pPr>
            <w:r w:rsidRPr="006127BB">
              <w:rPr>
                <w:rFonts w:ascii="Arial" w:eastAsia="Times New Roman" w:hAnsi="Arial" w:cs="Arial"/>
                <w:sz w:val="16"/>
                <w:szCs w:val="16"/>
              </w:rPr>
              <w:t>A generator must use a used oil transporter who has registered with the KDHE.</w:t>
            </w:r>
          </w:p>
        </w:tc>
        <w:tc>
          <w:tcPr>
            <w:tcW w:w="925" w:type="dxa"/>
            <w:tcBorders>
              <w:top w:val="single" w:sz="4" w:space="0" w:color="auto"/>
              <w:left w:val="nil"/>
              <w:bottom w:val="single" w:sz="8" w:space="0" w:color="auto"/>
              <w:right w:val="single" w:sz="8" w:space="0" w:color="auto"/>
            </w:tcBorders>
            <w:shd w:val="clear" w:color="auto" w:fill="auto"/>
          </w:tcPr>
          <w:p w14:paraId="1F50EA6A" w14:textId="48C1513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4" w:space="0" w:color="auto"/>
              <w:left w:val="nil"/>
              <w:bottom w:val="single" w:sz="8" w:space="0" w:color="auto"/>
              <w:right w:val="single" w:sz="8" w:space="0" w:color="auto"/>
            </w:tcBorders>
            <w:shd w:val="clear" w:color="auto" w:fill="auto"/>
          </w:tcPr>
          <w:p w14:paraId="7E3DB461" w14:textId="720593C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8C0827" w:rsidRPr="00FF6B36" w14:paraId="68C22DD2" w14:textId="77777777" w:rsidTr="00305E44">
        <w:trPr>
          <w:cantSplit/>
          <w:trHeight w:val="700"/>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6846496F" w14:textId="7777777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GKN</w:t>
            </w:r>
          </w:p>
          <w:p w14:paraId="5F4B1F67" w14:textId="6D9275B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(Kansas Reg)</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6000A535" w14:textId="59410B56" w:rsidR="008C0827" w:rsidRPr="00D110C7" w:rsidRDefault="008C0827" w:rsidP="008C0827">
            <w:pPr>
              <w:spacing w:before="20" w:after="20"/>
              <w:rPr>
                <w:rFonts w:ascii="Arial" w:hAnsi="Arial" w:cs="Arial"/>
                <w:sz w:val="16"/>
                <w:szCs w:val="16"/>
              </w:rPr>
            </w:pPr>
            <w:r w:rsidRPr="00E9013C">
              <w:rPr>
                <w:rFonts w:ascii="Arial" w:hAnsi="Arial" w:cs="Arial"/>
                <w:sz w:val="16"/>
                <w:szCs w:val="16"/>
              </w:rPr>
              <w:t>The facility is completing the annual SQG hazardous waste site information verification, however during the audit the facility was not able to determine if the current notification of regulated waste activity to KDHE is up to date due to personnel change.</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13CEC696" w14:textId="2F5CBE7B" w:rsidR="008C0827" w:rsidRPr="00BD782A" w:rsidRDefault="008C0827" w:rsidP="008C0827">
            <w:pPr>
              <w:spacing w:before="20" w:after="20"/>
              <w:rPr>
                <w:rFonts w:ascii="Arial" w:hAnsi="Arial" w:cs="Arial"/>
                <w:sz w:val="16"/>
                <w:szCs w:val="16"/>
                <w:lang w:val="en"/>
              </w:rPr>
            </w:pPr>
            <w:r w:rsidRPr="00E9013C">
              <w:rPr>
                <w:rFonts w:ascii="Arial" w:eastAsia="Times New Roman" w:hAnsi="Arial" w:cs="Arial"/>
                <w:sz w:val="16"/>
                <w:szCs w:val="16"/>
              </w:rPr>
              <w:t>K.A.R. 28-31-4</w:t>
            </w:r>
          </w:p>
        </w:tc>
        <w:tc>
          <w:tcPr>
            <w:tcW w:w="5654" w:type="dxa"/>
            <w:tcBorders>
              <w:top w:val="single" w:sz="6" w:space="0" w:color="auto"/>
              <w:left w:val="single" w:sz="6" w:space="0" w:color="auto"/>
              <w:bottom w:val="single" w:sz="6" w:space="0" w:color="auto"/>
              <w:right w:val="single" w:sz="6" w:space="0" w:color="auto"/>
            </w:tcBorders>
            <w:shd w:val="clear" w:color="auto" w:fill="auto"/>
          </w:tcPr>
          <w:p w14:paraId="7EA52448" w14:textId="14043F2A" w:rsidR="008C0827" w:rsidRPr="006127BB" w:rsidRDefault="008C0827" w:rsidP="008C0827">
            <w:pPr>
              <w:spacing w:before="20" w:after="20"/>
              <w:rPr>
                <w:rFonts w:ascii="Arial" w:eastAsia="Times New Roman" w:hAnsi="Arial" w:cs="Arial"/>
                <w:sz w:val="16"/>
                <w:szCs w:val="16"/>
              </w:rPr>
            </w:pPr>
            <w:r w:rsidRPr="00E9013C">
              <w:rPr>
                <w:rFonts w:ascii="Arial" w:eastAsia="Times New Roman" w:hAnsi="Arial" w:cs="Arial"/>
                <w:sz w:val="16"/>
                <w:szCs w:val="16"/>
              </w:rPr>
              <w:t xml:space="preserve">Submit an updated Notification of Regulated Waste Activity form to KDHE with new site contact information. Updates must be made within 60 days of change of site contact, new hazardous waste codes, or change in generator classification status.  See Appendix C. </w:t>
            </w:r>
          </w:p>
        </w:tc>
        <w:tc>
          <w:tcPr>
            <w:tcW w:w="925" w:type="dxa"/>
            <w:tcBorders>
              <w:top w:val="single" w:sz="4" w:space="0" w:color="auto"/>
              <w:left w:val="nil"/>
              <w:bottom w:val="single" w:sz="8" w:space="0" w:color="auto"/>
              <w:right w:val="single" w:sz="8" w:space="0" w:color="auto"/>
            </w:tcBorders>
            <w:shd w:val="clear" w:color="auto" w:fill="auto"/>
          </w:tcPr>
          <w:p w14:paraId="206DDC6A" w14:textId="74ED707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9-13-22</w:t>
            </w:r>
          </w:p>
        </w:tc>
        <w:tc>
          <w:tcPr>
            <w:tcW w:w="999" w:type="dxa"/>
            <w:tcBorders>
              <w:top w:val="single" w:sz="4" w:space="0" w:color="auto"/>
              <w:left w:val="nil"/>
              <w:bottom w:val="single" w:sz="8" w:space="0" w:color="auto"/>
              <w:right w:val="single" w:sz="8" w:space="0" w:color="auto"/>
            </w:tcBorders>
            <w:shd w:val="clear" w:color="auto" w:fill="auto"/>
          </w:tcPr>
          <w:p w14:paraId="31AD8488" w14:textId="0DD57BE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D839E46" w14:textId="77777777" w:rsidTr="00305E44">
        <w:trPr>
          <w:cantSplit/>
          <w:trHeight w:val="700"/>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59EFA69E" w14:textId="7EF4AD0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GKN (Kansas Reg)</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59D7E56C" w14:textId="1B490792" w:rsidR="008C0827" w:rsidRPr="00E9013C" w:rsidRDefault="008C0827" w:rsidP="008C0827">
            <w:pPr>
              <w:spacing w:before="20" w:after="20"/>
              <w:rPr>
                <w:rFonts w:ascii="Arial" w:hAnsi="Arial" w:cs="Arial"/>
                <w:sz w:val="16"/>
                <w:szCs w:val="16"/>
              </w:rPr>
            </w:pPr>
            <w:r w:rsidRPr="00E9013C">
              <w:rPr>
                <w:rFonts w:ascii="Arial" w:hAnsi="Arial" w:cs="Arial"/>
                <w:sz w:val="16"/>
                <w:szCs w:val="16"/>
              </w:rPr>
              <w:t xml:space="preserve">A 55-gallon aerosol can puncturing station (satellite container) is not marked with the words “hazardous waste” (See Photo 1). </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4A893AE6" w14:textId="5BB42343" w:rsidR="008C0827" w:rsidRPr="00E9013C" w:rsidRDefault="008C0827" w:rsidP="008C0827">
            <w:pPr>
              <w:spacing w:before="20" w:after="20"/>
              <w:rPr>
                <w:rFonts w:ascii="Arial" w:eastAsia="Times New Roman" w:hAnsi="Arial" w:cs="Arial"/>
                <w:sz w:val="16"/>
                <w:szCs w:val="16"/>
              </w:rPr>
            </w:pPr>
            <w:r w:rsidRPr="00E9013C">
              <w:rPr>
                <w:rFonts w:ascii="Arial" w:eastAsia="Times New Roman" w:hAnsi="Arial" w:cs="Arial"/>
                <w:sz w:val="16"/>
                <w:szCs w:val="16"/>
              </w:rPr>
              <w:t>K.A.R. 28-31-262(c)(7)</w:t>
            </w:r>
          </w:p>
        </w:tc>
        <w:tc>
          <w:tcPr>
            <w:tcW w:w="5654" w:type="dxa"/>
            <w:tcBorders>
              <w:top w:val="single" w:sz="6" w:space="0" w:color="auto"/>
              <w:left w:val="single" w:sz="6" w:space="0" w:color="auto"/>
              <w:bottom w:val="single" w:sz="6" w:space="0" w:color="auto"/>
              <w:right w:val="single" w:sz="6" w:space="0" w:color="auto"/>
            </w:tcBorders>
            <w:shd w:val="clear" w:color="auto" w:fill="auto"/>
          </w:tcPr>
          <w:p w14:paraId="0DA55B28" w14:textId="28B9AD2A" w:rsidR="008C0827" w:rsidRPr="00E9013C" w:rsidRDefault="008C0827" w:rsidP="008C0827">
            <w:pPr>
              <w:spacing w:before="20" w:after="20"/>
              <w:rPr>
                <w:rFonts w:ascii="Arial" w:eastAsia="Times New Roman" w:hAnsi="Arial" w:cs="Arial"/>
                <w:sz w:val="16"/>
                <w:szCs w:val="16"/>
              </w:rPr>
            </w:pPr>
            <w:r w:rsidRPr="00E9013C">
              <w:rPr>
                <w:rFonts w:ascii="Arial" w:eastAsia="Times New Roman" w:hAnsi="Arial" w:cs="Arial"/>
                <w:sz w:val="16"/>
                <w:szCs w:val="16"/>
              </w:rPr>
              <w:t xml:space="preserve">Mark the satellite container with the words “hazardous waste.”  </w:t>
            </w:r>
          </w:p>
        </w:tc>
        <w:tc>
          <w:tcPr>
            <w:tcW w:w="925" w:type="dxa"/>
            <w:tcBorders>
              <w:top w:val="single" w:sz="4" w:space="0" w:color="auto"/>
              <w:left w:val="nil"/>
              <w:bottom w:val="single" w:sz="8" w:space="0" w:color="auto"/>
              <w:right w:val="single" w:sz="8" w:space="0" w:color="auto"/>
            </w:tcBorders>
            <w:shd w:val="clear" w:color="auto" w:fill="auto"/>
          </w:tcPr>
          <w:p w14:paraId="1BA6B997" w14:textId="470B30D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9-13-22</w:t>
            </w:r>
          </w:p>
        </w:tc>
        <w:tc>
          <w:tcPr>
            <w:tcW w:w="999" w:type="dxa"/>
            <w:tcBorders>
              <w:top w:val="single" w:sz="4" w:space="0" w:color="auto"/>
              <w:left w:val="nil"/>
              <w:bottom w:val="single" w:sz="8" w:space="0" w:color="auto"/>
              <w:right w:val="single" w:sz="8" w:space="0" w:color="auto"/>
            </w:tcBorders>
            <w:shd w:val="clear" w:color="auto" w:fill="auto"/>
          </w:tcPr>
          <w:p w14:paraId="662AA833" w14:textId="523A003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662D8E8"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0F5C21BF" w14:textId="231078F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5C875E19" w14:textId="7A5C9860" w:rsidR="008C0827" w:rsidRDefault="008C0827" w:rsidP="008C0827">
            <w:pPr>
              <w:spacing w:before="20" w:after="20"/>
              <w:rPr>
                <w:rFonts w:ascii="Arial" w:hAnsi="Arial" w:cs="Arial"/>
                <w:sz w:val="16"/>
                <w:szCs w:val="16"/>
              </w:rPr>
            </w:pPr>
            <w:r>
              <w:rPr>
                <w:noProof/>
              </w:rPr>
              <w:drawing>
                <wp:inline distT="0" distB="0" distL="0" distR="0" wp14:anchorId="4D4EA3FE" wp14:editId="5CF630B2">
                  <wp:extent cx="1920240" cy="4768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20240" cy="476885"/>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5031CA62" w14:textId="3D2F9358" w:rsidR="008C0827" w:rsidRPr="006C164A"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62-730-160(6) FAC</w:t>
            </w:r>
          </w:p>
        </w:tc>
        <w:tc>
          <w:tcPr>
            <w:tcW w:w="5654" w:type="dxa"/>
            <w:tcBorders>
              <w:top w:val="single" w:sz="8" w:space="0" w:color="auto"/>
              <w:left w:val="nil"/>
              <w:bottom w:val="single" w:sz="8" w:space="0" w:color="auto"/>
              <w:right w:val="single" w:sz="8" w:space="0" w:color="auto"/>
            </w:tcBorders>
            <w:shd w:val="clear" w:color="auto" w:fill="auto"/>
          </w:tcPr>
          <w:p w14:paraId="212E019F" w14:textId="1305B93C" w:rsidR="008C0827" w:rsidRDefault="008C0827" w:rsidP="008C0827">
            <w:pPr>
              <w:spacing w:before="20" w:after="20"/>
              <w:rPr>
                <w:rFonts w:ascii="Arial" w:eastAsia="Times New Roman" w:hAnsi="Arial" w:cs="Arial"/>
                <w:sz w:val="16"/>
                <w:szCs w:val="16"/>
              </w:rPr>
            </w:pPr>
            <w:r>
              <w:rPr>
                <w:noProof/>
              </w:rPr>
              <w:drawing>
                <wp:inline distT="0" distB="0" distL="0" distR="0" wp14:anchorId="5D9FED9D" wp14:editId="5B6B906D">
                  <wp:extent cx="3453130" cy="254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53130" cy="254635"/>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7D00F970" w14:textId="234FF08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296E453C" w14:textId="08FCE03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3E9E50AD"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410C0D6" w14:textId="5803453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8" w:space="0" w:color="auto"/>
              <w:left w:val="nil"/>
              <w:bottom w:val="single" w:sz="8" w:space="0" w:color="auto"/>
              <w:right w:val="single" w:sz="8" w:space="0" w:color="auto"/>
            </w:tcBorders>
            <w:shd w:val="clear" w:color="auto" w:fill="auto"/>
          </w:tcPr>
          <w:p w14:paraId="61C285F7" w14:textId="5FB03A32" w:rsidR="008C0827" w:rsidRDefault="008C0827" w:rsidP="008C0827">
            <w:pPr>
              <w:spacing w:before="20" w:after="20"/>
              <w:rPr>
                <w:rFonts w:ascii="Arial" w:hAnsi="Arial" w:cs="Arial"/>
                <w:sz w:val="16"/>
                <w:szCs w:val="16"/>
              </w:rPr>
            </w:pPr>
            <w:r>
              <w:rPr>
                <w:noProof/>
              </w:rPr>
              <w:drawing>
                <wp:inline distT="0" distB="0" distL="0" distR="0" wp14:anchorId="06B5855B" wp14:editId="7CC9AAD4">
                  <wp:extent cx="1920240" cy="488950"/>
                  <wp:effectExtent l="0" t="0" r="381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20240" cy="488950"/>
                          </a:xfrm>
                          <a:prstGeom prst="rect">
                            <a:avLst/>
                          </a:prstGeom>
                        </pic:spPr>
                      </pic:pic>
                    </a:graphicData>
                  </a:graphic>
                </wp:inline>
              </w:drawing>
            </w:r>
          </w:p>
        </w:tc>
        <w:tc>
          <w:tcPr>
            <w:tcW w:w="2520" w:type="dxa"/>
            <w:tcBorders>
              <w:top w:val="single" w:sz="8" w:space="0" w:color="auto"/>
              <w:left w:val="nil"/>
              <w:bottom w:val="single" w:sz="8" w:space="0" w:color="auto"/>
              <w:right w:val="single" w:sz="8" w:space="0" w:color="auto"/>
            </w:tcBorders>
            <w:shd w:val="clear" w:color="auto" w:fill="auto"/>
          </w:tcPr>
          <w:p w14:paraId="7E9A45B8" w14:textId="2DF2E752" w:rsidR="008C0827" w:rsidRPr="006C164A"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62-710.850(2) and (5)(a) FAC</w:t>
            </w:r>
          </w:p>
        </w:tc>
        <w:tc>
          <w:tcPr>
            <w:tcW w:w="5654" w:type="dxa"/>
            <w:tcBorders>
              <w:top w:val="single" w:sz="8" w:space="0" w:color="auto"/>
              <w:left w:val="nil"/>
              <w:bottom w:val="single" w:sz="8" w:space="0" w:color="auto"/>
              <w:right w:val="single" w:sz="8" w:space="0" w:color="auto"/>
            </w:tcBorders>
            <w:shd w:val="clear" w:color="auto" w:fill="auto"/>
          </w:tcPr>
          <w:p w14:paraId="7F71A0BF" w14:textId="56F4036A" w:rsidR="008C0827" w:rsidRDefault="008C0827" w:rsidP="008C0827">
            <w:pPr>
              <w:spacing w:before="20" w:after="20"/>
              <w:rPr>
                <w:rFonts w:ascii="Arial" w:eastAsia="Times New Roman" w:hAnsi="Arial" w:cs="Arial"/>
                <w:sz w:val="16"/>
                <w:szCs w:val="16"/>
              </w:rPr>
            </w:pPr>
            <w:r>
              <w:rPr>
                <w:noProof/>
              </w:rPr>
              <w:drawing>
                <wp:inline distT="0" distB="0" distL="0" distR="0" wp14:anchorId="6A33D478" wp14:editId="616AED10">
                  <wp:extent cx="3453130" cy="8210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53130" cy="821055"/>
                          </a:xfrm>
                          <a:prstGeom prst="rect">
                            <a:avLst/>
                          </a:prstGeom>
                        </pic:spPr>
                      </pic:pic>
                    </a:graphicData>
                  </a:graphic>
                </wp:inline>
              </w:drawing>
            </w:r>
          </w:p>
        </w:tc>
        <w:tc>
          <w:tcPr>
            <w:tcW w:w="925" w:type="dxa"/>
            <w:tcBorders>
              <w:top w:val="single" w:sz="8" w:space="0" w:color="auto"/>
              <w:left w:val="nil"/>
              <w:bottom w:val="single" w:sz="8" w:space="0" w:color="auto"/>
              <w:right w:val="single" w:sz="8" w:space="0" w:color="auto"/>
            </w:tcBorders>
            <w:shd w:val="clear" w:color="auto" w:fill="auto"/>
          </w:tcPr>
          <w:p w14:paraId="4530B7CC" w14:textId="796D38D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8" w:space="0" w:color="auto"/>
              <w:left w:val="nil"/>
              <w:bottom w:val="single" w:sz="8" w:space="0" w:color="auto"/>
              <w:right w:val="single" w:sz="8" w:space="0" w:color="auto"/>
            </w:tcBorders>
            <w:shd w:val="clear" w:color="auto" w:fill="auto"/>
          </w:tcPr>
          <w:p w14:paraId="7907E30D" w14:textId="028BBC7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6A59A1A5" w14:textId="77777777" w:rsidTr="001072D5">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4A634D64" w14:textId="64BF993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8" w:space="0" w:color="auto"/>
              <w:left w:val="nil"/>
              <w:bottom w:val="single" w:sz="4" w:space="0" w:color="auto"/>
              <w:right w:val="single" w:sz="8" w:space="0" w:color="auto"/>
            </w:tcBorders>
            <w:shd w:val="clear" w:color="auto" w:fill="auto"/>
          </w:tcPr>
          <w:p w14:paraId="5E9CE352" w14:textId="46B5DB25" w:rsidR="008C0827" w:rsidRDefault="008C0827" w:rsidP="008C0827">
            <w:pPr>
              <w:spacing w:before="20" w:after="20"/>
              <w:rPr>
                <w:rFonts w:ascii="Arial" w:hAnsi="Arial" w:cs="Arial"/>
                <w:sz w:val="16"/>
                <w:szCs w:val="16"/>
              </w:rPr>
            </w:pPr>
            <w:r>
              <w:rPr>
                <w:rFonts w:ascii="Arial" w:hAnsi="Arial" w:cs="Arial"/>
                <w:sz w:val="16"/>
                <w:szCs w:val="16"/>
              </w:rPr>
              <w:t xml:space="preserve">Waste accumulated for a loose pack were identified as “flam” indicting they were ignitable hazardous wastes.  They were not labeled as hazardous waste or with an accumulation start date. </w:t>
            </w:r>
          </w:p>
        </w:tc>
        <w:tc>
          <w:tcPr>
            <w:tcW w:w="2520" w:type="dxa"/>
            <w:tcBorders>
              <w:top w:val="single" w:sz="8" w:space="0" w:color="auto"/>
              <w:left w:val="nil"/>
              <w:bottom w:val="single" w:sz="4" w:space="0" w:color="auto"/>
              <w:right w:val="single" w:sz="8" w:space="0" w:color="auto"/>
            </w:tcBorders>
            <w:shd w:val="clear" w:color="auto" w:fill="auto"/>
          </w:tcPr>
          <w:p w14:paraId="43C9B381" w14:textId="371ACFBA" w:rsidR="008C0827" w:rsidRPr="006C164A"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30 TAC 335.69(a)(2) and (3)</w:t>
            </w:r>
          </w:p>
        </w:tc>
        <w:tc>
          <w:tcPr>
            <w:tcW w:w="5654" w:type="dxa"/>
            <w:tcBorders>
              <w:top w:val="single" w:sz="8" w:space="0" w:color="auto"/>
              <w:left w:val="nil"/>
              <w:bottom w:val="single" w:sz="4" w:space="0" w:color="auto"/>
              <w:right w:val="single" w:sz="8" w:space="0" w:color="auto"/>
            </w:tcBorders>
            <w:shd w:val="clear" w:color="auto" w:fill="auto"/>
          </w:tcPr>
          <w:p w14:paraId="5367F3F5"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While being accumulated hazardous waste containers must be:</w:t>
            </w:r>
          </w:p>
          <w:p w14:paraId="4DB9A28E"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-Clearly marked with the date upon which each period of accumulation begins</w:t>
            </w:r>
          </w:p>
          <w:p w14:paraId="2BF8393A" w14:textId="505A5902"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-Labeled or marked clearly with the words “hazardous waste”</w:t>
            </w:r>
          </w:p>
        </w:tc>
        <w:tc>
          <w:tcPr>
            <w:tcW w:w="925" w:type="dxa"/>
            <w:tcBorders>
              <w:top w:val="single" w:sz="8" w:space="0" w:color="auto"/>
              <w:left w:val="nil"/>
              <w:bottom w:val="single" w:sz="4" w:space="0" w:color="auto"/>
              <w:right w:val="single" w:sz="8" w:space="0" w:color="auto"/>
            </w:tcBorders>
            <w:shd w:val="clear" w:color="auto" w:fill="auto"/>
          </w:tcPr>
          <w:p w14:paraId="6CB825FB" w14:textId="75E67F8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8" w:space="0" w:color="auto"/>
              <w:left w:val="nil"/>
              <w:bottom w:val="single" w:sz="8" w:space="0" w:color="auto"/>
              <w:right w:val="single" w:sz="8" w:space="0" w:color="auto"/>
            </w:tcBorders>
            <w:shd w:val="clear" w:color="auto" w:fill="auto"/>
          </w:tcPr>
          <w:p w14:paraId="6F960C0F" w14:textId="310291F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4D8AC4F0" w14:textId="77777777" w:rsidTr="001072D5">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DCEDC58" w14:textId="571768C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3E7D657" w14:textId="3A6578E5" w:rsidR="008C0827" w:rsidRDefault="008C0827" w:rsidP="008C0827">
            <w:pPr>
              <w:spacing w:before="20" w:after="20"/>
              <w:rPr>
                <w:rFonts w:ascii="Arial" w:hAnsi="Arial" w:cs="Arial"/>
                <w:sz w:val="16"/>
                <w:szCs w:val="16"/>
              </w:rPr>
            </w:pPr>
            <w:r>
              <w:rPr>
                <w:rFonts w:ascii="Arial" w:hAnsi="Arial" w:cs="Arial"/>
                <w:sz w:val="16"/>
                <w:szCs w:val="16"/>
              </w:rPr>
              <w:t>A 55-gallon drum of universal waste (paint waste) had lid up and not latched.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1DBB47E"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30 TAC 335.262(c)(2)(A)</w:t>
            </w:r>
          </w:p>
          <w:p w14:paraId="10168E31"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4C59A552" w14:textId="44A834AB"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Ensure all containers of universal waste are kept closed unless adding or removing waste.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6282B7C" w14:textId="229A211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6E18EEB7" w14:textId="688555F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5239761" w14:textId="77777777" w:rsidTr="001072D5">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790CB9B" w14:textId="6B414F0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4" w:space="0" w:color="auto"/>
              <w:left w:val="nil"/>
              <w:bottom w:val="single" w:sz="8" w:space="0" w:color="auto"/>
              <w:right w:val="single" w:sz="8" w:space="0" w:color="auto"/>
            </w:tcBorders>
            <w:shd w:val="clear" w:color="auto" w:fill="auto"/>
          </w:tcPr>
          <w:p w14:paraId="48DFCA15" w14:textId="71F3E1EE" w:rsidR="008C0827" w:rsidRPr="00F425EB" w:rsidRDefault="008C0827" w:rsidP="008C0827">
            <w:pPr>
              <w:spacing w:before="20" w:after="20"/>
              <w:rPr>
                <w:rFonts w:ascii="Arial" w:hAnsi="Arial" w:cs="Arial"/>
                <w:sz w:val="16"/>
                <w:szCs w:val="16"/>
              </w:rPr>
            </w:pPr>
            <w:r>
              <w:rPr>
                <w:rFonts w:ascii="Arial" w:hAnsi="Arial" w:cs="Arial"/>
                <w:sz w:val="16"/>
                <w:szCs w:val="16"/>
              </w:rPr>
              <w:t>No current waste profiles were found on-site.</w:t>
            </w:r>
          </w:p>
        </w:tc>
        <w:tc>
          <w:tcPr>
            <w:tcW w:w="2520" w:type="dxa"/>
            <w:tcBorders>
              <w:top w:val="single" w:sz="4" w:space="0" w:color="auto"/>
              <w:left w:val="nil"/>
              <w:bottom w:val="single" w:sz="8" w:space="0" w:color="auto"/>
              <w:right w:val="single" w:sz="8" w:space="0" w:color="auto"/>
            </w:tcBorders>
            <w:shd w:val="clear" w:color="auto" w:fill="auto"/>
          </w:tcPr>
          <w:p w14:paraId="4C585A20" w14:textId="342F4C04" w:rsidR="008C0827" w:rsidRPr="00F425EB" w:rsidRDefault="008C0827" w:rsidP="008C0827">
            <w:pPr>
              <w:spacing w:before="20" w:after="20"/>
              <w:rPr>
                <w:rFonts w:ascii="Arial" w:eastAsia="Times New Roman" w:hAnsi="Arial" w:cs="Arial"/>
                <w:sz w:val="16"/>
                <w:szCs w:val="16"/>
              </w:rPr>
            </w:pPr>
            <w:r w:rsidRPr="006C164A">
              <w:rPr>
                <w:rFonts w:ascii="Arial" w:eastAsia="Times New Roman" w:hAnsi="Arial" w:cs="Arial"/>
                <w:sz w:val="16"/>
                <w:szCs w:val="16"/>
              </w:rPr>
              <w:t>Recommendation</w:t>
            </w:r>
          </w:p>
        </w:tc>
        <w:tc>
          <w:tcPr>
            <w:tcW w:w="5654" w:type="dxa"/>
            <w:tcBorders>
              <w:top w:val="single" w:sz="4" w:space="0" w:color="auto"/>
              <w:left w:val="nil"/>
              <w:bottom w:val="single" w:sz="8" w:space="0" w:color="auto"/>
              <w:right w:val="single" w:sz="8" w:space="0" w:color="auto"/>
            </w:tcBorders>
            <w:shd w:val="clear" w:color="auto" w:fill="auto"/>
          </w:tcPr>
          <w:p w14:paraId="748656F0" w14:textId="1584064E"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Contact Safety Kleen to get copies of current profiles.  Review applicable processes and waste streams in order to create/update waste profiles with accurate waste codes.  Waste profile codes should match waste determination codes. </w:t>
            </w:r>
          </w:p>
        </w:tc>
        <w:tc>
          <w:tcPr>
            <w:tcW w:w="925" w:type="dxa"/>
            <w:tcBorders>
              <w:top w:val="single" w:sz="4" w:space="0" w:color="auto"/>
              <w:left w:val="nil"/>
              <w:bottom w:val="single" w:sz="8" w:space="0" w:color="auto"/>
              <w:right w:val="single" w:sz="8" w:space="0" w:color="auto"/>
            </w:tcBorders>
            <w:shd w:val="clear" w:color="auto" w:fill="auto"/>
          </w:tcPr>
          <w:p w14:paraId="60C222CE" w14:textId="33E5580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12BE2F27" w14:textId="5FD4738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8C0827" w:rsidRPr="00FF6B36" w14:paraId="2F85EE2A" w14:textId="77777777" w:rsidTr="008D1413">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F06BED0" w14:textId="57D4A01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8" w:space="0" w:color="auto"/>
              <w:left w:val="nil"/>
              <w:bottom w:val="single" w:sz="4" w:space="0" w:color="auto"/>
              <w:right w:val="single" w:sz="8" w:space="0" w:color="auto"/>
            </w:tcBorders>
            <w:shd w:val="clear" w:color="auto" w:fill="auto"/>
          </w:tcPr>
          <w:p w14:paraId="60D2EF87" w14:textId="68C24AE1" w:rsidR="008C0827" w:rsidRPr="00F425EB" w:rsidRDefault="008C0827" w:rsidP="008C0827">
            <w:pPr>
              <w:spacing w:before="20" w:after="20"/>
              <w:rPr>
                <w:rFonts w:ascii="Arial" w:hAnsi="Arial" w:cs="Arial"/>
                <w:sz w:val="16"/>
                <w:szCs w:val="16"/>
              </w:rPr>
            </w:pPr>
            <w:r>
              <w:rPr>
                <w:rFonts w:ascii="Arial" w:hAnsi="Arial" w:cs="Arial"/>
                <w:sz w:val="16"/>
                <w:szCs w:val="16"/>
              </w:rPr>
              <w:t>A copy of the PowerPoint for the 2017 Hazardous Waste Handlers’ training could not be located during the audit.</w:t>
            </w:r>
          </w:p>
        </w:tc>
        <w:tc>
          <w:tcPr>
            <w:tcW w:w="2520" w:type="dxa"/>
            <w:tcBorders>
              <w:top w:val="single" w:sz="8" w:space="0" w:color="auto"/>
              <w:left w:val="nil"/>
              <w:bottom w:val="single" w:sz="4" w:space="0" w:color="auto"/>
              <w:right w:val="single" w:sz="8" w:space="0" w:color="auto"/>
            </w:tcBorders>
            <w:shd w:val="clear" w:color="auto" w:fill="auto"/>
          </w:tcPr>
          <w:p w14:paraId="00BF87BD"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173BF034" w14:textId="77777777" w:rsidR="008C0827" w:rsidRPr="00F425EB"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717AAC6A" w14:textId="4EC703A6"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iSi recommends maintaining copies of the PowerPoint on file along with the sign-in sheets.  </w:t>
            </w:r>
          </w:p>
        </w:tc>
        <w:tc>
          <w:tcPr>
            <w:tcW w:w="925" w:type="dxa"/>
            <w:tcBorders>
              <w:top w:val="single" w:sz="8" w:space="0" w:color="auto"/>
              <w:left w:val="nil"/>
              <w:bottom w:val="single" w:sz="4" w:space="0" w:color="auto"/>
              <w:right w:val="single" w:sz="8" w:space="0" w:color="auto"/>
            </w:tcBorders>
            <w:shd w:val="clear" w:color="auto" w:fill="auto"/>
          </w:tcPr>
          <w:p w14:paraId="0A356130" w14:textId="387F8C3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3CDE1986" w14:textId="7D8DA1A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8C0827" w:rsidRPr="00FF6B36" w14:paraId="0F84B1E4" w14:textId="77777777" w:rsidTr="008D1413">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3EAD33E" w14:textId="06E2FBF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 MI Part 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2B6B8C9" w14:textId="4B417E01" w:rsidR="008C0827" w:rsidRDefault="008C0827" w:rsidP="008C0827">
            <w:pPr>
              <w:spacing w:before="20" w:after="20"/>
              <w:rPr>
                <w:rFonts w:ascii="Arial" w:hAnsi="Arial" w:cs="Arial"/>
                <w:sz w:val="16"/>
                <w:szCs w:val="16"/>
              </w:rPr>
            </w:pPr>
            <w:r>
              <w:rPr>
                <w:rFonts w:ascii="Arial" w:hAnsi="Arial" w:cs="Arial"/>
                <w:sz w:val="16"/>
                <w:szCs w:val="16"/>
              </w:rPr>
              <w:t xml:space="preserve">The East Plant is currently listed and regulated as a Small Quantity Generator (SQG).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6DBA088" w14:textId="2A8BC9CD" w:rsidR="008C0827" w:rsidRDefault="008C0827" w:rsidP="008C0827">
            <w:pPr>
              <w:spacing w:before="20" w:after="20"/>
              <w:rPr>
                <w:rFonts w:ascii="Arial" w:eastAsia="Times New Roman" w:hAnsi="Arial" w:cs="Arial"/>
                <w:sz w:val="16"/>
                <w:szCs w:val="16"/>
              </w:rPr>
            </w:pPr>
            <w:r w:rsidRPr="00536823">
              <w:rPr>
                <w:rFonts w:ascii="Arial" w:eastAsia="Times New Roman" w:hAnsi="Arial" w:cs="Arial"/>
                <w:sz w:val="16"/>
                <w:szCs w:val="16"/>
              </w:rPr>
              <w:t>Recommendation</w:t>
            </w:r>
          </w:p>
        </w:tc>
        <w:tc>
          <w:tcPr>
            <w:tcW w:w="5654" w:type="dxa"/>
            <w:tcBorders>
              <w:top w:val="single" w:sz="4" w:space="0" w:color="auto"/>
              <w:left w:val="single" w:sz="4" w:space="0" w:color="auto"/>
              <w:bottom w:val="single" w:sz="4" w:space="0" w:color="auto"/>
              <w:right w:val="single" w:sz="4" w:space="0" w:color="auto"/>
            </w:tcBorders>
          </w:tcPr>
          <w:p w14:paraId="22AA4D03" w14:textId="4FC9845B" w:rsidR="008C0827" w:rsidRDefault="008C0827" w:rsidP="008C0827">
            <w:pPr>
              <w:spacing w:before="20" w:after="20"/>
              <w:rPr>
                <w:rFonts w:ascii="Arial" w:eastAsia="Times New Roman" w:hAnsi="Arial" w:cs="Arial"/>
                <w:sz w:val="16"/>
                <w:szCs w:val="16"/>
              </w:rPr>
            </w:pPr>
            <w:r w:rsidRPr="00E4577D">
              <w:rPr>
                <w:rFonts w:ascii="Arial" w:eastAsia="Times New Roman" w:hAnsi="Arial" w:cs="Arial"/>
                <w:sz w:val="16"/>
                <w:szCs w:val="16"/>
              </w:rPr>
              <w:t>The East Plant should have a hazardous waste inventory done to calculate the monthly generation and total accumulation of hazardous waste.  Once done, if the facility is below 220 lbs/month generation and 2,200 lbs total one-time storage, the facility should notify EGLE to reclassify as a Very Small Quantity Generator (VSQG) to avoid several regulatory requirements.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A594121" w14:textId="7C6910D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4D249569" w14:textId="238925F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7B567FB7" w14:textId="77777777" w:rsidTr="001E1EF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66DB71C9" w14:textId="52DA2AE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 MI Part 1</w:t>
            </w:r>
          </w:p>
        </w:tc>
        <w:tc>
          <w:tcPr>
            <w:tcW w:w="3240" w:type="dxa"/>
            <w:tcBorders>
              <w:top w:val="single" w:sz="4" w:space="0" w:color="auto"/>
              <w:bottom w:val="single" w:sz="4" w:space="0" w:color="auto"/>
              <w:right w:val="single" w:sz="4" w:space="0" w:color="auto"/>
            </w:tcBorders>
            <w:shd w:val="clear" w:color="auto" w:fill="auto"/>
          </w:tcPr>
          <w:p w14:paraId="0BA9185F" w14:textId="7B1E2D1A" w:rsidR="008C0827" w:rsidRDefault="008C0827" w:rsidP="008C0827">
            <w:pPr>
              <w:spacing w:before="20" w:after="20"/>
              <w:rPr>
                <w:rFonts w:ascii="Arial" w:hAnsi="Arial" w:cs="Arial"/>
                <w:sz w:val="16"/>
                <w:szCs w:val="16"/>
              </w:rPr>
            </w:pPr>
            <w:r>
              <w:rPr>
                <w:rFonts w:ascii="Arial" w:hAnsi="Arial" w:cs="Arial"/>
                <w:sz w:val="16"/>
                <w:szCs w:val="16"/>
              </w:rPr>
              <w:t xml:space="preserve">Current access to historical hazardous waste generator documents can be hard to retrieve accurately.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1189AA6" w14:textId="4FB54012" w:rsidR="008C0827" w:rsidRPr="00536823"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tc>
        <w:tc>
          <w:tcPr>
            <w:tcW w:w="5654" w:type="dxa"/>
            <w:tcBorders>
              <w:top w:val="single" w:sz="4" w:space="0" w:color="auto"/>
              <w:left w:val="single" w:sz="4" w:space="0" w:color="auto"/>
              <w:bottom w:val="single" w:sz="4" w:space="0" w:color="auto"/>
              <w:right w:val="single" w:sz="4" w:space="0" w:color="auto"/>
            </w:tcBorders>
          </w:tcPr>
          <w:p w14:paraId="57F1BD9A" w14:textId="7767D5AB" w:rsidR="008C0827" w:rsidRPr="00E4577D" w:rsidRDefault="008C0827" w:rsidP="008C0827">
            <w:pPr>
              <w:spacing w:before="20" w:after="20"/>
              <w:rPr>
                <w:rFonts w:ascii="Arial" w:eastAsia="Times New Roman" w:hAnsi="Arial" w:cs="Arial"/>
                <w:sz w:val="16"/>
                <w:szCs w:val="16"/>
              </w:rPr>
            </w:pPr>
            <w:r>
              <w:rPr>
                <w:rFonts w:ascii="Arial" w:hAnsi="Arial" w:cs="Arial"/>
                <w:sz w:val="16"/>
                <w:szCs w:val="16"/>
              </w:rPr>
              <w:t xml:space="preserve">With the passage of the e-Manifest rule from EPA in 2018, the company should sign up for an account on RCRAinfo to see the current site information as well as historical manifests starting in 2018.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0039AFA" w14:textId="21829C7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555D6773" w14:textId="2A5137A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12D26D0D" w14:textId="77777777" w:rsidTr="001E1EF7">
        <w:trPr>
          <w:cantSplit/>
          <w:trHeight w:val="700"/>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BC90046" w14:textId="5E6085A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Cascade Engineering – Montpelier, Ohio</w:t>
            </w:r>
          </w:p>
        </w:tc>
        <w:tc>
          <w:tcPr>
            <w:tcW w:w="3240" w:type="dxa"/>
            <w:tcBorders>
              <w:top w:val="single" w:sz="4" w:space="0" w:color="auto"/>
              <w:bottom w:val="single" w:sz="4" w:space="0" w:color="auto"/>
              <w:right w:val="single" w:sz="4" w:space="0" w:color="auto"/>
            </w:tcBorders>
            <w:shd w:val="clear" w:color="auto" w:fill="auto"/>
          </w:tcPr>
          <w:p w14:paraId="591C364D" w14:textId="41ADECC8" w:rsidR="008C0827" w:rsidRDefault="008C0827" w:rsidP="008C0827">
            <w:pPr>
              <w:spacing w:before="20" w:after="20"/>
              <w:rPr>
                <w:rFonts w:ascii="Arial" w:hAnsi="Arial" w:cs="Arial"/>
                <w:sz w:val="16"/>
                <w:szCs w:val="16"/>
              </w:rPr>
            </w:pPr>
            <w:r>
              <w:rPr>
                <w:rFonts w:ascii="Arial" w:eastAsia="Times New Roman" w:hAnsi="Arial" w:cs="Arial"/>
                <w:sz w:val="16"/>
                <w:szCs w:val="16"/>
              </w:rPr>
              <w:t xml:space="preserve">Site is currently registered as a SQG.  Due to current hazardous waste generation levels and Ohio state-specific rules allowing paint and paint related waste to be universal waste, the site should reclassify as a Very Small Quantity Generator (VSQG).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8617A31"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2A5BFCA5" w14:textId="5E9972DB"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OAC 3745-273-89(C)</w:t>
            </w:r>
          </w:p>
        </w:tc>
        <w:tc>
          <w:tcPr>
            <w:tcW w:w="5654" w:type="dxa"/>
            <w:tcBorders>
              <w:top w:val="single" w:sz="4" w:space="0" w:color="auto"/>
              <w:left w:val="single" w:sz="4" w:space="0" w:color="auto"/>
              <w:bottom w:val="single" w:sz="4" w:space="0" w:color="auto"/>
              <w:right w:val="single" w:sz="4" w:space="0" w:color="auto"/>
            </w:tcBorders>
          </w:tcPr>
          <w:p w14:paraId="25F80329" w14:textId="3FD81938" w:rsidR="008C0827" w:rsidRDefault="008C0827" w:rsidP="008C0827">
            <w:pPr>
              <w:spacing w:before="20" w:after="20"/>
              <w:rPr>
                <w:rFonts w:ascii="Arial" w:hAnsi="Arial" w:cs="Arial"/>
                <w:sz w:val="16"/>
                <w:szCs w:val="16"/>
              </w:rPr>
            </w:pPr>
            <w:r w:rsidRPr="00154964">
              <w:rPr>
                <w:rFonts w:ascii="Arial" w:eastAsia="Times New Roman" w:hAnsi="Arial" w:cs="Arial"/>
                <w:sz w:val="16"/>
                <w:szCs w:val="16"/>
              </w:rPr>
              <w:t xml:space="preserve">Recommend updating generator status to VSQG.  Benefits are overall reduction in regulatory burden and less likely to be inspected by Ohio EPA or federal EPA. See Appendix </w:t>
            </w:r>
            <w:r>
              <w:rPr>
                <w:rFonts w:ascii="Arial" w:eastAsia="Times New Roman" w:hAnsi="Arial" w:cs="Arial"/>
                <w:sz w:val="16"/>
                <w:szCs w:val="16"/>
              </w:rPr>
              <w:t>G</w:t>
            </w:r>
            <w:r w:rsidRPr="00154964">
              <w:rPr>
                <w:rFonts w:ascii="Arial" w:eastAsia="Times New Roman" w:hAnsi="Arial" w:cs="Arial"/>
                <w:sz w:val="16"/>
                <w:szCs w:val="16"/>
              </w:rPr>
              <w:t xml:space="preserv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69DFEBB" w14:textId="51489AD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664226AB" w14:textId="0B80AE2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3D11A20" w14:textId="77777777" w:rsidTr="00D96CAC">
        <w:trPr>
          <w:cantSplit/>
          <w:trHeight w:val="421"/>
        </w:trPr>
        <w:tc>
          <w:tcPr>
            <w:tcW w:w="14523" w:type="dxa"/>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47954050" w14:textId="39659899" w:rsidR="008C0827" w:rsidRPr="00B961DC" w:rsidRDefault="008C0827" w:rsidP="008C0827">
            <w:pPr>
              <w:spacing w:before="20" w:after="20"/>
              <w:rPr>
                <w:rFonts w:ascii="Arial" w:eastAsia="Times New Roman" w:hAnsi="Arial" w:cs="Arial"/>
                <w:b/>
                <w:sz w:val="20"/>
                <w:szCs w:val="16"/>
              </w:rPr>
            </w:pPr>
            <w:r w:rsidRPr="00B961DC">
              <w:rPr>
                <w:rFonts w:ascii="Arial" w:eastAsia="Times New Roman" w:hAnsi="Arial" w:cs="Arial"/>
                <w:b/>
                <w:sz w:val="20"/>
                <w:szCs w:val="16"/>
              </w:rPr>
              <w:t>Aboveground and Underground Storage Tanks (AST’s and UST’s) – Chapter I Subchapter I – Solid Waste (40 CFR 280-282)</w:t>
            </w:r>
          </w:p>
        </w:tc>
      </w:tr>
      <w:tr w:rsidR="008C0827" w:rsidRPr="00FF6B36" w14:paraId="7E4A630C" w14:textId="77777777" w:rsidTr="00D96CAC">
        <w:trPr>
          <w:cantSplit/>
          <w:trHeight w:val="46"/>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47E40807" w14:textId="322EA3B5" w:rsidR="008C0827" w:rsidRPr="00121F56" w:rsidRDefault="008C0827" w:rsidP="008C0827">
            <w:pPr>
              <w:spacing w:before="20" w:after="120"/>
              <w:jc w:val="center"/>
              <w:rPr>
                <w:rFonts w:ascii="Arial" w:eastAsia="Times New Roman" w:hAnsi="Arial" w:cs="Arial"/>
                <w:sz w:val="16"/>
                <w:szCs w:val="16"/>
              </w:rPr>
            </w:pPr>
          </w:p>
        </w:tc>
        <w:tc>
          <w:tcPr>
            <w:tcW w:w="3240" w:type="dxa"/>
            <w:tcBorders>
              <w:top w:val="single" w:sz="8" w:space="0" w:color="auto"/>
              <w:left w:val="nil"/>
              <w:bottom w:val="single" w:sz="4" w:space="0" w:color="auto"/>
              <w:right w:val="single" w:sz="8" w:space="0" w:color="auto"/>
            </w:tcBorders>
            <w:shd w:val="clear" w:color="auto" w:fill="auto"/>
          </w:tcPr>
          <w:p w14:paraId="1214DC8C" w14:textId="54FE1313" w:rsidR="008C0827" w:rsidRPr="00922D23"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4" w:space="0" w:color="auto"/>
              <w:right w:val="single" w:sz="8" w:space="0" w:color="auto"/>
            </w:tcBorders>
            <w:shd w:val="clear" w:color="auto" w:fill="auto"/>
          </w:tcPr>
          <w:p w14:paraId="455D9ED5" w14:textId="31A65455" w:rsidR="008C0827" w:rsidRPr="00922D23"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33A31F28" w14:textId="77777777" w:rsidR="008C0827" w:rsidRPr="000E419E"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13EF09D7" w14:textId="18849720"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4" w:space="0" w:color="auto"/>
              <w:right w:val="single" w:sz="8" w:space="0" w:color="auto"/>
            </w:tcBorders>
            <w:shd w:val="clear" w:color="auto" w:fill="auto"/>
          </w:tcPr>
          <w:p w14:paraId="54593B72" w14:textId="0B856BC8" w:rsidR="008C0827" w:rsidRDefault="008C0827" w:rsidP="008C0827">
            <w:pPr>
              <w:spacing w:before="20" w:after="20"/>
              <w:jc w:val="center"/>
              <w:rPr>
                <w:rFonts w:ascii="Arial" w:eastAsia="Times New Roman" w:hAnsi="Arial" w:cs="Arial"/>
                <w:sz w:val="16"/>
                <w:szCs w:val="16"/>
              </w:rPr>
            </w:pPr>
          </w:p>
        </w:tc>
      </w:tr>
      <w:tr w:rsidR="008C0827" w:rsidRPr="00FF6B36" w14:paraId="759E2284" w14:textId="77777777" w:rsidTr="00D96CAC">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6C6AD03" w14:textId="28C84058" w:rsidR="008C0827" w:rsidRPr="00824E46" w:rsidRDefault="008C0827" w:rsidP="008C0827">
            <w:pPr>
              <w:spacing w:before="20" w:after="1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EE80411" w14:textId="65AC9475" w:rsidR="008C0827" w:rsidRPr="00824E46" w:rsidRDefault="008C0827" w:rsidP="008C0827">
            <w:pPr>
              <w:spacing w:before="20" w:after="20"/>
              <w:rPr>
                <w:rFonts w:ascii="Arial" w:eastAsia="Times New Roman"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5F0A796" w14:textId="308B28E5" w:rsidR="008C0827" w:rsidRPr="00824E46"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2C5A142A" w14:textId="0F725748" w:rsidR="008C0827" w:rsidRPr="00824E46"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6C44DAD" w14:textId="59438C83"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3E4A517" w14:textId="424B2E7F" w:rsidR="008C0827" w:rsidRDefault="008C0827" w:rsidP="008C0827">
            <w:pPr>
              <w:spacing w:before="20" w:after="20"/>
              <w:jc w:val="center"/>
              <w:rPr>
                <w:rFonts w:ascii="Arial" w:eastAsia="Times New Roman" w:hAnsi="Arial" w:cs="Arial"/>
                <w:sz w:val="16"/>
                <w:szCs w:val="16"/>
              </w:rPr>
            </w:pPr>
          </w:p>
        </w:tc>
      </w:tr>
      <w:tr w:rsidR="008C0827" w:rsidRPr="00FF6B36" w14:paraId="56D9B15A" w14:textId="77777777" w:rsidTr="00D96CAC">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E9F26E0" w14:textId="15A52654" w:rsidR="008C0827" w:rsidRPr="00824E46" w:rsidRDefault="008C0827" w:rsidP="008C0827">
            <w:pPr>
              <w:spacing w:before="20" w:after="1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AA34235" w14:textId="253FA4E2" w:rsidR="008C0827" w:rsidRPr="00824E46" w:rsidRDefault="008C0827" w:rsidP="008C0827">
            <w:pPr>
              <w:spacing w:before="20" w:after="20"/>
              <w:rPr>
                <w:rFonts w:ascii="Arial" w:eastAsia="Times New Roman"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544B6EF" w14:textId="262CF1A9" w:rsidR="008C0827" w:rsidRPr="00824E46"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182AEA16" w14:textId="330371AE" w:rsidR="008C0827" w:rsidRPr="00824E46"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162F9C0" w14:textId="6C632806"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D141797" w14:textId="255942C4" w:rsidR="008C0827" w:rsidRDefault="008C0827" w:rsidP="008C0827">
            <w:pPr>
              <w:spacing w:before="20" w:after="20"/>
              <w:jc w:val="center"/>
              <w:rPr>
                <w:rFonts w:ascii="Arial" w:eastAsia="Times New Roman" w:hAnsi="Arial" w:cs="Arial"/>
                <w:sz w:val="16"/>
                <w:szCs w:val="16"/>
              </w:rPr>
            </w:pPr>
          </w:p>
        </w:tc>
      </w:tr>
      <w:tr w:rsidR="008C0827" w:rsidRPr="00FF6B36" w14:paraId="359ADB16" w14:textId="77777777" w:rsidTr="00D96CAC">
        <w:trPr>
          <w:cantSplit/>
          <w:trHeight w:val="46"/>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7875BE0E" w14:textId="2DC22F57"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nil"/>
              <w:bottom w:val="single" w:sz="8" w:space="0" w:color="auto"/>
              <w:right w:val="single" w:sz="8" w:space="0" w:color="auto"/>
            </w:tcBorders>
            <w:shd w:val="clear" w:color="auto" w:fill="auto"/>
          </w:tcPr>
          <w:p w14:paraId="580922A9" w14:textId="0FB855D9" w:rsidR="008C0827" w:rsidRPr="000E419E" w:rsidRDefault="008C0827" w:rsidP="008C0827">
            <w:pPr>
              <w:spacing w:before="20" w:after="20"/>
              <w:rPr>
                <w:rFonts w:ascii="Arial" w:eastAsia="Times New Roman" w:hAnsi="Arial" w:cs="Arial"/>
                <w:sz w:val="16"/>
                <w:szCs w:val="16"/>
              </w:rPr>
            </w:pPr>
          </w:p>
        </w:tc>
        <w:tc>
          <w:tcPr>
            <w:tcW w:w="2520" w:type="dxa"/>
            <w:tcBorders>
              <w:top w:val="single" w:sz="4" w:space="0" w:color="auto"/>
              <w:left w:val="nil"/>
              <w:bottom w:val="single" w:sz="8" w:space="0" w:color="auto"/>
              <w:right w:val="single" w:sz="8" w:space="0" w:color="auto"/>
            </w:tcBorders>
            <w:shd w:val="clear" w:color="auto" w:fill="auto"/>
          </w:tcPr>
          <w:p w14:paraId="718385BB" w14:textId="5D11D229" w:rsidR="008C0827" w:rsidRPr="000E419E" w:rsidRDefault="008C0827" w:rsidP="008C0827">
            <w:pPr>
              <w:spacing w:before="20" w:after="20"/>
              <w:rPr>
                <w:rFonts w:ascii="Arial" w:eastAsia="Times New Roman" w:hAnsi="Arial" w:cs="Arial"/>
                <w:sz w:val="16"/>
                <w:szCs w:val="16"/>
              </w:rPr>
            </w:pPr>
          </w:p>
        </w:tc>
        <w:tc>
          <w:tcPr>
            <w:tcW w:w="5654" w:type="dxa"/>
            <w:tcBorders>
              <w:top w:val="single" w:sz="4" w:space="0" w:color="auto"/>
              <w:left w:val="nil"/>
              <w:bottom w:val="single" w:sz="8" w:space="0" w:color="auto"/>
              <w:right w:val="single" w:sz="8" w:space="0" w:color="auto"/>
            </w:tcBorders>
            <w:shd w:val="clear" w:color="auto" w:fill="auto"/>
          </w:tcPr>
          <w:p w14:paraId="5DAE5D0E" w14:textId="51B9B998" w:rsidR="008C0827" w:rsidRPr="000E419E" w:rsidRDefault="008C0827" w:rsidP="008C0827">
            <w:pPr>
              <w:spacing w:before="20" w:after="20"/>
              <w:rPr>
                <w:rFonts w:ascii="Arial" w:eastAsia="Times New Roman" w:hAnsi="Arial" w:cs="Arial"/>
                <w:sz w:val="16"/>
                <w:szCs w:val="16"/>
              </w:rPr>
            </w:pPr>
          </w:p>
        </w:tc>
        <w:tc>
          <w:tcPr>
            <w:tcW w:w="925" w:type="dxa"/>
            <w:tcBorders>
              <w:top w:val="single" w:sz="4" w:space="0" w:color="auto"/>
              <w:left w:val="nil"/>
              <w:bottom w:val="single" w:sz="8" w:space="0" w:color="auto"/>
              <w:right w:val="single" w:sz="8" w:space="0" w:color="auto"/>
            </w:tcBorders>
            <w:shd w:val="clear" w:color="auto" w:fill="auto"/>
          </w:tcPr>
          <w:p w14:paraId="0534C153" w14:textId="7D6974FB"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nil"/>
              <w:bottom w:val="single" w:sz="8" w:space="0" w:color="auto"/>
              <w:right w:val="single" w:sz="8" w:space="0" w:color="auto"/>
            </w:tcBorders>
            <w:shd w:val="clear" w:color="auto" w:fill="auto"/>
          </w:tcPr>
          <w:p w14:paraId="53E93B75" w14:textId="7BBC2F24" w:rsidR="008C0827" w:rsidRDefault="008C0827" w:rsidP="008C0827">
            <w:pPr>
              <w:spacing w:before="20" w:after="20"/>
              <w:jc w:val="center"/>
              <w:rPr>
                <w:rFonts w:ascii="Arial" w:eastAsia="Times New Roman" w:hAnsi="Arial" w:cs="Arial"/>
                <w:sz w:val="16"/>
                <w:szCs w:val="16"/>
              </w:rPr>
            </w:pPr>
          </w:p>
        </w:tc>
      </w:tr>
      <w:tr w:rsidR="008C0827" w:rsidRPr="00FF6B36" w14:paraId="354AC85F" w14:textId="77777777" w:rsidTr="00D96CAC">
        <w:trPr>
          <w:cantSplit/>
          <w:trHeight w:val="46"/>
        </w:trPr>
        <w:tc>
          <w:tcPr>
            <w:tcW w:w="14523" w:type="dxa"/>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E322890" w14:textId="537D774A" w:rsidR="008C0827" w:rsidRPr="00B84355" w:rsidRDefault="008C0827" w:rsidP="008C0827">
            <w:pPr>
              <w:spacing w:before="20" w:after="20"/>
              <w:rPr>
                <w:rFonts w:ascii="Arial" w:eastAsia="Times New Roman" w:hAnsi="Arial" w:cs="Arial"/>
                <w:b/>
                <w:sz w:val="16"/>
                <w:szCs w:val="16"/>
              </w:rPr>
            </w:pPr>
            <w:r w:rsidRPr="00B961DC">
              <w:rPr>
                <w:rFonts w:ascii="Arial" w:eastAsia="Times New Roman" w:hAnsi="Arial" w:cs="Arial"/>
                <w:b/>
                <w:sz w:val="20"/>
                <w:szCs w:val="16"/>
              </w:rPr>
              <w:t>Emergency Planning and Community Right-to-Know (EPCRA) – Chapter I Subchapter J (40 CFR 370)</w:t>
            </w:r>
          </w:p>
        </w:tc>
      </w:tr>
      <w:tr w:rsidR="008C0827" w:rsidRPr="00FF6B36" w14:paraId="46FD6E85" w14:textId="77777777" w:rsidTr="00D96CAC">
        <w:trPr>
          <w:cantSplit/>
          <w:trHeight w:val="4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0F5B6DC" w14:textId="355F9AC8"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3D74E14D" w14:textId="7ED10FFF" w:rsidR="008C0827" w:rsidRPr="002B1434"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7A0EEF14" w14:textId="77777777" w:rsidR="008C0827" w:rsidRPr="002B1434"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29F6CB47" w14:textId="1F7FA45C" w:rsidR="008C0827" w:rsidRPr="002B1434"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7BE123C1" w14:textId="77980EE0"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07258F77" w14:textId="2A9D822F" w:rsidR="008C0827" w:rsidRDefault="008C0827" w:rsidP="008C0827">
            <w:pPr>
              <w:spacing w:before="20" w:after="20"/>
              <w:jc w:val="center"/>
              <w:rPr>
                <w:rFonts w:ascii="Arial" w:eastAsia="Times New Roman" w:hAnsi="Arial" w:cs="Arial"/>
                <w:sz w:val="16"/>
                <w:szCs w:val="16"/>
              </w:rPr>
            </w:pPr>
          </w:p>
        </w:tc>
      </w:tr>
      <w:tr w:rsidR="008C0827" w:rsidRPr="00FF6B36" w14:paraId="2431A8A8" w14:textId="77777777" w:rsidTr="00D96CAC">
        <w:trPr>
          <w:cantSplit/>
          <w:trHeight w:val="46"/>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0385B731" w14:textId="5EBEAA4A" w:rsidR="008C0827" w:rsidRPr="0074121B"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Bridgeport, WV</w:t>
            </w:r>
          </w:p>
        </w:tc>
        <w:tc>
          <w:tcPr>
            <w:tcW w:w="3240" w:type="dxa"/>
            <w:tcBorders>
              <w:top w:val="single" w:sz="8" w:space="0" w:color="auto"/>
              <w:left w:val="nil"/>
              <w:bottom w:val="single" w:sz="4" w:space="0" w:color="auto"/>
              <w:right w:val="single" w:sz="8" w:space="0" w:color="auto"/>
            </w:tcBorders>
            <w:shd w:val="clear" w:color="auto" w:fill="auto"/>
          </w:tcPr>
          <w:p w14:paraId="3BD1823B" w14:textId="7F0C577F" w:rsidR="008C0827" w:rsidRPr="00860F7D" w:rsidRDefault="008C0827" w:rsidP="008C0827">
            <w:pPr>
              <w:spacing w:before="20" w:after="20"/>
              <w:rPr>
                <w:rFonts w:ascii="Arial" w:eastAsia="Times New Roman" w:hAnsi="Arial" w:cs="Arial"/>
                <w:sz w:val="16"/>
                <w:szCs w:val="16"/>
              </w:rPr>
            </w:pPr>
            <w:r>
              <w:rPr>
                <w:noProof/>
              </w:rPr>
              <w:drawing>
                <wp:inline distT="0" distB="0" distL="0" distR="0" wp14:anchorId="1785A4D7" wp14:editId="7D118FC3">
                  <wp:extent cx="1920240" cy="725805"/>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20240" cy="725805"/>
                          </a:xfrm>
                          <a:prstGeom prst="rect">
                            <a:avLst/>
                          </a:prstGeom>
                        </pic:spPr>
                      </pic:pic>
                    </a:graphicData>
                  </a:graphic>
                </wp:inline>
              </w:drawing>
            </w:r>
          </w:p>
        </w:tc>
        <w:tc>
          <w:tcPr>
            <w:tcW w:w="2520" w:type="dxa"/>
            <w:tcBorders>
              <w:top w:val="single" w:sz="8" w:space="0" w:color="auto"/>
              <w:left w:val="nil"/>
              <w:bottom w:val="single" w:sz="4" w:space="0" w:color="auto"/>
              <w:right w:val="single" w:sz="8" w:space="0" w:color="auto"/>
            </w:tcBorders>
            <w:shd w:val="clear" w:color="auto" w:fill="auto"/>
          </w:tcPr>
          <w:p w14:paraId="4C980F86" w14:textId="515861B8" w:rsidR="008C0827" w:rsidRPr="00860F7D"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355.20(b) and 40 CFR 370.42(o)</w:t>
            </w:r>
          </w:p>
        </w:tc>
        <w:tc>
          <w:tcPr>
            <w:tcW w:w="5654" w:type="dxa"/>
            <w:tcBorders>
              <w:top w:val="single" w:sz="8" w:space="0" w:color="auto"/>
              <w:left w:val="nil"/>
              <w:bottom w:val="single" w:sz="4" w:space="0" w:color="auto"/>
              <w:right w:val="single" w:sz="8" w:space="0" w:color="auto"/>
            </w:tcBorders>
            <w:shd w:val="clear" w:color="auto" w:fill="auto"/>
          </w:tcPr>
          <w:p w14:paraId="0098681E" w14:textId="739CF9C8" w:rsidR="008C0827" w:rsidRPr="00860F7D" w:rsidRDefault="008C0827" w:rsidP="008C0827">
            <w:pPr>
              <w:spacing w:before="20" w:after="20"/>
              <w:rPr>
                <w:rFonts w:ascii="Arial" w:eastAsia="Times New Roman" w:hAnsi="Arial" w:cs="Arial"/>
                <w:sz w:val="16"/>
                <w:szCs w:val="16"/>
              </w:rPr>
            </w:pPr>
            <w:r>
              <w:rPr>
                <w:noProof/>
              </w:rPr>
              <w:drawing>
                <wp:inline distT="0" distB="0" distL="0" distR="0" wp14:anchorId="6827623E" wp14:editId="49F0D6A4">
                  <wp:extent cx="3453130" cy="1270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53130" cy="1270635"/>
                          </a:xfrm>
                          <a:prstGeom prst="rect">
                            <a:avLst/>
                          </a:prstGeom>
                        </pic:spPr>
                      </pic:pic>
                    </a:graphicData>
                  </a:graphic>
                </wp:inline>
              </w:drawing>
            </w:r>
          </w:p>
        </w:tc>
        <w:tc>
          <w:tcPr>
            <w:tcW w:w="925" w:type="dxa"/>
            <w:tcBorders>
              <w:top w:val="single" w:sz="8" w:space="0" w:color="auto"/>
              <w:left w:val="nil"/>
              <w:bottom w:val="single" w:sz="4" w:space="0" w:color="auto"/>
              <w:right w:val="single" w:sz="8" w:space="0" w:color="auto"/>
            </w:tcBorders>
            <w:shd w:val="clear" w:color="auto" w:fill="auto"/>
          </w:tcPr>
          <w:p w14:paraId="71DEF19B" w14:textId="0D3DE35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April 2018</w:t>
            </w:r>
          </w:p>
        </w:tc>
        <w:tc>
          <w:tcPr>
            <w:tcW w:w="999" w:type="dxa"/>
            <w:tcBorders>
              <w:top w:val="single" w:sz="8" w:space="0" w:color="auto"/>
              <w:left w:val="nil"/>
              <w:bottom w:val="single" w:sz="4" w:space="0" w:color="auto"/>
              <w:right w:val="single" w:sz="8" w:space="0" w:color="auto"/>
            </w:tcBorders>
            <w:shd w:val="clear" w:color="auto" w:fill="auto"/>
          </w:tcPr>
          <w:p w14:paraId="10E7B5AF" w14:textId="0597789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32A5B34D" w14:textId="77777777" w:rsidTr="00D96CAC">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46BBDE7" w14:textId="173A45A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460FDC5" w14:textId="6FA4D40B" w:rsidR="008C0827" w:rsidRPr="00860F7D" w:rsidRDefault="008C0827" w:rsidP="008C0827">
            <w:pPr>
              <w:spacing w:before="20" w:after="20"/>
              <w:rPr>
                <w:rFonts w:ascii="Arial" w:eastAsia="Times New Roman" w:hAnsi="Arial" w:cs="Arial"/>
                <w:sz w:val="16"/>
                <w:szCs w:val="16"/>
              </w:rPr>
            </w:pPr>
            <w:r w:rsidRPr="00F425EB">
              <w:rPr>
                <w:rFonts w:ascii="Arial" w:hAnsi="Arial" w:cs="Arial"/>
                <w:sz w:val="16"/>
                <w:szCs w:val="16"/>
              </w:rPr>
              <w:t>The last Tier II that was found on file was from 2011</w:t>
            </w:r>
            <w:r>
              <w:rPr>
                <w:rFonts w:ascii="Arial" w:hAnsi="Arial" w:cs="Arial"/>
                <w:sz w:val="16"/>
                <w:szCs w:val="16"/>
              </w:rPr>
              <w:t xml:space="preserv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1679645"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K.A.R. 28-65-1</w:t>
            </w:r>
          </w:p>
          <w:p w14:paraId="17F4208C" w14:textId="1DFC9AAD" w:rsidR="008C0827" w:rsidRPr="00860F7D"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370</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B915442" w14:textId="7EC6AEDE" w:rsidR="008C0827" w:rsidRPr="00860F7D"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Ensure that a Tier II report is completed for all applicable chemicals on-site annually and submitted to KDHE and local agencies by March 1</w:t>
            </w:r>
            <w:r w:rsidRPr="00F425EB">
              <w:rPr>
                <w:rFonts w:ascii="Arial" w:eastAsia="Times New Roman" w:hAnsi="Arial" w:cs="Arial"/>
                <w:sz w:val="16"/>
                <w:szCs w:val="16"/>
                <w:vertAlign w:val="superscript"/>
              </w:rPr>
              <w:t>st</w:t>
            </w:r>
            <w:r w:rsidRPr="00F425EB">
              <w:rPr>
                <w:rFonts w:ascii="Arial" w:eastAsia="Times New Roman" w:hAnsi="Arial" w:cs="Arial"/>
                <w:sz w:val="16"/>
                <w:szCs w:val="16"/>
              </w:rPr>
              <w:t xml:space="preserve"> of every year.</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15A20B2" w14:textId="2D81EB3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9A539C2" w14:textId="7870A44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33D65E2A" w14:textId="77777777" w:rsidTr="00D96CAC">
        <w:trPr>
          <w:cantSplit/>
          <w:trHeight w:val="46"/>
        </w:trPr>
        <w:tc>
          <w:tcPr>
            <w:tcW w:w="1185" w:type="dxa"/>
            <w:tcBorders>
              <w:top w:val="single" w:sz="4" w:space="0" w:color="auto"/>
              <w:left w:val="single" w:sz="8" w:space="0" w:color="auto"/>
              <w:bottom w:val="single" w:sz="4" w:space="0" w:color="auto"/>
              <w:right w:val="single" w:sz="8" w:space="0" w:color="auto"/>
            </w:tcBorders>
            <w:shd w:val="clear" w:color="auto" w:fill="auto"/>
          </w:tcPr>
          <w:p w14:paraId="202003B5" w14:textId="3037087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nil"/>
              <w:bottom w:val="single" w:sz="4" w:space="0" w:color="auto"/>
              <w:right w:val="single" w:sz="8" w:space="0" w:color="auto"/>
            </w:tcBorders>
            <w:shd w:val="clear" w:color="auto" w:fill="auto"/>
          </w:tcPr>
          <w:p w14:paraId="073B05F5" w14:textId="637D4F75" w:rsidR="008C0827" w:rsidRPr="00922D23" w:rsidRDefault="008C0827" w:rsidP="008C0827">
            <w:pPr>
              <w:spacing w:before="20" w:after="20"/>
              <w:rPr>
                <w:rFonts w:ascii="Arial" w:eastAsia="Times New Roman" w:hAnsi="Arial" w:cs="Arial"/>
                <w:sz w:val="16"/>
                <w:szCs w:val="16"/>
              </w:rPr>
            </w:pPr>
            <w:r w:rsidRPr="00F425EB">
              <w:rPr>
                <w:rFonts w:ascii="Arial" w:hAnsi="Arial" w:cs="Arial"/>
                <w:sz w:val="16"/>
                <w:szCs w:val="16"/>
              </w:rPr>
              <w:t>A large amount of lead acid batteries were observed throughout the facility either inside of equipment or in storage (photo 27).</w:t>
            </w:r>
          </w:p>
        </w:tc>
        <w:tc>
          <w:tcPr>
            <w:tcW w:w="2520" w:type="dxa"/>
            <w:tcBorders>
              <w:top w:val="single" w:sz="4" w:space="0" w:color="auto"/>
              <w:left w:val="nil"/>
              <w:bottom w:val="single" w:sz="4" w:space="0" w:color="auto"/>
              <w:right w:val="single" w:sz="8" w:space="0" w:color="auto"/>
            </w:tcBorders>
            <w:shd w:val="clear" w:color="auto" w:fill="auto"/>
          </w:tcPr>
          <w:p w14:paraId="595E2C58"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K.A.R. 28-65-1</w:t>
            </w:r>
          </w:p>
          <w:p w14:paraId="183ED1DB" w14:textId="0CD81AF1" w:rsidR="008C0827" w:rsidRPr="00922D23"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370</w:t>
            </w:r>
          </w:p>
        </w:tc>
        <w:tc>
          <w:tcPr>
            <w:tcW w:w="5654" w:type="dxa"/>
            <w:tcBorders>
              <w:top w:val="single" w:sz="4" w:space="0" w:color="auto"/>
              <w:left w:val="nil"/>
              <w:bottom w:val="single" w:sz="4" w:space="0" w:color="auto"/>
              <w:right w:val="single" w:sz="8" w:space="0" w:color="auto"/>
            </w:tcBorders>
            <w:shd w:val="clear" w:color="auto" w:fill="auto"/>
          </w:tcPr>
          <w:p w14:paraId="3D056C44" w14:textId="598E4366" w:rsidR="008C0827" w:rsidRPr="00922D23" w:rsidRDefault="008C0827" w:rsidP="008C0827">
            <w:pPr>
              <w:spacing w:before="20" w:after="20"/>
              <w:rPr>
                <w:rFonts w:ascii="Arial" w:eastAsia="Times New Roman" w:hAnsi="Arial" w:cs="Arial"/>
                <w:sz w:val="16"/>
                <w:szCs w:val="16"/>
              </w:rPr>
            </w:pPr>
            <w:r w:rsidRPr="00F425EB">
              <w:rPr>
                <w:rFonts w:ascii="Arial" w:hAnsi="Arial" w:cs="Arial"/>
                <w:sz w:val="16"/>
                <w:szCs w:val="16"/>
              </w:rPr>
              <w:t>Ensure that determination has been made to account for the amount of Lead and Sulfuric Acid that are in Lead Acid batteries that stored on-site.</w:t>
            </w:r>
          </w:p>
        </w:tc>
        <w:tc>
          <w:tcPr>
            <w:tcW w:w="925" w:type="dxa"/>
            <w:tcBorders>
              <w:top w:val="single" w:sz="4" w:space="0" w:color="auto"/>
              <w:left w:val="nil"/>
              <w:bottom w:val="single" w:sz="4" w:space="0" w:color="auto"/>
              <w:right w:val="single" w:sz="8" w:space="0" w:color="auto"/>
            </w:tcBorders>
            <w:shd w:val="clear" w:color="auto" w:fill="auto"/>
          </w:tcPr>
          <w:p w14:paraId="14173EE7" w14:textId="07F539B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nil"/>
              <w:bottom w:val="single" w:sz="4" w:space="0" w:color="auto"/>
              <w:right w:val="single" w:sz="8" w:space="0" w:color="auto"/>
            </w:tcBorders>
            <w:shd w:val="clear" w:color="auto" w:fill="auto"/>
          </w:tcPr>
          <w:p w14:paraId="5AD4E15C" w14:textId="54B016A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213115A8" w14:textId="77777777" w:rsidTr="00D96CAC">
        <w:trPr>
          <w:cantSplit/>
          <w:trHeight w:val="46"/>
        </w:trPr>
        <w:tc>
          <w:tcPr>
            <w:tcW w:w="1185" w:type="dxa"/>
            <w:tcBorders>
              <w:top w:val="single" w:sz="4" w:space="0" w:color="auto"/>
              <w:left w:val="single" w:sz="8" w:space="0" w:color="auto"/>
              <w:bottom w:val="single" w:sz="4" w:space="0" w:color="auto"/>
              <w:right w:val="single" w:sz="8" w:space="0" w:color="auto"/>
            </w:tcBorders>
            <w:shd w:val="clear" w:color="auto" w:fill="auto"/>
          </w:tcPr>
          <w:p w14:paraId="4020098F" w14:textId="2D56300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Fort Lauderdale</w:t>
            </w:r>
          </w:p>
        </w:tc>
        <w:tc>
          <w:tcPr>
            <w:tcW w:w="3240" w:type="dxa"/>
            <w:tcBorders>
              <w:top w:val="single" w:sz="4" w:space="0" w:color="auto"/>
              <w:left w:val="nil"/>
              <w:bottom w:val="single" w:sz="4" w:space="0" w:color="auto"/>
              <w:right w:val="single" w:sz="8" w:space="0" w:color="auto"/>
            </w:tcBorders>
            <w:shd w:val="clear" w:color="auto" w:fill="auto"/>
          </w:tcPr>
          <w:p w14:paraId="281B8778" w14:textId="2B4AEDFA" w:rsidR="008C0827" w:rsidRPr="00F425EB" w:rsidRDefault="008C0827" w:rsidP="008C0827">
            <w:pPr>
              <w:spacing w:before="20" w:after="20"/>
              <w:rPr>
                <w:rFonts w:ascii="Arial" w:hAnsi="Arial" w:cs="Arial"/>
                <w:sz w:val="16"/>
                <w:szCs w:val="16"/>
              </w:rPr>
            </w:pPr>
            <w:r>
              <w:rPr>
                <w:noProof/>
              </w:rPr>
              <w:drawing>
                <wp:inline distT="0" distB="0" distL="0" distR="0" wp14:anchorId="74985B32" wp14:editId="13EF8307">
                  <wp:extent cx="1920240" cy="1280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920240" cy="1280160"/>
                          </a:xfrm>
                          <a:prstGeom prst="rect">
                            <a:avLst/>
                          </a:prstGeom>
                        </pic:spPr>
                      </pic:pic>
                    </a:graphicData>
                  </a:graphic>
                </wp:inline>
              </w:drawing>
            </w:r>
          </w:p>
        </w:tc>
        <w:tc>
          <w:tcPr>
            <w:tcW w:w="2520" w:type="dxa"/>
            <w:tcBorders>
              <w:top w:val="single" w:sz="4" w:space="0" w:color="auto"/>
              <w:left w:val="nil"/>
              <w:bottom w:val="single" w:sz="4" w:space="0" w:color="auto"/>
              <w:right w:val="single" w:sz="8" w:space="0" w:color="auto"/>
            </w:tcBorders>
            <w:shd w:val="clear" w:color="auto" w:fill="auto"/>
          </w:tcPr>
          <w:p w14:paraId="05347532"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w:t>
            </w:r>
          </w:p>
          <w:p w14:paraId="4328DC3D" w14:textId="5D84B1B2"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27P-14.003(1) and 27P-14.005 FAC</w:t>
            </w:r>
          </w:p>
        </w:tc>
        <w:tc>
          <w:tcPr>
            <w:tcW w:w="5654" w:type="dxa"/>
            <w:tcBorders>
              <w:top w:val="single" w:sz="4" w:space="0" w:color="auto"/>
              <w:left w:val="nil"/>
              <w:bottom w:val="single" w:sz="4" w:space="0" w:color="auto"/>
              <w:right w:val="single" w:sz="8" w:space="0" w:color="auto"/>
            </w:tcBorders>
            <w:shd w:val="clear" w:color="auto" w:fill="auto"/>
          </w:tcPr>
          <w:p w14:paraId="1195DB3E" w14:textId="6CD101DA" w:rsidR="008C0827" w:rsidRPr="00F425EB" w:rsidRDefault="008C0827" w:rsidP="008C0827">
            <w:pPr>
              <w:spacing w:before="20" w:after="20"/>
              <w:rPr>
                <w:rFonts w:ascii="Arial" w:hAnsi="Arial" w:cs="Arial"/>
                <w:sz w:val="16"/>
                <w:szCs w:val="16"/>
              </w:rPr>
            </w:pPr>
            <w:r>
              <w:rPr>
                <w:noProof/>
              </w:rPr>
              <w:drawing>
                <wp:inline distT="0" distB="0" distL="0" distR="0" wp14:anchorId="2940FA8A" wp14:editId="3CD83ACD">
                  <wp:extent cx="3453130" cy="1078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53130" cy="1078865"/>
                          </a:xfrm>
                          <a:prstGeom prst="rect">
                            <a:avLst/>
                          </a:prstGeom>
                        </pic:spPr>
                      </pic:pic>
                    </a:graphicData>
                  </a:graphic>
                </wp:inline>
              </w:drawing>
            </w:r>
          </w:p>
        </w:tc>
        <w:tc>
          <w:tcPr>
            <w:tcW w:w="925" w:type="dxa"/>
            <w:tcBorders>
              <w:top w:val="single" w:sz="4" w:space="0" w:color="auto"/>
              <w:left w:val="nil"/>
              <w:bottom w:val="single" w:sz="4" w:space="0" w:color="auto"/>
              <w:right w:val="single" w:sz="8" w:space="0" w:color="auto"/>
            </w:tcBorders>
            <w:shd w:val="clear" w:color="auto" w:fill="auto"/>
          </w:tcPr>
          <w:p w14:paraId="3D088D26" w14:textId="70182D1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October 2017</w:t>
            </w:r>
          </w:p>
        </w:tc>
        <w:tc>
          <w:tcPr>
            <w:tcW w:w="999" w:type="dxa"/>
            <w:tcBorders>
              <w:top w:val="single" w:sz="4" w:space="0" w:color="auto"/>
              <w:left w:val="nil"/>
              <w:bottom w:val="single" w:sz="4" w:space="0" w:color="auto"/>
              <w:right w:val="single" w:sz="8" w:space="0" w:color="auto"/>
            </w:tcBorders>
            <w:shd w:val="clear" w:color="auto" w:fill="auto"/>
          </w:tcPr>
          <w:p w14:paraId="0C1BCA6B" w14:textId="5D61D1F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29CE726A" w14:textId="77777777" w:rsidTr="00D96CAC">
        <w:trPr>
          <w:cantSplit/>
          <w:trHeight w:val="46"/>
        </w:trPr>
        <w:tc>
          <w:tcPr>
            <w:tcW w:w="1185" w:type="dxa"/>
            <w:tcBorders>
              <w:top w:val="single" w:sz="4" w:space="0" w:color="auto"/>
              <w:left w:val="single" w:sz="8" w:space="0" w:color="auto"/>
              <w:bottom w:val="single" w:sz="4" w:space="0" w:color="auto"/>
              <w:right w:val="single" w:sz="8" w:space="0" w:color="auto"/>
            </w:tcBorders>
            <w:shd w:val="clear" w:color="auto" w:fill="auto"/>
          </w:tcPr>
          <w:p w14:paraId="1AAF50F5" w14:textId="56A7DC4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left w:val="nil"/>
              <w:bottom w:val="single" w:sz="4" w:space="0" w:color="auto"/>
              <w:right w:val="single" w:sz="8" w:space="0" w:color="auto"/>
            </w:tcBorders>
            <w:shd w:val="clear" w:color="auto" w:fill="auto"/>
          </w:tcPr>
          <w:p w14:paraId="52C17EC0" w14:textId="096FC882" w:rsidR="008C0827" w:rsidRPr="00F425EB" w:rsidRDefault="008C0827" w:rsidP="008C0827">
            <w:pPr>
              <w:spacing w:before="20" w:after="20"/>
              <w:rPr>
                <w:rFonts w:ascii="Arial" w:hAnsi="Arial" w:cs="Arial"/>
                <w:sz w:val="16"/>
                <w:szCs w:val="16"/>
              </w:rPr>
            </w:pPr>
            <w:r w:rsidRPr="003A55BA">
              <w:rPr>
                <w:rFonts w:ascii="Arial" w:hAnsi="Arial" w:cs="Arial"/>
                <w:sz w:val="16"/>
                <w:szCs w:val="16"/>
              </w:rPr>
              <w:t>Annual Tier II reports were not available for review for reporting years 2014 and 2015</w:t>
            </w:r>
          </w:p>
        </w:tc>
        <w:tc>
          <w:tcPr>
            <w:tcW w:w="2520" w:type="dxa"/>
            <w:tcBorders>
              <w:top w:val="single" w:sz="4" w:space="0" w:color="auto"/>
              <w:left w:val="nil"/>
              <w:bottom w:val="single" w:sz="4" w:space="0" w:color="auto"/>
              <w:right w:val="single" w:sz="8" w:space="0" w:color="auto"/>
            </w:tcBorders>
            <w:shd w:val="clear" w:color="auto" w:fill="auto"/>
          </w:tcPr>
          <w:p w14:paraId="206BD0EF" w14:textId="77777777" w:rsidR="008C0827" w:rsidRPr="003A55BA" w:rsidRDefault="008C0827" w:rsidP="008C0827">
            <w:pPr>
              <w:spacing w:before="20" w:after="20"/>
              <w:rPr>
                <w:rFonts w:ascii="Arial" w:eastAsia="Times New Roman" w:hAnsi="Arial" w:cs="Arial"/>
                <w:sz w:val="16"/>
                <w:szCs w:val="16"/>
              </w:rPr>
            </w:pPr>
            <w:r w:rsidRPr="003A55BA">
              <w:rPr>
                <w:rFonts w:ascii="Arial" w:eastAsia="Times New Roman" w:hAnsi="Arial" w:cs="Arial"/>
                <w:sz w:val="16"/>
                <w:szCs w:val="16"/>
              </w:rPr>
              <w:t>EPCRA 311/312</w:t>
            </w:r>
          </w:p>
          <w:p w14:paraId="64286AFB" w14:textId="633B3305" w:rsidR="008C0827" w:rsidRPr="00F425EB" w:rsidRDefault="008C0827" w:rsidP="008C0827">
            <w:pPr>
              <w:spacing w:before="20" w:after="20"/>
              <w:rPr>
                <w:rFonts w:ascii="Arial" w:eastAsia="Times New Roman" w:hAnsi="Arial" w:cs="Arial"/>
                <w:sz w:val="16"/>
                <w:szCs w:val="16"/>
              </w:rPr>
            </w:pPr>
            <w:r w:rsidRPr="003A55BA">
              <w:rPr>
                <w:rFonts w:ascii="Arial" w:eastAsia="Times New Roman" w:hAnsi="Arial" w:cs="Arial"/>
                <w:sz w:val="16"/>
                <w:szCs w:val="16"/>
              </w:rPr>
              <w:t>40 CFR 355</w:t>
            </w:r>
          </w:p>
        </w:tc>
        <w:tc>
          <w:tcPr>
            <w:tcW w:w="5654" w:type="dxa"/>
            <w:tcBorders>
              <w:top w:val="single" w:sz="4" w:space="0" w:color="auto"/>
              <w:left w:val="nil"/>
              <w:bottom w:val="single" w:sz="4" w:space="0" w:color="auto"/>
              <w:right w:val="single" w:sz="8" w:space="0" w:color="auto"/>
            </w:tcBorders>
            <w:shd w:val="clear" w:color="auto" w:fill="auto"/>
          </w:tcPr>
          <w:p w14:paraId="7D9D1A36" w14:textId="71212A9E" w:rsidR="008C0827" w:rsidRPr="00F425EB" w:rsidRDefault="008C0827" w:rsidP="008C0827">
            <w:pPr>
              <w:spacing w:before="20" w:after="20"/>
              <w:rPr>
                <w:rFonts w:ascii="Arial" w:hAnsi="Arial" w:cs="Arial"/>
                <w:sz w:val="16"/>
                <w:szCs w:val="16"/>
              </w:rPr>
            </w:pPr>
            <w:r w:rsidRPr="003A55BA">
              <w:rPr>
                <w:rFonts w:ascii="Arial" w:eastAsia="Times New Roman" w:hAnsi="Arial" w:cs="Arial"/>
                <w:sz w:val="16"/>
                <w:szCs w:val="16"/>
              </w:rPr>
              <w:t>Tier II reports and/or a determination is required on an annual basis. These files are to be maintained for 5-years.</w:t>
            </w:r>
          </w:p>
        </w:tc>
        <w:tc>
          <w:tcPr>
            <w:tcW w:w="925" w:type="dxa"/>
            <w:tcBorders>
              <w:top w:val="single" w:sz="4" w:space="0" w:color="auto"/>
              <w:left w:val="nil"/>
              <w:bottom w:val="single" w:sz="4" w:space="0" w:color="auto"/>
              <w:right w:val="single" w:sz="8" w:space="0" w:color="auto"/>
            </w:tcBorders>
            <w:shd w:val="clear" w:color="auto" w:fill="auto"/>
          </w:tcPr>
          <w:p w14:paraId="0F039390" w14:textId="28BD414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4" w:space="0" w:color="auto"/>
              <w:left w:val="nil"/>
              <w:bottom w:val="single" w:sz="4" w:space="0" w:color="auto"/>
              <w:right w:val="single" w:sz="8" w:space="0" w:color="auto"/>
            </w:tcBorders>
            <w:shd w:val="clear" w:color="auto" w:fill="auto"/>
          </w:tcPr>
          <w:p w14:paraId="1740BE3A" w14:textId="4BA63C1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8C0827" w:rsidRPr="00FF6B36" w14:paraId="4B4981DF" w14:textId="77777777" w:rsidTr="00D96CAC">
        <w:trPr>
          <w:cantSplit/>
          <w:trHeight w:val="46"/>
        </w:trPr>
        <w:tc>
          <w:tcPr>
            <w:tcW w:w="1185" w:type="dxa"/>
            <w:tcBorders>
              <w:top w:val="single" w:sz="4" w:space="0" w:color="auto"/>
              <w:left w:val="single" w:sz="8" w:space="0" w:color="auto"/>
              <w:bottom w:val="single" w:sz="4" w:space="0" w:color="auto"/>
              <w:right w:val="single" w:sz="8" w:space="0" w:color="auto"/>
            </w:tcBorders>
            <w:shd w:val="clear" w:color="auto" w:fill="auto"/>
          </w:tcPr>
          <w:p w14:paraId="14AA4FCA" w14:textId="5BDE709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Hartford – Learjet</w:t>
            </w:r>
          </w:p>
        </w:tc>
        <w:tc>
          <w:tcPr>
            <w:tcW w:w="3240" w:type="dxa"/>
            <w:tcBorders>
              <w:top w:val="single" w:sz="4" w:space="0" w:color="auto"/>
              <w:left w:val="nil"/>
              <w:bottom w:val="single" w:sz="4" w:space="0" w:color="auto"/>
              <w:right w:val="single" w:sz="8" w:space="0" w:color="auto"/>
            </w:tcBorders>
            <w:shd w:val="clear" w:color="auto" w:fill="auto"/>
          </w:tcPr>
          <w:p w14:paraId="64C3C22F" w14:textId="4B269806" w:rsidR="008C0827" w:rsidRPr="003A55BA" w:rsidRDefault="008C0827" w:rsidP="008C0827">
            <w:pPr>
              <w:spacing w:before="20" w:after="20"/>
              <w:rPr>
                <w:rFonts w:ascii="Arial" w:hAnsi="Arial" w:cs="Arial"/>
                <w:sz w:val="16"/>
                <w:szCs w:val="16"/>
              </w:rPr>
            </w:pPr>
            <w:r w:rsidRPr="000B2F79">
              <w:rPr>
                <w:rFonts w:ascii="Arial" w:hAnsi="Arial" w:cs="Arial"/>
                <w:sz w:val="16"/>
                <w:szCs w:val="16"/>
              </w:rPr>
              <w:t>The reporting year 2016 Tier II inventory report indicates that the maximum quantity of Jet A stored in a single container is 20,000 pounds. The largest container on-site is a 20,000 gallon tank so the maximum quantity should have been listed as approximately 134,200 pounds. The report also did not indicate that the site is a Section 302 facility. However, sulfuric acid, a Section 302 chemical, is on- site in quantities greater than the threshold planning quantity so the Secti...</w:t>
            </w:r>
          </w:p>
        </w:tc>
        <w:tc>
          <w:tcPr>
            <w:tcW w:w="2520" w:type="dxa"/>
            <w:tcBorders>
              <w:top w:val="single" w:sz="4" w:space="0" w:color="auto"/>
              <w:left w:val="nil"/>
              <w:bottom w:val="single" w:sz="4" w:space="0" w:color="auto"/>
              <w:right w:val="single" w:sz="8" w:space="0" w:color="auto"/>
            </w:tcBorders>
            <w:shd w:val="clear" w:color="auto" w:fill="auto"/>
          </w:tcPr>
          <w:p w14:paraId="44FD820E" w14:textId="6DB71232" w:rsidR="008C0827" w:rsidRPr="003A55BA" w:rsidRDefault="008C0827" w:rsidP="008C0827">
            <w:pPr>
              <w:spacing w:before="20" w:after="20"/>
              <w:rPr>
                <w:rFonts w:ascii="Arial" w:eastAsia="Times New Roman" w:hAnsi="Arial" w:cs="Arial"/>
                <w:sz w:val="16"/>
                <w:szCs w:val="16"/>
              </w:rPr>
            </w:pPr>
            <w:r w:rsidRPr="000B2F79">
              <w:rPr>
                <w:rFonts w:ascii="Arial" w:eastAsia="Times New Roman" w:hAnsi="Arial" w:cs="Arial"/>
                <w:sz w:val="16"/>
                <w:szCs w:val="16"/>
              </w:rPr>
              <w:t>40 CFR 370.10</w:t>
            </w:r>
          </w:p>
        </w:tc>
        <w:tc>
          <w:tcPr>
            <w:tcW w:w="5654" w:type="dxa"/>
            <w:tcBorders>
              <w:top w:val="single" w:sz="4" w:space="0" w:color="auto"/>
              <w:left w:val="nil"/>
              <w:bottom w:val="single" w:sz="4" w:space="0" w:color="auto"/>
              <w:right w:val="single" w:sz="8" w:space="0" w:color="auto"/>
            </w:tcBorders>
            <w:shd w:val="clear" w:color="auto" w:fill="auto"/>
          </w:tcPr>
          <w:p w14:paraId="4C732C06" w14:textId="77777777" w:rsidR="008C0827" w:rsidRPr="003A55BA" w:rsidRDefault="008C0827" w:rsidP="008C0827">
            <w:pPr>
              <w:spacing w:before="20" w:after="20"/>
              <w:rPr>
                <w:rFonts w:ascii="Arial" w:eastAsia="Times New Roman" w:hAnsi="Arial" w:cs="Arial"/>
                <w:sz w:val="16"/>
                <w:szCs w:val="16"/>
              </w:rPr>
            </w:pPr>
          </w:p>
        </w:tc>
        <w:tc>
          <w:tcPr>
            <w:tcW w:w="925" w:type="dxa"/>
            <w:tcBorders>
              <w:top w:val="single" w:sz="4" w:space="0" w:color="auto"/>
              <w:left w:val="nil"/>
              <w:bottom w:val="single" w:sz="4" w:space="0" w:color="auto"/>
              <w:right w:val="single" w:sz="8" w:space="0" w:color="auto"/>
            </w:tcBorders>
            <w:shd w:val="clear" w:color="auto" w:fill="auto"/>
          </w:tcPr>
          <w:p w14:paraId="796CD351" w14:textId="0F80EF7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999" w:type="dxa"/>
            <w:tcBorders>
              <w:top w:val="single" w:sz="4" w:space="0" w:color="auto"/>
              <w:left w:val="nil"/>
              <w:bottom w:val="single" w:sz="4" w:space="0" w:color="auto"/>
              <w:right w:val="single" w:sz="8" w:space="0" w:color="auto"/>
            </w:tcBorders>
            <w:shd w:val="clear" w:color="auto" w:fill="auto"/>
          </w:tcPr>
          <w:p w14:paraId="5EF3D544" w14:textId="7200120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6D8A3BFB" w14:textId="77777777" w:rsidTr="008D1413">
        <w:trPr>
          <w:cantSplit/>
          <w:trHeight w:val="46"/>
        </w:trPr>
        <w:tc>
          <w:tcPr>
            <w:tcW w:w="1185" w:type="dxa"/>
            <w:tcBorders>
              <w:top w:val="single" w:sz="4" w:space="0" w:color="auto"/>
              <w:left w:val="single" w:sz="8" w:space="0" w:color="auto"/>
              <w:bottom w:val="single" w:sz="4" w:space="0" w:color="auto"/>
              <w:right w:val="single" w:sz="8" w:space="0" w:color="auto"/>
            </w:tcBorders>
            <w:shd w:val="clear" w:color="auto" w:fill="auto"/>
          </w:tcPr>
          <w:p w14:paraId="7C9A6E40" w14:textId="536B36E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nil"/>
              <w:bottom w:val="single" w:sz="4" w:space="0" w:color="auto"/>
              <w:right w:val="single" w:sz="8" w:space="0" w:color="auto"/>
            </w:tcBorders>
            <w:shd w:val="clear" w:color="auto" w:fill="auto"/>
          </w:tcPr>
          <w:p w14:paraId="4B84994A" w14:textId="5D9FC4E4" w:rsidR="008C0827" w:rsidRPr="000B2F79" w:rsidRDefault="008C0827" w:rsidP="008C0827">
            <w:pPr>
              <w:spacing w:before="20" w:after="20"/>
              <w:rPr>
                <w:rFonts w:ascii="Arial" w:hAnsi="Arial" w:cs="Arial"/>
                <w:sz w:val="16"/>
                <w:szCs w:val="16"/>
              </w:rPr>
            </w:pPr>
            <w:r>
              <w:rPr>
                <w:rFonts w:ascii="Arial" w:hAnsi="Arial" w:cs="Arial"/>
                <w:sz w:val="16"/>
                <w:szCs w:val="16"/>
              </w:rPr>
              <w:t>Diesel storage capacity in the fire pump and generator storage tanks total 1,600 gallons or approximately 11,840 pounds.  Diesel fuel was not included on the reporting years 2017 and 2018 Tier II Inventory reports.</w:t>
            </w:r>
          </w:p>
        </w:tc>
        <w:tc>
          <w:tcPr>
            <w:tcW w:w="2520" w:type="dxa"/>
            <w:tcBorders>
              <w:top w:val="single" w:sz="4" w:space="0" w:color="auto"/>
              <w:left w:val="nil"/>
              <w:bottom w:val="single" w:sz="4" w:space="0" w:color="auto"/>
              <w:right w:val="single" w:sz="8" w:space="0" w:color="auto"/>
            </w:tcBorders>
            <w:shd w:val="clear" w:color="auto" w:fill="auto"/>
          </w:tcPr>
          <w:p w14:paraId="6FC81907"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p w14:paraId="38F99874" w14:textId="39A7C4DB" w:rsidR="008C0827" w:rsidRPr="000B2F79"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25 TAC 295.182</w:t>
            </w:r>
          </w:p>
        </w:tc>
        <w:tc>
          <w:tcPr>
            <w:tcW w:w="5654" w:type="dxa"/>
            <w:tcBorders>
              <w:top w:val="single" w:sz="4" w:space="0" w:color="auto"/>
              <w:left w:val="nil"/>
              <w:bottom w:val="single" w:sz="4" w:space="0" w:color="auto"/>
              <w:right w:val="single" w:sz="8" w:space="0" w:color="auto"/>
            </w:tcBorders>
            <w:shd w:val="clear" w:color="auto" w:fill="auto"/>
          </w:tcPr>
          <w:p w14:paraId="5A5A7B8C" w14:textId="198DD0BB" w:rsidR="008C0827" w:rsidRPr="003A55BA"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Facilities storing any EHS that meets or exceeds the TPQ or 500 pounds, whichever is less, at any one time, or any hazardous chemical for which OSHA requires a SDS that meets or exceeds 10,000 pounds at any one time shall submit an inventory form (Tier II) to the SERC, the LEPC, and the fire department with jurisdiction over the facility by March 1 of each year.  The inventory shall contain information on hazardous chemicals present at the facility during the preceding calendar year above threshold levels. </w:t>
            </w:r>
          </w:p>
        </w:tc>
        <w:tc>
          <w:tcPr>
            <w:tcW w:w="925" w:type="dxa"/>
            <w:tcBorders>
              <w:top w:val="single" w:sz="4" w:space="0" w:color="auto"/>
              <w:left w:val="nil"/>
              <w:bottom w:val="single" w:sz="4" w:space="0" w:color="auto"/>
              <w:right w:val="single" w:sz="8" w:space="0" w:color="auto"/>
            </w:tcBorders>
            <w:shd w:val="clear" w:color="auto" w:fill="auto"/>
          </w:tcPr>
          <w:p w14:paraId="5C4288CB" w14:textId="5B88624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nil"/>
              <w:bottom w:val="single" w:sz="4" w:space="0" w:color="auto"/>
              <w:right w:val="single" w:sz="8" w:space="0" w:color="auto"/>
            </w:tcBorders>
            <w:shd w:val="clear" w:color="auto" w:fill="auto"/>
          </w:tcPr>
          <w:p w14:paraId="7F86B2E7" w14:textId="3EBB7EB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3EDEBA57" w14:textId="77777777" w:rsidTr="001072D5">
        <w:trPr>
          <w:cantSplit/>
          <w:trHeight w:val="46"/>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2CC94BB1" w14:textId="630E9D8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Grand Rapids, MI Part 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6984C4" w14:textId="5CA484F8" w:rsidR="008C0827" w:rsidRDefault="008C0827" w:rsidP="008C0827">
            <w:pPr>
              <w:spacing w:before="20" w:after="20"/>
              <w:rPr>
                <w:rFonts w:ascii="Arial" w:hAnsi="Arial" w:cs="Arial"/>
                <w:sz w:val="16"/>
                <w:szCs w:val="16"/>
              </w:rPr>
            </w:pPr>
            <w:r>
              <w:rPr>
                <w:rFonts w:ascii="Arial" w:hAnsi="Arial" w:cs="Arial"/>
                <w:sz w:val="16"/>
                <w:szCs w:val="16"/>
              </w:rPr>
              <w:t xml:space="preserve">While Tier II reports are submitted for lead-acid batteries, no documentation was available to demonstrate a full evaluation is completed to validate other substances do not require reporting.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8DF4DD"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08172747" w14:textId="16F782CD"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061B503"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It is best practice to fully document an annual evaluation to validate all applicable substances meeting threshold levels are being reported accurately.</w:t>
            </w:r>
          </w:p>
          <w:p w14:paraId="2F69F2F5" w14:textId="77777777" w:rsidR="008C0827" w:rsidRDefault="008C0827" w:rsidP="008C0827">
            <w:pPr>
              <w:spacing w:before="20" w:after="20"/>
              <w:rPr>
                <w:rFonts w:ascii="Arial" w:eastAsia="Times New Roman" w:hAnsi="Arial" w:cs="Arial"/>
                <w:sz w:val="16"/>
                <w:szCs w:val="16"/>
              </w:rPr>
            </w:pPr>
          </w:p>
          <w:p w14:paraId="7B4A7A9F" w14:textId="0E9A63B2"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EGLE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34F2FED" w14:textId="1D97B88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4" w:space="0" w:color="auto"/>
              <w:left w:val="single" w:sz="4" w:space="0" w:color="auto"/>
              <w:bottom w:val="single" w:sz="4" w:space="0" w:color="auto"/>
              <w:right w:val="single" w:sz="8" w:space="0" w:color="auto"/>
            </w:tcBorders>
            <w:shd w:val="clear" w:color="auto" w:fill="auto"/>
          </w:tcPr>
          <w:p w14:paraId="3FEE9534" w14:textId="11060D0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3F078EB6" w14:textId="77777777" w:rsidTr="00405BEA">
        <w:trPr>
          <w:cantSplit/>
          <w:trHeight w:val="46"/>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7CDE7BFF" w14:textId="7F4C234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FFFFFF" w:themeFill="background1"/>
          </w:tcPr>
          <w:p w14:paraId="7E47DD72" w14:textId="6A6C1038" w:rsidR="008C0827" w:rsidRDefault="008C0827" w:rsidP="008C0827">
            <w:pPr>
              <w:spacing w:before="20" w:after="20"/>
              <w:rPr>
                <w:rFonts w:ascii="Arial" w:hAnsi="Arial" w:cs="Arial"/>
                <w:sz w:val="16"/>
                <w:szCs w:val="16"/>
              </w:rPr>
            </w:pPr>
            <w:r>
              <w:rPr>
                <w:rFonts w:ascii="Arial" w:hAnsi="Arial" w:cs="Arial"/>
                <w:sz w:val="16"/>
                <w:szCs w:val="16"/>
              </w:rPr>
              <w:t xml:space="preserve">No documentation was available to demonstrate a full evaluation is completed to validate hazardous or extremely hazardous substances do not require reporting by sections 302 and 312 of EPCRA.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B71A2C"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26074957" w14:textId="6173DE0D"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tc>
        <w:tc>
          <w:tcPr>
            <w:tcW w:w="5654" w:type="dxa"/>
            <w:tcBorders>
              <w:top w:val="single" w:sz="4" w:space="0" w:color="auto"/>
              <w:left w:val="single" w:sz="4" w:space="0" w:color="auto"/>
              <w:bottom w:val="single" w:sz="4" w:space="0" w:color="auto"/>
            </w:tcBorders>
            <w:shd w:val="clear" w:color="auto" w:fill="FFFFFF" w:themeFill="background1"/>
          </w:tcPr>
          <w:p w14:paraId="351A9149"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It is best practice to fully document an annual evaluation to validate all applicable substances meeting threshold levels are being reported accurately. </w:t>
            </w:r>
          </w:p>
          <w:p w14:paraId="57445AF6" w14:textId="77777777" w:rsidR="008C0827" w:rsidRDefault="008C0827" w:rsidP="008C0827">
            <w:pPr>
              <w:spacing w:before="20" w:after="20"/>
              <w:rPr>
                <w:rFonts w:ascii="Arial" w:eastAsia="Times New Roman" w:hAnsi="Arial" w:cs="Arial"/>
                <w:sz w:val="16"/>
                <w:szCs w:val="16"/>
              </w:rPr>
            </w:pPr>
          </w:p>
          <w:p w14:paraId="009549E1" w14:textId="7462671B"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TCEQ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A3FE3D9" w14:textId="0F6EBC3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4" w:space="0" w:color="auto"/>
              <w:right w:val="single" w:sz="8" w:space="0" w:color="auto"/>
            </w:tcBorders>
            <w:shd w:val="clear" w:color="auto" w:fill="auto"/>
          </w:tcPr>
          <w:p w14:paraId="0014F4FF" w14:textId="63AB16B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787C6F9A" w14:textId="77777777" w:rsidTr="00161499">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69F8520" w14:textId="35FDBB8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CK Technologies – Mount Airy, North Carolina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0C3188F" w14:textId="59AF026D" w:rsidR="008C0827" w:rsidRDefault="008C0827" w:rsidP="008C0827">
            <w:pPr>
              <w:spacing w:before="20" w:after="20"/>
              <w:rPr>
                <w:rFonts w:ascii="Arial" w:hAnsi="Arial" w:cs="Arial"/>
                <w:sz w:val="16"/>
                <w:szCs w:val="16"/>
              </w:rPr>
            </w:pPr>
            <w:r>
              <w:rPr>
                <w:rFonts w:ascii="Arial" w:hAnsi="Arial" w:cs="Arial"/>
                <w:sz w:val="16"/>
                <w:szCs w:val="16"/>
              </w:rPr>
              <w:t>No documentation was available to demonstrate a full evaluation is completed to validate hazardous or extremely hazardous substances do not require reporting by sections 302 and 312 of EPCRA.</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FCE59E"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2791EA10" w14:textId="6601A5F4"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486D63"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It is best practice to fully document an annual evaluation to validate all applicable substances meeting threshold levels are being reported accurately.</w:t>
            </w:r>
          </w:p>
          <w:p w14:paraId="3D995072" w14:textId="77777777" w:rsidR="008C0827" w:rsidRDefault="008C0827" w:rsidP="008C0827">
            <w:pPr>
              <w:spacing w:before="20" w:after="20"/>
              <w:rPr>
                <w:rFonts w:ascii="Arial" w:eastAsia="Times New Roman" w:hAnsi="Arial" w:cs="Arial"/>
                <w:sz w:val="16"/>
                <w:szCs w:val="16"/>
              </w:rPr>
            </w:pPr>
          </w:p>
          <w:p w14:paraId="23CD1F90" w14:textId="3DB00B51"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NCDEQ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F409030" w14:textId="6319A46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4" w:space="0" w:color="auto"/>
              <w:left w:val="single" w:sz="4" w:space="0" w:color="auto"/>
              <w:bottom w:val="single" w:sz="4" w:space="0" w:color="auto"/>
              <w:right w:val="single" w:sz="8" w:space="0" w:color="auto"/>
            </w:tcBorders>
            <w:shd w:val="clear" w:color="auto" w:fill="auto"/>
          </w:tcPr>
          <w:p w14:paraId="3AE82FBE" w14:textId="76549B1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575EFAE4" w14:textId="77777777" w:rsidTr="00BE0EDE">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ADC1249" w14:textId="5BE251F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3240" w:type="dxa"/>
            <w:tcBorders>
              <w:top w:val="single" w:sz="4" w:space="0" w:color="auto"/>
              <w:bottom w:val="single" w:sz="4" w:space="0" w:color="auto"/>
              <w:right w:val="single" w:sz="4" w:space="0" w:color="auto"/>
            </w:tcBorders>
            <w:shd w:val="clear" w:color="auto" w:fill="FFFFFF" w:themeFill="background1"/>
          </w:tcPr>
          <w:p w14:paraId="67B661B2" w14:textId="3848AE77" w:rsidR="008C0827" w:rsidRDefault="008C0827" w:rsidP="008C0827">
            <w:pPr>
              <w:spacing w:before="20" w:after="20"/>
              <w:rPr>
                <w:rFonts w:ascii="Arial" w:hAnsi="Arial" w:cs="Arial"/>
                <w:sz w:val="16"/>
                <w:szCs w:val="16"/>
              </w:rPr>
            </w:pPr>
            <w:r w:rsidRPr="009F560E">
              <w:rPr>
                <w:rFonts w:ascii="Arial" w:hAnsi="Arial" w:cs="Arial"/>
                <w:sz w:val="16"/>
                <w:szCs w:val="16"/>
              </w:rPr>
              <w:t xml:space="preserve">No documentation was available to demonstrate a full evaluation is completed to validate hazardous or extremely hazardous substances </w:t>
            </w:r>
            <w:r>
              <w:rPr>
                <w:rFonts w:ascii="Arial" w:hAnsi="Arial" w:cs="Arial"/>
                <w:sz w:val="16"/>
                <w:szCs w:val="16"/>
              </w:rPr>
              <w:t xml:space="preserve">(EHS) </w:t>
            </w:r>
            <w:r w:rsidRPr="009F560E">
              <w:rPr>
                <w:rFonts w:ascii="Arial" w:hAnsi="Arial" w:cs="Arial"/>
                <w:sz w:val="16"/>
                <w:szCs w:val="16"/>
              </w:rPr>
              <w:t>do not require reporting by sections 302 and 312 of EPCRA.</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759CE5D"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5ACEC826" w14:textId="2B4EBC66"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69E5D2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It is best practice to fully document an annual evaluation to validate all applicable substances meeting threshold levels are being reported accurately.</w:t>
            </w:r>
          </w:p>
          <w:p w14:paraId="0467D784" w14:textId="77777777" w:rsidR="008C0827" w:rsidRDefault="008C0827" w:rsidP="008C0827">
            <w:pPr>
              <w:spacing w:before="20" w:after="20"/>
              <w:rPr>
                <w:rFonts w:ascii="Arial" w:eastAsia="Times New Roman" w:hAnsi="Arial" w:cs="Arial"/>
                <w:sz w:val="16"/>
                <w:szCs w:val="16"/>
              </w:rPr>
            </w:pPr>
          </w:p>
          <w:p w14:paraId="1EC3A797"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KDHE or EPA.</w:t>
            </w:r>
          </w:p>
          <w:p w14:paraId="53010E04" w14:textId="77777777" w:rsidR="008C0827" w:rsidRDefault="008C0827" w:rsidP="008C0827">
            <w:pPr>
              <w:spacing w:before="20" w:after="20"/>
              <w:rPr>
                <w:rFonts w:ascii="Arial" w:eastAsia="Times New Roman" w:hAnsi="Arial" w:cs="Arial"/>
                <w:sz w:val="16"/>
                <w:szCs w:val="16"/>
              </w:rPr>
            </w:pPr>
          </w:p>
          <w:p w14:paraId="49E13584" w14:textId="6A839833" w:rsidR="008C0827" w:rsidRDefault="008C0827" w:rsidP="008C0827">
            <w:pPr>
              <w:spacing w:before="20" w:after="20"/>
              <w:rPr>
                <w:rFonts w:ascii="Arial" w:eastAsia="Times New Roman" w:hAnsi="Arial" w:cs="Arial"/>
                <w:sz w:val="16"/>
                <w:szCs w:val="16"/>
              </w:rPr>
            </w:pPr>
            <w:r w:rsidRPr="009F560E">
              <w:rPr>
                <w:rFonts w:ascii="Arial" w:eastAsia="Times New Roman" w:hAnsi="Arial" w:cs="Arial"/>
                <w:sz w:val="16"/>
                <w:szCs w:val="16"/>
              </w:rPr>
              <w:t xml:space="preserve">Facilities storing any EHS that meets or exceeds the </w:t>
            </w:r>
            <w:r>
              <w:rPr>
                <w:rFonts w:ascii="Arial" w:eastAsia="Times New Roman" w:hAnsi="Arial" w:cs="Arial"/>
                <w:sz w:val="16"/>
                <w:szCs w:val="16"/>
              </w:rPr>
              <w:t>threshold planning quantity (</w:t>
            </w:r>
            <w:r w:rsidRPr="009F560E">
              <w:rPr>
                <w:rFonts w:ascii="Arial" w:eastAsia="Times New Roman" w:hAnsi="Arial" w:cs="Arial"/>
                <w:sz w:val="16"/>
                <w:szCs w:val="16"/>
              </w:rPr>
              <w:t>TPQ</w:t>
            </w:r>
            <w:r>
              <w:rPr>
                <w:rFonts w:ascii="Arial" w:eastAsia="Times New Roman" w:hAnsi="Arial" w:cs="Arial"/>
                <w:sz w:val="16"/>
                <w:szCs w:val="16"/>
              </w:rPr>
              <w:t>)</w:t>
            </w:r>
            <w:r w:rsidRPr="009F560E">
              <w:rPr>
                <w:rFonts w:ascii="Arial" w:eastAsia="Times New Roman" w:hAnsi="Arial" w:cs="Arial"/>
                <w:sz w:val="16"/>
                <w:szCs w:val="16"/>
              </w:rPr>
              <w:t xml:space="preserve"> or 500 pounds, whichever is less, at any one time, or any hazardous chemical for which OSHA requires a SDS that meets or exceeds 10,000 pounds at any one time shall submit an inventory form (Tier II) to the </w:t>
            </w:r>
            <w:r>
              <w:rPr>
                <w:rFonts w:ascii="Arial" w:eastAsia="Times New Roman" w:hAnsi="Arial" w:cs="Arial"/>
                <w:sz w:val="16"/>
                <w:szCs w:val="16"/>
              </w:rPr>
              <w:t>KDHE</w:t>
            </w:r>
            <w:r w:rsidRPr="009F560E">
              <w:rPr>
                <w:rFonts w:ascii="Arial" w:eastAsia="Times New Roman" w:hAnsi="Arial" w:cs="Arial"/>
                <w:sz w:val="16"/>
                <w:szCs w:val="16"/>
              </w:rPr>
              <w:t>, the LEPC, and the fire department with jurisdiction over the fac</w:t>
            </w:r>
            <w:r>
              <w:rPr>
                <w:rFonts w:ascii="Arial" w:eastAsia="Times New Roman" w:hAnsi="Arial" w:cs="Arial"/>
                <w:sz w:val="16"/>
                <w:szCs w:val="16"/>
              </w:rPr>
              <w:t>ility by March 1 of each year.</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FCEEF61" w14:textId="6D836FF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4" w:space="0" w:color="auto"/>
              <w:left w:val="single" w:sz="4" w:space="0" w:color="auto"/>
              <w:bottom w:val="single" w:sz="4" w:space="0" w:color="auto"/>
              <w:right w:val="single" w:sz="8" w:space="0" w:color="auto"/>
            </w:tcBorders>
            <w:shd w:val="clear" w:color="auto" w:fill="auto"/>
          </w:tcPr>
          <w:p w14:paraId="20C241B2" w14:textId="1CBC78D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70F88244" w14:textId="77777777" w:rsidTr="00C70484">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F258693" w14:textId="794CB63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Max</w:t>
            </w:r>
          </w:p>
        </w:tc>
        <w:tc>
          <w:tcPr>
            <w:tcW w:w="3240" w:type="dxa"/>
            <w:tcBorders>
              <w:top w:val="single" w:sz="4" w:space="0" w:color="auto"/>
              <w:bottom w:val="single" w:sz="4" w:space="0" w:color="auto"/>
              <w:right w:val="single" w:sz="4" w:space="0" w:color="auto"/>
            </w:tcBorders>
            <w:shd w:val="clear" w:color="auto" w:fill="auto"/>
          </w:tcPr>
          <w:p w14:paraId="62D45625" w14:textId="77777777" w:rsidR="008C0827" w:rsidRDefault="008C0827" w:rsidP="008C0827">
            <w:pPr>
              <w:spacing w:before="20" w:after="20"/>
              <w:rPr>
                <w:rFonts w:ascii="Arial" w:hAnsi="Arial" w:cs="Arial"/>
                <w:sz w:val="16"/>
                <w:szCs w:val="16"/>
              </w:rPr>
            </w:pPr>
            <w:r>
              <w:rPr>
                <w:rFonts w:ascii="Arial" w:hAnsi="Arial" w:cs="Arial"/>
                <w:sz w:val="16"/>
                <w:szCs w:val="16"/>
              </w:rPr>
              <w:t xml:space="preserve">No documentation was available to demonstrate a full evaluation is completed to validate hazardous or extremely hazardous substances do not require reporting by sections 302 and 312 of EPCRA. </w:t>
            </w:r>
          </w:p>
          <w:p w14:paraId="06F9A5E8" w14:textId="77777777" w:rsidR="008C0827" w:rsidRDefault="008C0827" w:rsidP="008C0827">
            <w:pPr>
              <w:spacing w:before="20" w:after="20"/>
              <w:rPr>
                <w:rFonts w:ascii="Arial" w:hAnsi="Arial" w:cs="Arial"/>
                <w:sz w:val="16"/>
                <w:szCs w:val="16"/>
              </w:rPr>
            </w:pPr>
          </w:p>
          <w:p w14:paraId="4DA88B58" w14:textId="325E6E4E" w:rsidR="008C0827" w:rsidRPr="009F560E" w:rsidRDefault="008C0827" w:rsidP="008C0827">
            <w:pPr>
              <w:spacing w:before="20" w:after="20"/>
              <w:rPr>
                <w:rFonts w:ascii="Arial" w:hAnsi="Arial" w:cs="Arial"/>
                <w:sz w:val="16"/>
                <w:szCs w:val="16"/>
              </w:rPr>
            </w:pPr>
            <w:r>
              <w:rPr>
                <w:rFonts w:ascii="Arial" w:hAnsi="Arial" w:cs="Arial"/>
                <w:sz w:val="16"/>
                <w:szCs w:val="16"/>
              </w:rPr>
              <w:t xml:space="preserve">The metal working fluid Xtreme Cut 250C is not considered hazardous according to the SDS from QualiChem.  There are 7 totes of sodium hydroxide solution for pH adjustment of the </w:t>
            </w:r>
            <w:r w:rsidRPr="00C02588">
              <w:rPr>
                <w:rFonts w:ascii="Arial" w:hAnsi="Arial" w:cs="Arial"/>
                <w:sz w:val="16"/>
                <w:szCs w:val="16"/>
              </w:rPr>
              <w:t>wastewater treatment system (See Photo 11) which are corrosive.  There is a 2,000-pound battery in a powered industrial truck that would contain sulfuric acid which is reportable at 500 pounds of sulfuric acid (See Photo 12).  All chemical storage used in maintenance and spray</w:t>
            </w:r>
            <w:r>
              <w:rPr>
                <w:rFonts w:ascii="Arial" w:hAnsi="Arial" w:cs="Arial"/>
                <w:sz w:val="16"/>
                <w:szCs w:val="16"/>
              </w:rPr>
              <w:t xml:space="preserve"> painting needs to be evaluated.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BBA6293"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p w14:paraId="6864A31A"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K.A.R. 28-65-1</w:t>
            </w:r>
          </w:p>
          <w:p w14:paraId="55F695EB"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77D20677" w14:textId="77777777" w:rsidR="008C0827" w:rsidRDefault="008C0827" w:rsidP="008C0827">
            <w:pPr>
              <w:spacing w:before="20" w:after="20"/>
              <w:rPr>
                <w:rFonts w:ascii="Arial" w:eastAsia="Times New Roman" w:hAnsi="Arial" w:cs="Arial"/>
                <w:sz w:val="16"/>
                <w:szCs w:val="16"/>
              </w:rPr>
            </w:pPr>
            <w:r w:rsidRPr="00F757A7">
              <w:rPr>
                <w:rFonts w:ascii="Arial" w:eastAsia="Times New Roman" w:hAnsi="Arial" w:cs="Arial"/>
                <w:sz w:val="16"/>
                <w:szCs w:val="16"/>
              </w:rPr>
              <w:t xml:space="preserve">Facilities storing any </w:t>
            </w:r>
            <w:r>
              <w:rPr>
                <w:rFonts w:ascii="Arial" w:eastAsia="Times New Roman" w:hAnsi="Arial" w:cs="Arial"/>
                <w:sz w:val="16"/>
                <w:szCs w:val="16"/>
              </w:rPr>
              <w:t>Extremely Hazardous Substances (</w:t>
            </w:r>
            <w:r w:rsidRPr="00F757A7">
              <w:rPr>
                <w:rFonts w:ascii="Arial" w:eastAsia="Times New Roman" w:hAnsi="Arial" w:cs="Arial"/>
                <w:sz w:val="16"/>
                <w:szCs w:val="16"/>
              </w:rPr>
              <w:t>EHS</w:t>
            </w:r>
            <w:r>
              <w:rPr>
                <w:rFonts w:ascii="Arial" w:eastAsia="Times New Roman" w:hAnsi="Arial" w:cs="Arial"/>
                <w:sz w:val="16"/>
                <w:szCs w:val="16"/>
              </w:rPr>
              <w:t>)</w:t>
            </w:r>
            <w:r w:rsidRPr="00F757A7">
              <w:rPr>
                <w:rFonts w:ascii="Arial" w:eastAsia="Times New Roman" w:hAnsi="Arial" w:cs="Arial"/>
                <w:sz w:val="16"/>
                <w:szCs w:val="16"/>
              </w:rPr>
              <w:t xml:space="preserve"> that meets or exceeds the threshold planning quantity (TPQ) or 500 pounds, whichever is less, at any one time, or any hazardous chemical for which OSHA requires a </w:t>
            </w:r>
            <w:r>
              <w:rPr>
                <w:rFonts w:ascii="Arial" w:eastAsia="Times New Roman" w:hAnsi="Arial" w:cs="Arial"/>
                <w:sz w:val="16"/>
                <w:szCs w:val="16"/>
              </w:rPr>
              <w:t>safety data sheet (</w:t>
            </w:r>
            <w:r w:rsidRPr="00F757A7">
              <w:rPr>
                <w:rFonts w:ascii="Arial" w:eastAsia="Times New Roman" w:hAnsi="Arial" w:cs="Arial"/>
                <w:sz w:val="16"/>
                <w:szCs w:val="16"/>
              </w:rPr>
              <w:t>SDS</w:t>
            </w:r>
            <w:r>
              <w:rPr>
                <w:rFonts w:ascii="Arial" w:eastAsia="Times New Roman" w:hAnsi="Arial" w:cs="Arial"/>
                <w:sz w:val="16"/>
                <w:szCs w:val="16"/>
              </w:rPr>
              <w:t>)</w:t>
            </w:r>
            <w:r w:rsidRPr="00F757A7">
              <w:rPr>
                <w:rFonts w:ascii="Arial" w:eastAsia="Times New Roman" w:hAnsi="Arial" w:cs="Arial"/>
                <w:sz w:val="16"/>
                <w:szCs w:val="16"/>
              </w:rPr>
              <w:t xml:space="preserve"> that meets or exceeds 10,000 pounds at any one time shall submit an inventory form (Tier II) to the KDHE, the </w:t>
            </w:r>
            <w:r>
              <w:rPr>
                <w:rFonts w:ascii="Arial" w:eastAsia="Times New Roman" w:hAnsi="Arial" w:cs="Arial"/>
                <w:sz w:val="16"/>
                <w:szCs w:val="16"/>
              </w:rPr>
              <w:t>local emergency planning committee (</w:t>
            </w:r>
            <w:r w:rsidRPr="00F757A7">
              <w:rPr>
                <w:rFonts w:ascii="Arial" w:eastAsia="Times New Roman" w:hAnsi="Arial" w:cs="Arial"/>
                <w:sz w:val="16"/>
                <w:szCs w:val="16"/>
              </w:rPr>
              <w:t>LEPC</w:t>
            </w:r>
            <w:r>
              <w:rPr>
                <w:rFonts w:ascii="Arial" w:eastAsia="Times New Roman" w:hAnsi="Arial" w:cs="Arial"/>
                <w:sz w:val="16"/>
                <w:szCs w:val="16"/>
              </w:rPr>
              <w:t>)</w:t>
            </w:r>
            <w:r w:rsidRPr="00F757A7">
              <w:rPr>
                <w:rFonts w:ascii="Arial" w:eastAsia="Times New Roman" w:hAnsi="Arial" w:cs="Arial"/>
                <w:sz w:val="16"/>
                <w:szCs w:val="16"/>
              </w:rPr>
              <w:t>, and the fire department with jurisdiction over the facility by March 1 of each year.</w:t>
            </w:r>
          </w:p>
          <w:p w14:paraId="4F4F0442" w14:textId="77777777" w:rsidR="008C0827" w:rsidRDefault="008C0827" w:rsidP="008C0827">
            <w:pPr>
              <w:spacing w:before="20" w:after="20"/>
              <w:rPr>
                <w:rFonts w:ascii="Arial" w:eastAsia="Times New Roman" w:hAnsi="Arial" w:cs="Arial"/>
                <w:sz w:val="16"/>
                <w:szCs w:val="16"/>
              </w:rPr>
            </w:pPr>
          </w:p>
          <w:p w14:paraId="256329BA"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It is best practice to fully document an annual evaluation to validate all applicable substances meeting threshold levels are being reported accurately. </w:t>
            </w:r>
          </w:p>
          <w:p w14:paraId="68447E90" w14:textId="77777777" w:rsidR="008C0827" w:rsidRDefault="008C0827" w:rsidP="008C0827">
            <w:pPr>
              <w:spacing w:before="20" w:after="20"/>
              <w:rPr>
                <w:rFonts w:ascii="Arial" w:eastAsia="Times New Roman" w:hAnsi="Arial" w:cs="Arial"/>
                <w:sz w:val="16"/>
                <w:szCs w:val="16"/>
              </w:rPr>
            </w:pPr>
          </w:p>
          <w:p w14:paraId="6FE2483D" w14:textId="26B84AC8"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KDHE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6FA2D44" w14:textId="0D6260F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8" w:space="0" w:color="auto"/>
            </w:tcBorders>
            <w:shd w:val="clear" w:color="auto" w:fill="auto"/>
          </w:tcPr>
          <w:p w14:paraId="56A77320" w14:textId="3DDDA79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3A7A4017" w14:textId="77777777" w:rsidTr="001E1EF7">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8C38529" w14:textId="1CD28E9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3240" w:type="dxa"/>
            <w:tcBorders>
              <w:top w:val="single" w:sz="4" w:space="0" w:color="auto"/>
              <w:bottom w:val="single" w:sz="4" w:space="0" w:color="auto"/>
              <w:right w:val="single" w:sz="4" w:space="0" w:color="auto"/>
            </w:tcBorders>
            <w:shd w:val="clear" w:color="auto" w:fill="auto"/>
          </w:tcPr>
          <w:p w14:paraId="623828A3" w14:textId="77777777" w:rsidR="008C0827" w:rsidRPr="002A102F" w:rsidRDefault="008C0827" w:rsidP="008C0827">
            <w:pPr>
              <w:spacing w:before="20" w:after="20"/>
              <w:rPr>
                <w:rFonts w:ascii="Arial" w:hAnsi="Arial" w:cs="Arial"/>
                <w:sz w:val="16"/>
                <w:szCs w:val="16"/>
              </w:rPr>
            </w:pPr>
            <w:r>
              <w:rPr>
                <w:rFonts w:ascii="Arial" w:hAnsi="Arial" w:cs="Arial"/>
                <w:sz w:val="16"/>
                <w:szCs w:val="16"/>
              </w:rPr>
              <w:t xml:space="preserve">The facility </w:t>
            </w:r>
            <w:r w:rsidRPr="002A102F">
              <w:rPr>
                <w:rFonts w:ascii="Arial" w:hAnsi="Arial" w:cs="Arial"/>
                <w:sz w:val="16"/>
                <w:szCs w:val="16"/>
              </w:rPr>
              <w:t>stores (See Photo 4):</w:t>
            </w:r>
          </w:p>
          <w:p w14:paraId="1F7BECE1" w14:textId="77777777" w:rsidR="008C0827" w:rsidRDefault="008C0827" w:rsidP="008C0827">
            <w:pPr>
              <w:pStyle w:val="ListParagraph"/>
              <w:numPr>
                <w:ilvl w:val="0"/>
                <w:numId w:val="4"/>
              </w:numPr>
              <w:spacing w:before="20" w:after="20"/>
              <w:ind w:left="165" w:hanging="180"/>
              <w:rPr>
                <w:rFonts w:ascii="Arial" w:hAnsi="Arial" w:cs="Arial"/>
                <w:sz w:val="16"/>
                <w:szCs w:val="16"/>
              </w:rPr>
            </w:pPr>
            <w:r w:rsidRPr="002A102F">
              <w:rPr>
                <w:rFonts w:ascii="Arial" w:hAnsi="Arial" w:cs="Arial"/>
                <w:sz w:val="16"/>
                <w:szCs w:val="16"/>
              </w:rPr>
              <w:t>4 drums of sulfuric acid at 700 pounds per drum for a total of</w:t>
            </w:r>
            <w:r>
              <w:rPr>
                <w:rFonts w:ascii="Arial" w:hAnsi="Arial" w:cs="Arial"/>
                <w:sz w:val="16"/>
                <w:szCs w:val="16"/>
              </w:rPr>
              <w:t xml:space="preserve"> 2,800 pounds</w:t>
            </w:r>
          </w:p>
          <w:p w14:paraId="703B2A49" w14:textId="77777777" w:rsidR="008C0827" w:rsidRDefault="008C0827" w:rsidP="008C0827">
            <w:pPr>
              <w:pStyle w:val="ListParagraph"/>
              <w:numPr>
                <w:ilvl w:val="0"/>
                <w:numId w:val="4"/>
              </w:numPr>
              <w:spacing w:before="20" w:after="20"/>
              <w:ind w:left="165" w:hanging="180"/>
              <w:rPr>
                <w:rFonts w:ascii="Arial" w:hAnsi="Arial" w:cs="Arial"/>
                <w:sz w:val="16"/>
                <w:szCs w:val="16"/>
              </w:rPr>
            </w:pPr>
            <w:r>
              <w:rPr>
                <w:rFonts w:ascii="Arial" w:hAnsi="Arial" w:cs="Arial"/>
                <w:sz w:val="16"/>
                <w:szCs w:val="16"/>
              </w:rPr>
              <w:t>4 drums of nitric acid at 145 pounds per drum for a total of 580 pounds</w:t>
            </w:r>
          </w:p>
          <w:p w14:paraId="28D2155A" w14:textId="77777777" w:rsidR="008C0827" w:rsidRPr="00100D76" w:rsidRDefault="008C0827" w:rsidP="008C0827">
            <w:pPr>
              <w:pStyle w:val="ListParagraph"/>
              <w:numPr>
                <w:ilvl w:val="0"/>
                <w:numId w:val="4"/>
              </w:numPr>
              <w:spacing w:before="20" w:after="20"/>
              <w:ind w:left="165" w:hanging="180"/>
              <w:rPr>
                <w:rFonts w:ascii="Arial" w:hAnsi="Arial" w:cs="Arial"/>
                <w:sz w:val="16"/>
                <w:szCs w:val="16"/>
              </w:rPr>
            </w:pPr>
            <w:r>
              <w:rPr>
                <w:rFonts w:ascii="Arial" w:hAnsi="Arial" w:cs="Arial"/>
                <w:sz w:val="16"/>
                <w:szCs w:val="16"/>
              </w:rPr>
              <w:t>11 drums of phosphoric acid at 700 pounds per drum for a total of 7,700 pounds</w:t>
            </w:r>
          </w:p>
          <w:p w14:paraId="1E89E7A7" w14:textId="77777777" w:rsidR="008C0827" w:rsidRDefault="008C0827" w:rsidP="008C0827">
            <w:pPr>
              <w:spacing w:before="20" w:after="20"/>
              <w:rPr>
                <w:rFonts w:ascii="Arial" w:hAnsi="Arial" w:cs="Arial"/>
                <w:sz w:val="16"/>
                <w:szCs w:val="16"/>
              </w:rPr>
            </w:pPr>
          </w:p>
          <w:p w14:paraId="0FD848D8" w14:textId="2B88AFDC" w:rsidR="008C0827" w:rsidRDefault="008C0827" w:rsidP="008C0827">
            <w:pPr>
              <w:spacing w:before="20" w:after="20"/>
              <w:rPr>
                <w:rFonts w:ascii="Arial" w:hAnsi="Arial" w:cs="Arial"/>
                <w:sz w:val="16"/>
                <w:szCs w:val="16"/>
              </w:rPr>
            </w:pPr>
            <w:r>
              <w:rPr>
                <w:rFonts w:ascii="Arial" w:hAnsi="Arial" w:cs="Arial"/>
                <w:sz w:val="16"/>
                <w:szCs w:val="16"/>
              </w:rPr>
              <w:t xml:space="preserve">Both sulfuric and nitric acid are considered an Extremely Hazardous Substance (EHS) and require reporting by Section 302 of the Emergency Planning and Community Right-to-Know act (EPCRA).  Phosphoric acid is a hazardous substance but only requires reporting at 10,000 pounds on-site.  At the time of the audit, neither sulfuric nor nitric acid have been reported to the Missouri Emergency Response Commission (MERC), Local Emergency Planning Committee (LEPC), and local fire department / district with jurisdiction on an annual basis.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5CF5B9F"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p w14:paraId="6EFAAE49" w14:textId="77777777" w:rsidR="008C0827" w:rsidRPr="00F425EB"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11 CSR 10-11.240</w:t>
            </w:r>
          </w:p>
          <w:p w14:paraId="776F3CDD"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21FD2A52" w14:textId="77777777" w:rsidR="008C0827" w:rsidRDefault="008C0827" w:rsidP="008C0827">
            <w:pPr>
              <w:spacing w:before="20" w:after="20"/>
              <w:rPr>
                <w:rFonts w:ascii="Arial" w:eastAsia="Times New Roman" w:hAnsi="Arial" w:cs="Arial"/>
                <w:sz w:val="16"/>
                <w:szCs w:val="16"/>
              </w:rPr>
            </w:pPr>
            <w:r w:rsidRPr="00F757A7">
              <w:rPr>
                <w:rFonts w:ascii="Arial" w:eastAsia="Times New Roman" w:hAnsi="Arial" w:cs="Arial"/>
                <w:sz w:val="16"/>
                <w:szCs w:val="16"/>
              </w:rPr>
              <w:t xml:space="preserve">Facilities storing any EHS that meets or exceeds the threshold planning quantity (TPQ) or 500 pounds, whichever is less, at any one time, or any hazardous chemical for which OSHA requires a SDS that meets or exceeds 10,000 pounds at any one time shall submit an </w:t>
            </w:r>
            <w:r>
              <w:rPr>
                <w:rFonts w:ascii="Arial" w:eastAsia="Times New Roman" w:hAnsi="Arial" w:cs="Arial"/>
                <w:sz w:val="16"/>
                <w:szCs w:val="16"/>
              </w:rPr>
              <w:t>inventory form (Tier II) to the MERC</w:t>
            </w:r>
            <w:r w:rsidRPr="00F757A7">
              <w:rPr>
                <w:rFonts w:ascii="Arial" w:eastAsia="Times New Roman" w:hAnsi="Arial" w:cs="Arial"/>
                <w:sz w:val="16"/>
                <w:szCs w:val="16"/>
              </w:rPr>
              <w:t>, the LEPC, and the fire department with jurisdiction over the facility by March 1 of each year.</w:t>
            </w:r>
          </w:p>
          <w:p w14:paraId="084D52C0" w14:textId="77777777" w:rsidR="008C0827" w:rsidRDefault="008C0827" w:rsidP="008C0827">
            <w:pPr>
              <w:spacing w:before="20" w:after="20"/>
              <w:rPr>
                <w:rFonts w:ascii="Arial" w:eastAsia="Times New Roman" w:hAnsi="Arial" w:cs="Arial"/>
                <w:sz w:val="16"/>
                <w:szCs w:val="16"/>
              </w:rPr>
            </w:pPr>
          </w:p>
          <w:p w14:paraId="017EE58C" w14:textId="196C43C1" w:rsidR="008C0827" w:rsidRPr="00F757A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Missouri Department of Public Safety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C38D7B0" w14:textId="69A5005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999" w:type="dxa"/>
            <w:tcBorders>
              <w:top w:val="single" w:sz="4" w:space="0" w:color="auto"/>
              <w:left w:val="single" w:sz="4" w:space="0" w:color="auto"/>
              <w:bottom w:val="single" w:sz="4" w:space="0" w:color="auto"/>
              <w:right w:val="single" w:sz="8" w:space="0" w:color="auto"/>
            </w:tcBorders>
            <w:shd w:val="clear" w:color="auto" w:fill="auto"/>
          </w:tcPr>
          <w:p w14:paraId="2BB7851C" w14:textId="5EE3387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6B91C00" w14:textId="77777777" w:rsidTr="001E1EF7">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9C09BBD" w14:textId="0C6DF7F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Cascade Engineering – Montpelier, Ohio</w:t>
            </w:r>
          </w:p>
        </w:tc>
        <w:tc>
          <w:tcPr>
            <w:tcW w:w="3240" w:type="dxa"/>
            <w:tcBorders>
              <w:top w:val="single" w:sz="4" w:space="0" w:color="auto"/>
              <w:bottom w:val="single" w:sz="4" w:space="0" w:color="auto"/>
              <w:right w:val="single" w:sz="4" w:space="0" w:color="auto"/>
            </w:tcBorders>
            <w:shd w:val="clear" w:color="auto" w:fill="FFFFFF" w:themeFill="background1"/>
          </w:tcPr>
          <w:p w14:paraId="6D23A9E1" w14:textId="545500B4" w:rsidR="008C0827" w:rsidRDefault="008C0827" w:rsidP="008C0827">
            <w:pPr>
              <w:spacing w:before="20" w:after="20"/>
              <w:rPr>
                <w:rFonts w:ascii="Arial" w:hAnsi="Arial" w:cs="Arial"/>
                <w:sz w:val="16"/>
                <w:szCs w:val="16"/>
              </w:rPr>
            </w:pPr>
            <w:r>
              <w:rPr>
                <w:rFonts w:ascii="Arial" w:hAnsi="Arial" w:cs="Arial"/>
                <w:sz w:val="16"/>
                <w:szCs w:val="16"/>
              </w:rPr>
              <w:t xml:space="preserve">The facility is reporting on sulfuric acid, which is present in lead-acid batteries for powered industrial trucks, at a total of 7,300 pounds, but is not including any mention or description on the lead content in the batteries, which most likely exceeds 10,000 pounds.  All hazardous chemicals for which facilities are required to have or prepare a safety data sheet (SDS) must report starting at a threshold of 10,000 pounds to the State Emergency Response Commission (SERC), the Local Emergency Planning Committee (LEPC), and the local fire department having jurisdiction.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8E3DD"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p w14:paraId="5C1A7365"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370.40</w:t>
            </w:r>
          </w:p>
          <w:p w14:paraId="0C38FF46" w14:textId="7DC9C8EC"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Ohio Revised Code Chapter 3750</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412E00C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Ensure the report mentions both sulfuric acid and lead if both are triggered.  If the substances are reported combined for lead-acid batteries, ensure both substance’s hazards are identified and the mixture components are described.  Applicable fees apply to both substances.  </w:t>
            </w:r>
          </w:p>
          <w:p w14:paraId="1CE042EF" w14:textId="77777777" w:rsidR="008C0827" w:rsidRDefault="008C0827" w:rsidP="008C0827">
            <w:pPr>
              <w:spacing w:before="20" w:after="20"/>
              <w:rPr>
                <w:rFonts w:ascii="Arial" w:eastAsia="Times New Roman" w:hAnsi="Arial" w:cs="Arial"/>
                <w:sz w:val="16"/>
                <w:szCs w:val="16"/>
              </w:rPr>
            </w:pPr>
          </w:p>
          <w:p w14:paraId="01A5CE84" w14:textId="77777777" w:rsidR="008C0827" w:rsidRPr="00F757A7"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0F04644" w14:textId="27E6826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CC46DE8" w14:textId="61971CB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65AE65F0" w14:textId="77777777" w:rsidTr="00051ED1">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5256FAA" w14:textId="58CD74C7" w:rsidR="008C0827" w:rsidRDefault="008C0827" w:rsidP="008C0827">
            <w:pPr>
              <w:spacing w:before="20" w:after="20"/>
              <w:jc w:val="center"/>
              <w:rPr>
                <w:rFonts w:ascii="Arial" w:eastAsia="Times New Roman" w:hAnsi="Arial" w:cs="Arial"/>
                <w:sz w:val="16"/>
                <w:szCs w:val="16"/>
              </w:rPr>
            </w:pPr>
            <w:r w:rsidRPr="001E1EF7">
              <w:rPr>
                <w:rFonts w:ascii="Arial" w:eastAsia="Times New Roman" w:hAnsi="Arial" w:cs="Arial"/>
                <w:sz w:val="16"/>
                <w:szCs w:val="16"/>
              </w:rPr>
              <w:t>Cascade Engineering – Montpelier, Ohio</w:t>
            </w:r>
          </w:p>
        </w:tc>
        <w:tc>
          <w:tcPr>
            <w:tcW w:w="3240" w:type="dxa"/>
            <w:tcBorders>
              <w:top w:val="single" w:sz="4" w:space="0" w:color="auto"/>
              <w:bottom w:val="single" w:sz="4" w:space="0" w:color="auto"/>
              <w:right w:val="single" w:sz="4" w:space="0" w:color="auto"/>
            </w:tcBorders>
            <w:shd w:val="clear" w:color="auto" w:fill="FFFFFF" w:themeFill="background1"/>
          </w:tcPr>
          <w:p w14:paraId="08396D81" w14:textId="62749B98" w:rsidR="008C0827" w:rsidRDefault="008C0827" w:rsidP="008C0827">
            <w:pPr>
              <w:spacing w:before="20" w:after="20"/>
              <w:rPr>
                <w:rFonts w:ascii="Arial" w:hAnsi="Arial" w:cs="Arial"/>
                <w:sz w:val="16"/>
                <w:szCs w:val="16"/>
              </w:rPr>
            </w:pPr>
            <w:r>
              <w:rPr>
                <w:rFonts w:ascii="Arial" w:hAnsi="Arial" w:cs="Arial"/>
                <w:sz w:val="16"/>
                <w:szCs w:val="16"/>
              </w:rPr>
              <w:t>Further documentation of applicability to sections 302 and 312 EPCRA should be completed.  The facility stores many drums of paint products and numerou</w:t>
            </w:r>
            <w:r w:rsidRPr="003B3A78">
              <w:rPr>
                <w:rFonts w:ascii="Arial" w:hAnsi="Arial" w:cs="Arial"/>
                <w:sz w:val="16"/>
                <w:szCs w:val="16"/>
              </w:rPr>
              <w:t>s compressed gas cylinders (See Photo 3).</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820F1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4E894B9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370.10</w:t>
            </w:r>
          </w:p>
          <w:p w14:paraId="04255A6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Ohio Revised Code Chapter 3750</w:t>
            </w:r>
          </w:p>
          <w:p w14:paraId="1E2AAFCD"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280957D7"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It is best practice to fully document an annual evaluation to validate all applicable substances meeting threshold levels are being reported accurately. </w:t>
            </w:r>
          </w:p>
          <w:p w14:paraId="097B9EB6" w14:textId="77777777" w:rsidR="008C0827" w:rsidRDefault="008C0827" w:rsidP="008C0827">
            <w:pPr>
              <w:spacing w:before="20" w:after="20"/>
              <w:rPr>
                <w:rFonts w:ascii="Arial" w:eastAsia="Times New Roman" w:hAnsi="Arial" w:cs="Arial"/>
                <w:sz w:val="16"/>
                <w:szCs w:val="16"/>
              </w:rPr>
            </w:pPr>
          </w:p>
          <w:p w14:paraId="66A71F51" w14:textId="66846A28" w:rsidR="008C0827" w:rsidRPr="00F757A7" w:rsidRDefault="008C0827" w:rsidP="008C0827">
            <w:pPr>
              <w:spacing w:before="20" w:after="20"/>
              <w:rPr>
                <w:rFonts w:ascii="Arial" w:eastAsia="Times New Roman" w:hAnsi="Arial" w:cs="Arial"/>
                <w:sz w:val="16"/>
                <w:szCs w:val="16"/>
              </w:rPr>
            </w:pPr>
            <w:r w:rsidRPr="00B91A7E">
              <w:rPr>
                <w:rFonts w:ascii="Arial" w:eastAsia="Times New Roman" w:hAnsi="Arial" w:cs="Arial"/>
                <w:sz w:val="16"/>
                <w:szCs w:val="16"/>
              </w:rPr>
              <w:t>Records should be maintained at the facility and be readily available for purposes of inspection by Ohio EPA or federal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4694A15" w14:textId="3EA7139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64BD16F" w14:textId="0019C6F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6081F712" w14:textId="77777777" w:rsidTr="00051ED1">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4B2CCBF" w14:textId="27099BC9" w:rsidR="008C0827" w:rsidRPr="001E1EF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bottom w:val="single" w:sz="4" w:space="0" w:color="auto"/>
              <w:right w:val="single" w:sz="4" w:space="0" w:color="auto"/>
            </w:tcBorders>
            <w:shd w:val="clear" w:color="auto" w:fill="auto"/>
          </w:tcPr>
          <w:p w14:paraId="2A65881D" w14:textId="6CAF9EA8" w:rsidR="008C0827" w:rsidRDefault="008C0827" w:rsidP="008C0827">
            <w:pPr>
              <w:spacing w:before="20" w:after="20"/>
              <w:rPr>
                <w:rFonts w:ascii="Arial" w:hAnsi="Arial" w:cs="Arial"/>
                <w:sz w:val="16"/>
                <w:szCs w:val="16"/>
              </w:rPr>
            </w:pPr>
            <w:r>
              <w:rPr>
                <w:rFonts w:ascii="Arial" w:hAnsi="Arial" w:cs="Arial"/>
                <w:sz w:val="16"/>
                <w:szCs w:val="16"/>
              </w:rPr>
              <w:t xml:space="preserve">The facility is currently reporting 174,586 pounds of argon onsite.  Based on the small tank on the west side of the facility and limited number of compressed argon cylinders in the facility, this number is too high.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8668034" w14:textId="77777777" w:rsidR="008C0827" w:rsidRPr="00F50008" w:rsidRDefault="008C0827" w:rsidP="008C0827">
            <w:pPr>
              <w:spacing w:before="20" w:after="20"/>
              <w:rPr>
                <w:rFonts w:ascii="Arial" w:eastAsia="Times New Roman" w:hAnsi="Arial" w:cs="Arial"/>
                <w:sz w:val="16"/>
                <w:szCs w:val="16"/>
              </w:rPr>
            </w:pPr>
            <w:r w:rsidRPr="00F50008">
              <w:rPr>
                <w:rFonts w:ascii="Arial" w:eastAsia="Times New Roman" w:hAnsi="Arial" w:cs="Arial"/>
                <w:sz w:val="16"/>
                <w:szCs w:val="16"/>
              </w:rPr>
              <w:t>40 CFR 370.10</w:t>
            </w:r>
          </w:p>
          <w:p w14:paraId="14239A61" w14:textId="7F511764" w:rsidR="008C0827" w:rsidRDefault="008C0827" w:rsidP="008C0827">
            <w:pPr>
              <w:spacing w:before="20" w:after="20"/>
              <w:rPr>
                <w:rFonts w:ascii="Arial" w:eastAsia="Times New Roman" w:hAnsi="Arial" w:cs="Arial"/>
                <w:sz w:val="16"/>
                <w:szCs w:val="16"/>
              </w:rPr>
            </w:pPr>
            <w:r w:rsidRPr="00F50008">
              <w:rPr>
                <w:rFonts w:ascii="Arial" w:eastAsia="Times New Roman" w:hAnsi="Arial" w:cs="Arial"/>
                <w:sz w:val="16"/>
                <w:szCs w:val="16"/>
              </w:rPr>
              <w:t>K.A.R. 28-65-1</w:t>
            </w:r>
          </w:p>
        </w:tc>
        <w:tc>
          <w:tcPr>
            <w:tcW w:w="5654" w:type="dxa"/>
            <w:tcBorders>
              <w:top w:val="single" w:sz="4" w:space="0" w:color="auto"/>
              <w:left w:val="single" w:sz="4" w:space="0" w:color="auto"/>
              <w:bottom w:val="single" w:sz="4" w:space="0" w:color="auto"/>
              <w:right w:val="single" w:sz="4" w:space="0" w:color="auto"/>
            </w:tcBorders>
          </w:tcPr>
          <w:p w14:paraId="34E6268C" w14:textId="64FB42A0" w:rsidR="008C0827" w:rsidRDefault="008C0827" w:rsidP="008C0827">
            <w:pPr>
              <w:spacing w:before="20" w:after="20"/>
              <w:rPr>
                <w:rFonts w:ascii="Arial" w:eastAsia="Times New Roman" w:hAnsi="Arial" w:cs="Arial"/>
                <w:sz w:val="16"/>
                <w:szCs w:val="16"/>
              </w:rPr>
            </w:pPr>
            <w:r w:rsidRPr="00F50008">
              <w:rPr>
                <w:rFonts w:ascii="Arial" w:eastAsia="Times New Roman" w:hAnsi="Arial" w:cs="Arial"/>
                <w:sz w:val="16"/>
                <w:szCs w:val="16"/>
              </w:rPr>
              <w:t>New calculations should be completed to obtain a more accurate weight.</w:t>
            </w:r>
            <w:r>
              <w:rPr>
                <w:rFonts w:ascii="Arial" w:eastAsia="Times New Roman" w:hAnsi="Arial" w:cs="Arial"/>
                <w:sz w:val="16"/>
                <w:szCs w:val="16"/>
              </w:rPr>
              <w:t xml:space="preserve">  Quantities are counted based on maximum and average inventory at any one time at the facility.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C61A23F" w14:textId="363B3D6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8-30-22</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489A3F7A" w14:textId="670EF99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6428855" w14:textId="77777777" w:rsidTr="00051ED1">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8D77C0D" w14:textId="77777777"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DBEAE3B" w14:textId="77777777" w:rsidR="008C0827" w:rsidRDefault="008C0827" w:rsidP="008C0827">
            <w:pPr>
              <w:spacing w:before="20" w:after="20"/>
              <w:rPr>
                <w:rFonts w:ascii="Arial"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2EC70E"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189731B7" w14:textId="77777777" w:rsidR="008C0827"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B5AF3D9" w14:textId="77777777"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single" w:sz="4" w:space="0" w:color="auto"/>
              <w:bottom w:val="single" w:sz="4" w:space="0" w:color="auto"/>
              <w:right w:val="single" w:sz="8" w:space="0" w:color="auto"/>
            </w:tcBorders>
            <w:shd w:val="clear" w:color="auto" w:fill="auto"/>
          </w:tcPr>
          <w:p w14:paraId="6B49B8C7" w14:textId="77777777" w:rsidR="008C0827" w:rsidRDefault="008C0827" w:rsidP="008C0827">
            <w:pPr>
              <w:spacing w:before="20" w:after="20"/>
              <w:jc w:val="center"/>
              <w:rPr>
                <w:rFonts w:ascii="Arial" w:eastAsia="Times New Roman" w:hAnsi="Arial" w:cs="Arial"/>
                <w:sz w:val="16"/>
                <w:szCs w:val="16"/>
              </w:rPr>
            </w:pPr>
          </w:p>
        </w:tc>
      </w:tr>
      <w:tr w:rsidR="008C0827" w:rsidRPr="00FF6B36" w14:paraId="75223F4B" w14:textId="77777777" w:rsidTr="00D96CAC">
        <w:trPr>
          <w:cantSplit/>
          <w:trHeight w:val="359"/>
        </w:trPr>
        <w:tc>
          <w:tcPr>
            <w:tcW w:w="14523" w:type="dxa"/>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4CC9CF4B" w14:textId="767898A5" w:rsidR="008C0827" w:rsidRPr="005F748F" w:rsidRDefault="008C0827" w:rsidP="008C0827">
            <w:pPr>
              <w:spacing w:before="20" w:after="20"/>
              <w:rPr>
                <w:rFonts w:ascii="Arial" w:eastAsia="Times New Roman" w:hAnsi="Arial" w:cs="Arial"/>
                <w:b/>
                <w:sz w:val="20"/>
                <w:szCs w:val="16"/>
              </w:rPr>
            </w:pPr>
            <w:r w:rsidRPr="005F748F">
              <w:rPr>
                <w:rFonts w:ascii="Arial" w:eastAsia="Times New Roman" w:hAnsi="Arial" w:cs="Arial"/>
                <w:b/>
                <w:sz w:val="20"/>
                <w:szCs w:val="16"/>
              </w:rPr>
              <w:t xml:space="preserve">Toxic Release Inventory (TRI) – Chapter </w:t>
            </w:r>
            <w:r>
              <w:rPr>
                <w:rFonts w:ascii="Arial" w:eastAsia="Times New Roman" w:hAnsi="Arial" w:cs="Arial"/>
                <w:b/>
                <w:sz w:val="20"/>
                <w:szCs w:val="16"/>
              </w:rPr>
              <w:t>I Subchapter J (40 CFR 372</w:t>
            </w:r>
            <w:r w:rsidRPr="005F748F">
              <w:rPr>
                <w:rFonts w:ascii="Arial" w:eastAsia="Times New Roman" w:hAnsi="Arial" w:cs="Arial"/>
                <w:b/>
                <w:sz w:val="20"/>
                <w:szCs w:val="16"/>
              </w:rPr>
              <w:t>)</w:t>
            </w:r>
          </w:p>
        </w:tc>
      </w:tr>
      <w:tr w:rsidR="008C0827" w:rsidRPr="00FF6B36" w14:paraId="4BC7E6E1" w14:textId="77777777" w:rsidTr="00D96CAC">
        <w:trPr>
          <w:cantSplit/>
          <w:trHeight w:val="223"/>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3DE3124A" w14:textId="0B675199"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4B41660B" w14:textId="69A57430" w:rsidR="008C0827" w:rsidRPr="00937402"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3A89B140" w14:textId="5A682D79" w:rsidR="008C0827" w:rsidRDefault="008C0827" w:rsidP="008C0827">
            <w:pPr>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4F61BCE4" w14:textId="077CD0F0" w:rsidR="008C0827"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73984C18" w14:textId="2F95236D"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34AC29AF" w14:textId="29A16464" w:rsidR="008C0827" w:rsidRDefault="008C0827" w:rsidP="008C0827">
            <w:pPr>
              <w:spacing w:before="20" w:after="20"/>
              <w:jc w:val="center"/>
              <w:rPr>
                <w:rFonts w:ascii="Arial" w:eastAsia="Times New Roman" w:hAnsi="Arial" w:cs="Arial"/>
                <w:sz w:val="16"/>
                <w:szCs w:val="16"/>
              </w:rPr>
            </w:pPr>
          </w:p>
        </w:tc>
      </w:tr>
      <w:tr w:rsidR="008C0827" w:rsidRPr="00FF6B36" w14:paraId="27AD1314" w14:textId="77777777" w:rsidTr="00D96CAC">
        <w:trPr>
          <w:cantSplit/>
          <w:trHeight w:val="223"/>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4EF12A71" w14:textId="76531CEB"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4" w:space="0" w:color="auto"/>
              <w:right w:val="single" w:sz="8" w:space="0" w:color="auto"/>
            </w:tcBorders>
            <w:shd w:val="clear" w:color="auto" w:fill="auto"/>
          </w:tcPr>
          <w:p w14:paraId="14F60FB0" w14:textId="62D090E2" w:rsidR="008C0827" w:rsidRPr="009D5A4E"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4" w:space="0" w:color="auto"/>
              <w:right w:val="single" w:sz="8" w:space="0" w:color="auto"/>
            </w:tcBorders>
            <w:shd w:val="clear" w:color="auto" w:fill="auto"/>
          </w:tcPr>
          <w:p w14:paraId="747D9F07" w14:textId="03B8C7AB" w:rsidR="008C0827" w:rsidRPr="009D5A4E"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124AC675" w14:textId="5E2D1CDA" w:rsidR="008C0827" w:rsidRPr="009D5A4E"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59AC342B" w14:textId="6AB2888B"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4" w:space="0" w:color="auto"/>
              <w:right w:val="single" w:sz="8" w:space="0" w:color="auto"/>
            </w:tcBorders>
            <w:shd w:val="clear" w:color="auto" w:fill="auto"/>
          </w:tcPr>
          <w:p w14:paraId="3E5A4244" w14:textId="15B20D3D" w:rsidR="008C0827" w:rsidRDefault="008C0827" w:rsidP="008C0827">
            <w:pPr>
              <w:spacing w:before="20" w:after="20"/>
              <w:jc w:val="center"/>
              <w:rPr>
                <w:rFonts w:ascii="Arial" w:eastAsia="Times New Roman" w:hAnsi="Arial" w:cs="Arial"/>
                <w:sz w:val="16"/>
                <w:szCs w:val="16"/>
              </w:rPr>
            </w:pPr>
          </w:p>
        </w:tc>
      </w:tr>
      <w:tr w:rsidR="008C0827" w:rsidRPr="00FF6B36" w14:paraId="021608C8" w14:textId="77777777" w:rsidTr="00D96CAC">
        <w:trPr>
          <w:cantSplit/>
          <w:trHeight w:val="22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5C1C114" w14:textId="70ADBD38" w:rsidR="008C0827" w:rsidRPr="00753B3E"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518FBCC" w14:textId="2690283C" w:rsidR="008C0827" w:rsidRPr="00753B3E" w:rsidRDefault="008C0827" w:rsidP="008C0827">
            <w:pPr>
              <w:spacing w:before="20" w:after="20"/>
              <w:rPr>
                <w:rFonts w:ascii="Arial" w:eastAsia="Times New Roman" w:hAnsi="Arial" w:cs="Arial"/>
                <w:sz w:val="16"/>
                <w:szCs w:val="16"/>
              </w:rPr>
            </w:pPr>
            <w:r w:rsidRPr="00F425EB">
              <w:rPr>
                <w:rFonts w:ascii="Arial" w:hAnsi="Arial" w:cs="Arial"/>
                <w:sz w:val="16"/>
                <w:szCs w:val="16"/>
              </w:rPr>
              <w:t>No determination was on file to determine if the facility is applicable to Section 313 Toxic Release Inventory.</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3644CAF" w14:textId="77777777" w:rsidR="008C0827" w:rsidRPr="00F425EB" w:rsidRDefault="008C0827" w:rsidP="008C0827">
            <w:pPr>
              <w:rPr>
                <w:rFonts w:ascii="Arial" w:hAnsi="Arial" w:cs="Arial"/>
                <w:bCs/>
                <w:sz w:val="16"/>
                <w:szCs w:val="16"/>
              </w:rPr>
            </w:pPr>
            <w:r w:rsidRPr="00F425EB">
              <w:rPr>
                <w:rFonts w:ascii="Arial" w:hAnsi="Arial" w:cs="Arial"/>
                <w:bCs/>
                <w:sz w:val="16"/>
                <w:szCs w:val="16"/>
              </w:rPr>
              <w:t xml:space="preserve">40 CFR 372 </w:t>
            </w:r>
            <w:r w:rsidRPr="00F425EB">
              <w:rPr>
                <w:rFonts w:ascii="Arial" w:hAnsi="Arial" w:cs="Arial"/>
                <w:bCs/>
                <w:sz w:val="16"/>
                <w:szCs w:val="16"/>
              </w:rPr>
              <w:br/>
            </w:r>
          </w:p>
          <w:p w14:paraId="66D7F189" w14:textId="4D6B046C" w:rsidR="008C0827" w:rsidRPr="00753B3E"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39DE829B" w14:textId="77777777" w:rsidR="008C0827" w:rsidRPr="00F425EB" w:rsidRDefault="008C0827" w:rsidP="008C0827">
            <w:pPr>
              <w:spacing w:before="20" w:after="20"/>
              <w:rPr>
                <w:rFonts w:ascii="Arial" w:hAnsi="Arial" w:cs="Arial"/>
                <w:sz w:val="16"/>
                <w:szCs w:val="16"/>
              </w:rPr>
            </w:pPr>
            <w:r w:rsidRPr="00F425EB">
              <w:rPr>
                <w:rFonts w:ascii="Arial" w:hAnsi="Arial" w:cs="Arial"/>
                <w:sz w:val="16"/>
                <w:szCs w:val="16"/>
              </w:rPr>
              <w:t>The facility must retain data supporting the determination of whether a threshold applies for each toxic chemical for a period of 3 years from the date of the submission of a Toxic Chemical Inventory (TRI) report.</w:t>
            </w:r>
          </w:p>
          <w:p w14:paraId="28455485" w14:textId="77777777" w:rsidR="008C0827" w:rsidRPr="00F425EB" w:rsidRDefault="008C0827" w:rsidP="008C0827">
            <w:pPr>
              <w:spacing w:before="20" w:after="20"/>
              <w:rPr>
                <w:rFonts w:ascii="Arial" w:hAnsi="Arial" w:cs="Arial"/>
                <w:sz w:val="16"/>
                <w:szCs w:val="16"/>
              </w:rPr>
            </w:pPr>
          </w:p>
          <w:p w14:paraId="06C82E7D" w14:textId="77777777" w:rsidR="008C0827" w:rsidRDefault="008C0827" w:rsidP="008C0827">
            <w:pPr>
              <w:spacing w:before="20" w:after="20"/>
              <w:rPr>
                <w:rFonts w:ascii="Arial" w:hAnsi="Arial" w:cs="Arial"/>
                <w:sz w:val="16"/>
                <w:szCs w:val="16"/>
              </w:rPr>
            </w:pPr>
            <w:r w:rsidRPr="00F425EB">
              <w:rPr>
                <w:rFonts w:ascii="Arial" w:hAnsi="Arial" w:cs="Arial"/>
                <w:sz w:val="16"/>
                <w:szCs w:val="16"/>
              </w:rPr>
              <w:t>Records must be maintained at the facility and be readily available for purposes of inspection by EPA.</w:t>
            </w:r>
          </w:p>
          <w:p w14:paraId="48AC1F6A" w14:textId="77777777" w:rsidR="008C0827" w:rsidRDefault="008C0827" w:rsidP="008C0827">
            <w:pPr>
              <w:spacing w:before="20" w:after="20"/>
              <w:rPr>
                <w:rFonts w:ascii="Arial" w:hAnsi="Arial" w:cs="Arial"/>
                <w:sz w:val="16"/>
                <w:szCs w:val="16"/>
              </w:rPr>
            </w:pPr>
          </w:p>
          <w:p w14:paraId="0E3E1395" w14:textId="77777777" w:rsidR="008C0827" w:rsidRDefault="008C0827" w:rsidP="008C0827">
            <w:pPr>
              <w:spacing w:before="20" w:after="20"/>
              <w:rPr>
                <w:rFonts w:ascii="Arial" w:hAnsi="Arial" w:cs="Arial"/>
                <w:sz w:val="16"/>
                <w:szCs w:val="16"/>
              </w:rPr>
            </w:pPr>
          </w:p>
          <w:p w14:paraId="055A07CA" w14:textId="772123E5" w:rsidR="008C0827" w:rsidRPr="00753B3E"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9E97CE3" w14:textId="66EC77F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D690C9F" w14:textId="1C15500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3F231B10" w14:textId="77777777" w:rsidTr="00D96CAC">
        <w:trPr>
          <w:cantSplit/>
          <w:trHeight w:val="223"/>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225B8C0B" w14:textId="6AF8A96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4" w:space="0" w:color="auto"/>
              <w:left w:val="nil"/>
              <w:bottom w:val="single" w:sz="8" w:space="0" w:color="auto"/>
              <w:right w:val="single" w:sz="8" w:space="0" w:color="auto"/>
            </w:tcBorders>
            <w:shd w:val="clear" w:color="auto" w:fill="auto"/>
          </w:tcPr>
          <w:p w14:paraId="2D183BFF" w14:textId="20609808" w:rsidR="008C0827" w:rsidRPr="004055FE" w:rsidRDefault="008C0827" w:rsidP="008C0827">
            <w:pPr>
              <w:spacing w:before="20" w:after="20"/>
              <w:rPr>
                <w:rFonts w:ascii="Arial" w:eastAsia="Times New Roman" w:hAnsi="Arial" w:cs="Arial"/>
                <w:sz w:val="16"/>
                <w:szCs w:val="16"/>
              </w:rPr>
            </w:pPr>
            <w:r>
              <w:rPr>
                <w:rFonts w:ascii="Arial" w:hAnsi="Arial" w:cs="Arial"/>
                <w:sz w:val="16"/>
                <w:szCs w:val="16"/>
              </w:rPr>
              <w:t>A copy of the 2017 Form R Determination could not be located during the audit.</w:t>
            </w:r>
          </w:p>
        </w:tc>
        <w:tc>
          <w:tcPr>
            <w:tcW w:w="2520" w:type="dxa"/>
            <w:tcBorders>
              <w:top w:val="single" w:sz="4" w:space="0" w:color="auto"/>
              <w:left w:val="nil"/>
              <w:bottom w:val="single" w:sz="8" w:space="0" w:color="auto"/>
              <w:right w:val="single" w:sz="8" w:space="0" w:color="auto"/>
            </w:tcBorders>
            <w:shd w:val="clear" w:color="auto" w:fill="auto"/>
          </w:tcPr>
          <w:p w14:paraId="3D880D0A" w14:textId="34B5340A" w:rsidR="008C0827" w:rsidRPr="004055FE"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tc>
        <w:tc>
          <w:tcPr>
            <w:tcW w:w="5654" w:type="dxa"/>
            <w:tcBorders>
              <w:top w:val="single" w:sz="4" w:space="0" w:color="auto"/>
              <w:left w:val="nil"/>
              <w:bottom w:val="single" w:sz="8" w:space="0" w:color="auto"/>
              <w:right w:val="single" w:sz="8" w:space="0" w:color="auto"/>
            </w:tcBorders>
            <w:shd w:val="clear" w:color="auto" w:fill="auto"/>
          </w:tcPr>
          <w:p w14:paraId="276904D6" w14:textId="269A21E6" w:rsidR="008C0827" w:rsidRPr="00067A8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Ensure that all reports/report determinations are kept on file.  iSi recommends keeping all environmental files in the same location.</w:t>
            </w:r>
          </w:p>
        </w:tc>
        <w:tc>
          <w:tcPr>
            <w:tcW w:w="925" w:type="dxa"/>
            <w:tcBorders>
              <w:top w:val="single" w:sz="4" w:space="0" w:color="auto"/>
              <w:left w:val="nil"/>
              <w:bottom w:val="single" w:sz="8" w:space="0" w:color="auto"/>
              <w:right w:val="single" w:sz="8" w:space="0" w:color="auto"/>
            </w:tcBorders>
            <w:shd w:val="clear" w:color="auto" w:fill="auto"/>
          </w:tcPr>
          <w:p w14:paraId="02EB552C" w14:textId="5CBF67A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nil"/>
              <w:bottom w:val="single" w:sz="8" w:space="0" w:color="auto"/>
              <w:right w:val="single" w:sz="8" w:space="0" w:color="auto"/>
            </w:tcBorders>
            <w:shd w:val="clear" w:color="auto" w:fill="auto"/>
          </w:tcPr>
          <w:p w14:paraId="192F1AC8" w14:textId="7414521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8C0827" w:rsidRPr="00FF6B36" w14:paraId="7CD99A1D" w14:textId="77777777" w:rsidTr="008D1413">
        <w:trPr>
          <w:cantSplit/>
          <w:trHeight w:val="223"/>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2C81B746" w14:textId="6E58246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w:t>
            </w:r>
          </w:p>
        </w:tc>
        <w:tc>
          <w:tcPr>
            <w:tcW w:w="3240" w:type="dxa"/>
            <w:tcBorders>
              <w:top w:val="single" w:sz="4" w:space="0" w:color="auto"/>
              <w:left w:val="nil"/>
              <w:bottom w:val="single" w:sz="4" w:space="0" w:color="auto"/>
              <w:right w:val="single" w:sz="8" w:space="0" w:color="auto"/>
            </w:tcBorders>
            <w:shd w:val="clear" w:color="auto" w:fill="auto"/>
          </w:tcPr>
          <w:p w14:paraId="0760BEDE" w14:textId="7E114BBD" w:rsidR="008C0827" w:rsidRDefault="008C0827" w:rsidP="008C0827">
            <w:pPr>
              <w:spacing w:before="20" w:after="20"/>
              <w:rPr>
                <w:rFonts w:ascii="Arial" w:hAnsi="Arial" w:cs="Arial"/>
                <w:sz w:val="16"/>
                <w:szCs w:val="16"/>
              </w:rPr>
            </w:pPr>
            <w:r w:rsidRPr="003A55BA">
              <w:rPr>
                <w:rFonts w:ascii="Arial" w:hAnsi="Arial" w:cs="Arial"/>
                <w:sz w:val="16"/>
                <w:szCs w:val="16"/>
              </w:rPr>
              <w:t>Annual SARA 313/Form R reports were not available for review for reporting years 2014 and 2015.</w:t>
            </w:r>
          </w:p>
        </w:tc>
        <w:tc>
          <w:tcPr>
            <w:tcW w:w="2520" w:type="dxa"/>
            <w:tcBorders>
              <w:top w:val="single" w:sz="4" w:space="0" w:color="auto"/>
              <w:left w:val="nil"/>
              <w:bottom w:val="single" w:sz="4" w:space="0" w:color="auto"/>
              <w:right w:val="single" w:sz="8" w:space="0" w:color="auto"/>
            </w:tcBorders>
            <w:shd w:val="clear" w:color="auto" w:fill="auto"/>
          </w:tcPr>
          <w:p w14:paraId="2586F43C" w14:textId="78938D10" w:rsidR="008C0827" w:rsidRDefault="008C0827" w:rsidP="008C0827">
            <w:pPr>
              <w:spacing w:before="20" w:after="20"/>
              <w:rPr>
                <w:rFonts w:ascii="Arial" w:eastAsia="Times New Roman" w:hAnsi="Arial" w:cs="Arial"/>
                <w:sz w:val="16"/>
                <w:szCs w:val="16"/>
              </w:rPr>
            </w:pPr>
            <w:r w:rsidRPr="003A55BA">
              <w:rPr>
                <w:rFonts w:ascii="Arial" w:eastAsia="Times New Roman" w:hAnsi="Arial" w:cs="Arial"/>
                <w:sz w:val="16"/>
                <w:szCs w:val="16"/>
              </w:rPr>
              <w:t>EPCRA 313</w:t>
            </w:r>
          </w:p>
        </w:tc>
        <w:tc>
          <w:tcPr>
            <w:tcW w:w="5654" w:type="dxa"/>
            <w:tcBorders>
              <w:top w:val="single" w:sz="4" w:space="0" w:color="auto"/>
              <w:left w:val="nil"/>
              <w:bottom w:val="single" w:sz="4" w:space="0" w:color="auto"/>
              <w:right w:val="single" w:sz="8" w:space="0" w:color="auto"/>
            </w:tcBorders>
            <w:shd w:val="clear" w:color="auto" w:fill="auto"/>
          </w:tcPr>
          <w:p w14:paraId="4554745E" w14:textId="4F97A54F" w:rsidR="008C0827" w:rsidRDefault="008C0827" w:rsidP="008C0827">
            <w:pPr>
              <w:spacing w:before="20" w:after="20"/>
              <w:rPr>
                <w:rFonts w:ascii="Arial" w:eastAsia="Times New Roman" w:hAnsi="Arial" w:cs="Arial"/>
                <w:sz w:val="16"/>
                <w:szCs w:val="16"/>
              </w:rPr>
            </w:pPr>
            <w:r w:rsidRPr="003A55BA">
              <w:rPr>
                <w:rFonts w:ascii="Arial" w:eastAsia="Times New Roman" w:hAnsi="Arial" w:cs="Arial"/>
                <w:sz w:val="16"/>
                <w:szCs w:val="16"/>
              </w:rPr>
              <w:t>Sara 313/Form R reports and/or a determination is required on an annual basis. These files are to be maintained for 5–years.</w:t>
            </w:r>
          </w:p>
        </w:tc>
        <w:tc>
          <w:tcPr>
            <w:tcW w:w="925" w:type="dxa"/>
            <w:tcBorders>
              <w:top w:val="single" w:sz="4" w:space="0" w:color="auto"/>
              <w:left w:val="nil"/>
              <w:bottom w:val="single" w:sz="4" w:space="0" w:color="auto"/>
              <w:right w:val="single" w:sz="8" w:space="0" w:color="auto"/>
            </w:tcBorders>
            <w:shd w:val="clear" w:color="auto" w:fill="auto"/>
          </w:tcPr>
          <w:p w14:paraId="54011A6E" w14:textId="6F62E4A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4" w:space="0" w:color="auto"/>
              <w:left w:val="nil"/>
              <w:bottom w:val="single" w:sz="8" w:space="0" w:color="auto"/>
              <w:right w:val="single" w:sz="8" w:space="0" w:color="auto"/>
            </w:tcBorders>
            <w:shd w:val="clear" w:color="auto" w:fill="auto"/>
          </w:tcPr>
          <w:p w14:paraId="495FD776" w14:textId="256BD51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8C0827" w:rsidRPr="00FF6B36" w14:paraId="0B3D1B3D" w14:textId="77777777" w:rsidTr="001072D5">
        <w:trPr>
          <w:cantSplit/>
          <w:trHeight w:val="223"/>
        </w:trPr>
        <w:tc>
          <w:tcPr>
            <w:tcW w:w="1185" w:type="dxa"/>
            <w:tcBorders>
              <w:top w:val="single" w:sz="4" w:space="0" w:color="auto"/>
              <w:left w:val="single" w:sz="8" w:space="0" w:color="auto"/>
              <w:bottom w:val="single" w:sz="8" w:space="0" w:color="auto"/>
              <w:right w:val="single" w:sz="4" w:space="0" w:color="auto"/>
            </w:tcBorders>
            <w:shd w:val="clear" w:color="auto" w:fill="auto"/>
          </w:tcPr>
          <w:p w14:paraId="3EE44E85" w14:textId="68F02E3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Cascade Engineering – Grand Rapids, MI Part 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A51E9B" w14:textId="466CF3A2" w:rsidR="008C0827" w:rsidRPr="003A55BA" w:rsidRDefault="008C0827" w:rsidP="008C0827">
            <w:pPr>
              <w:spacing w:before="20" w:after="20"/>
              <w:rPr>
                <w:rFonts w:ascii="Arial" w:hAnsi="Arial" w:cs="Arial"/>
                <w:sz w:val="16"/>
                <w:szCs w:val="16"/>
              </w:rPr>
            </w:pPr>
            <w:r>
              <w:rPr>
                <w:rFonts w:ascii="Arial" w:hAnsi="Arial" w:cs="Arial"/>
                <w:sz w:val="16"/>
                <w:szCs w:val="16"/>
              </w:rPr>
              <w:t>No written determination was available to determine if the facility is applicable to SARA 313 Toxic Release Inventory (TRI).</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B624B"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7493F56D" w14:textId="0186CC4A" w:rsidR="008C0827" w:rsidRPr="003A55BA"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372</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57DBB8"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It is best practice to fully document an annual evaluation to validate all applicable substances meeting threshold levels are being reported accurately.</w:t>
            </w:r>
          </w:p>
          <w:p w14:paraId="6494FB75" w14:textId="77777777" w:rsidR="008C0827" w:rsidRDefault="008C0827" w:rsidP="008C0827">
            <w:pPr>
              <w:spacing w:before="20" w:after="20"/>
              <w:rPr>
                <w:rFonts w:ascii="Arial" w:eastAsia="Times New Roman" w:hAnsi="Arial" w:cs="Arial"/>
                <w:sz w:val="16"/>
                <w:szCs w:val="16"/>
              </w:rPr>
            </w:pPr>
          </w:p>
          <w:p w14:paraId="6B3B3D9F" w14:textId="427FA623" w:rsidR="008C0827" w:rsidRPr="003A55BA"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EGLE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AB7F3AC" w14:textId="395AE5C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2-18-21</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5E0BF183" w14:textId="33ED485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7421ABE" w14:textId="77777777" w:rsidTr="00405BEA">
        <w:trPr>
          <w:cantSplit/>
          <w:trHeight w:val="223"/>
        </w:trPr>
        <w:tc>
          <w:tcPr>
            <w:tcW w:w="1185" w:type="dxa"/>
            <w:tcBorders>
              <w:top w:val="single" w:sz="4" w:space="0" w:color="auto"/>
              <w:left w:val="single" w:sz="8" w:space="0" w:color="auto"/>
              <w:bottom w:val="single" w:sz="4" w:space="0" w:color="auto"/>
              <w:right w:val="single" w:sz="4" w:space="0" w:color="auto"/>
            </w:tcBorders>
            <w:shd w:val="clear" w:color="auto" w:fill="auto"/>
          </w:tcPr>
          <w:p w14:paraId="2B926427" w14:textId="6F39E04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CK Technologies – Brownsville, Texas</w:t>
            </w:r>
          </w:p>
        </w:tc>
        <w:tc>
          <w:tcPr>
            <w:tcW w:w="3240" w:type="dxa"/>
            <w:tcBorders>
              <w:top w:val="single" w:sz="4" w:space="0" w:color="auto"/>
              <w:bottom w:val="single" w:sz="4" w:space="0" w:color="auto"/>
              <w:right w:val="single" w:sz="4" w:space="0" w:color="auto"/>
            </w:tcBorders>
            <w:shd w:val="clear" w:color="auto" w:fill="FFFFFF" w:themeFill="background1"/>
          </w:tcPr>
          <w:p w14:paraId="2A18EFAE" w14:textId="66876BD8" w:rsidR="008C0827" w:rsidRDefault="008C0827" w:rsidP="008C0827">
            <w:pPr>
              <w:spacing w:before="20" w:after="20"/>
              <w:rPr>
                <w:rFonts w:ascii="Arial" w:hAnsi="Arial" w:cs="Arial"/>
                <w:sz w:val="16"/>
                <w:szCs w:val="16"/>
              </w:rPr>
            </w:pPr>
            <w:r>
              <w:rPr>
                <w:rFonts w:ascii="Arial" w:hAnsi="Arial" w:cs="Arial"/>
                <w:sz w:val="16"/>
                <w:szCs w:val="16"/>
              </w:rPr>
              <w:t>A written determination was not readily available to determine if the facility is applicable to SARA 313 Toxic Release Inventory (TRI).</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412C49"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19AFB2F1" w14:textId="034CDF2A"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372</w:t>
            </w:r>
          </w:p>
        </w:tc>
        <w:tc>
          <w:tcPr>
            <w:tcW w:w="5654" w:type="dxa"/>
            <w:tcBorders>
              <w:top w:val="single" w:sz="4" w:space="0" w:color="auto"/>
              <w:left w:val="single" w:sz="4" w:space="0" w:color="auto"/>
              <w:bottom w:val="single" w:sz="4" w:space="0" w:color="auto"/>
            </w:tcBorders>
            <w:shd w:val="clear" w:color="auto" w:fill="FFFFFF" w:themeFill="background1"/>
          </w:tcPr>
          <w:p w14:paraId="3719FE70"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It is best practice to fully document an annual evaluation to validate all applicable substances meeting threshold levels are being reported accurately.  If ERA Environmental is performing this task, it is best to save the evaluation outside of their software in case the vendor is changed or access is restrictive. </w:t>
            </w:r>
          </w:p>
          <w:p w14:paraId="7B42E0A8" w14:textId="77777777" w:rsidR="008C0827" w:rsidRDefault="008C0827" w:rsidP="008C0827">
            <w:pPr>
              <w:spacing w:before="20" w:after="20"/>
              <w:rPr>
                <w:rFonts w:ascii="Arial" w:eastAsia="Times New Roman" w:hAnsi="Arial" w:cs="Arial"/>
                <w:sz w:val="16"/>
                <w:szCs w:val="16"/>
              </w:rPr>
            </w:pPr>
          </w:p>
          <w:p w14:paraId="04707B08" w14:textId="4FB1994C"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TCEQ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A2C8D36" w14:textId="137713E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3-2-21</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4A32505F" w14:textId="332214B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54BA2C92" w14:textId="77777777" w:rsidTr="00161499">
        <w:trPr>
          <w:cantSplit/>
          <w:trHeight w:val="22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D9DA4E2" w14:textId="25226C9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CK Technologies – Mount Airy, North Carolina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3CB6D83" w14:textId="23B7F0F7" w:rsidR="008C0827" w:rsidRDefault="008C0827" w:rsidP="008C0827">
            <w:pPr>
              <w:spacing w:before="20" w:after="20"/>
              <w:rPr>
                <w:rFonts w:ascii="Arial" w:hAnsi="Arial" w:cs="Arial"/>
                <w:sz w:val="16"/>
                <w:szCs w:val="16"/>
              </w:rPr>
            </w:pPr>
            <w:r>
              <w:rPr>
                <w:rFonts w:ascii="Arial" w:hAnsi="Arial" w:cs="Arial"/>
                <w:sz w:val="16"/>
                <w:szCs w:val="16"/>
              </w:rPr>
              <w:t>ERA Environmental is documenting air emissions quantities for the air permit, which captures many processes and substances, which are captured under SARA 313 Toxic Release Inventory (TRI); however, no full evaluation is documented for a threshold determination.</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A3EE2C"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4E34F45C" w14:textId="45F501E6"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372</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56AE51"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It is best practice to fully document an annual evaluation to validate all applicable substances meeting threshold levels are being reported accurately.</w:t>
            </w:r>
          </w:p>
          <w:p w14:paraId="0F6A4A7F" w14:textId="77777777" w:rsidR="008C0827" w:rsidRDefault="008C0827" w:rsidP="008C0827">
            <w:pPr>
              <w:spacing w:before="20" w:after="20"/>
              <w:rPr>
                <w:rFonts w:ascii="Arial" w:eastAsia="Times New Roman" w:hAnsi="Arial" w:cs="Arial"/>
                <w:sz w:val="16"/>
                <w:szCs w:val="16"/>
              </w:rPr>
            </w:pPr>
          </w:p>
          <w:p w14:paraId="608F48FC" w14:textId="7BB8A148"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NCDEQ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3EFC409" w14:textId="6E991DC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50407AF7" w14:textId="57F9F89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588BBA65" w14:textId="77777777" w:rsidTr="00BE0EDE">
        <w:trPr>
          <w:cantSplit/>
          <w:trHeight w:val="22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C1F0833" w14:textId="2B6ABC8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3240" w:type="dxa"/>
            <w:tcBorders>
              <w:top w:val="single" w:sz="4" w:space="0" w:color="auto"/>
              <w:bottom w:val="single" w:sz="4" w:space="0" w:color="auto"/>
              <w:right w:val="single" w:sz="4" w:space="0" w:color="auto"/>
            </w:tcBorders>
            <w:shd w:val="clear" w:color="auto" w:fill="FFFFFF" w:themeFill="background1"/>
          </w:tcPr>
          <w:p w14:paraId="7D8A78F2" w14:textId="644DDDC1" w:rsidR="008C0827" w:rsidRDefault="008C0827" w:rsidP="008C0827">
            <w:pPr>
              <w:spacing w:before="20" w:after="20"/>
              <w:rPr>
                <w:rFonts w:ascii="Arial" w:hAnsi="Arial" w:cs="Arial"/>
                <w:sz w:val="16"/>
                <w:szCs w:val="16"/>
              </w:rPr>
            </w:pPr>
            <w:r>
              <w:rPr>
                <w:rFonts w:ascii="Arial" w:hAnsi="Arial" w:cs="Arial"/>
                <w:sz w:val="16"/>
                <w:szCs w:val="16"/>
              </w:rPr>
              <w:t>No written determination was available to determine if the facility is applicable to SARA 313 Toxic Release Inventory (TRI).</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A413325"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444ED5D3" w14:textId="5253D9D9"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372</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5D937A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It is best practice to fully document an annual evaluation to validate all applicable substances meeting threshold levels are being reported accurately.</w:t>
            </w:r>
          </w:p>
          <w:p w14:paraId="2938784E" w14:textId="77777777" w:rsidR="008C0827" w:rsidRDefault="008C0827" w:rsidP="008C0827">
            <w:pPr>
              <w:spacing w:before="20" w:after="20"/>
              <w:rPr>
                <w:rFonts w:ascii="Arial" w:eastAsia="Times New Roman" w:hAnsi="Arial" w:cs="Arial"/>
                <w:sz w:val="16"/>
                <w:szCs w:val="16"/>
              </w:rPr>
            </w:pPr>
          </w:p>
          <w:p w14:paraId="1F6DC783" w14:textId="766C0733"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KDHE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18BA77C" w14:textId="0F38ABC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75A5110B" w14:textId="104DAEB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38D6340" w14:textId="77777777" w:rsidTr="00BE0EDE">
        <w:trPr>
          <w:cantSplit/>
          <w:trHeight w:val="22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5CC1FC" w14:textId="64040FD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228A9F7D" w14:textId="3FD2E250" w:rsidR="008C0827" w:rsidRDefault="008C0827" w:rsidP="008C0827">
            <w:pPr>
              <w:spacing w:before="20" w:after="20"/>
              <w:rPr>
                <w:rFonts w:ascii="Arial" w:hAnsi="Arial" w:cs="Arial"/>
                <w:sz w:val="16"/>
                <w:szCs w:val="16"/>
              </w:rPr>
            </w:pPr>
            <w:r>
              <w:rPr>
                <w:rFonts w:ascii="Arial" w:hAnsi="Arial" w:cs="Arial"/>
                <w:sz w:val="16"/>
                <w:szCs w:val="16"/>
              </w:rPr>
              <w:t xml:space="preserve">A written determination was not available to determine if the facility is applicable to Superfund Amendments and Reauthorization Act (SARA) 313 Toxic Release Inventory (TRI).  The facility processes metal parts for the aerospace industry including aluminum, stainless steel, and titanium.  Aluminum metals contain chromium, copper, and manganese.  Stainless steel metals contain chromium, nickel, and copper.  All these metals are reportable at 25,000 pounds of processing on an annual basis.  The facility also spray paints with chromium compounds which are reportable at 10,000 pounds of use on an annual basis.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08B7DBB"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Recommendation</w:t>
            </w:r>
          </w:p>
          <w:p w14:paraId="72632E2C"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372</w:t>
            </w:r>
          </w:p>
          <w:p w14:paraId="61EF3383" w14:textId="77777777" w:rsidR="008C0827" w:rsidRPr="00F425EB"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K.A.R. 28-65-1</w:t>
            </w:r>
          </w:p>
          <w:p w14:paraId="3B154811"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tcPr>
          <w:p w14:paraId="3098073A"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It is best practice to fully document an annual evaluation to validate all applicable substances meeting threshold levels are being reported accurately.  </w:t>
            </w:r>
          </w:p>
          <w:p w14:paraId="5359FF5B" w14:textId="77777777" w:rsidR="008C0827" w:rsidRPr="00AF0CDF" w:rsidRDefault="008C0827" w:rsidP="008C0827">
            <w:pPr>
              <w:spacing w:before="20" w:after="20"/>
              <w:rPr>
                <w:rFonts w:ascii="Arial" w:eastAsia="Times New Roman" w:hAnsi="Arial" w:cs="Arial"/>
                <w:sz w:val="16"/>
                <w:szCs w:val="16"/>
              </w:rPr>
            </w:pPr>
          </w:p>
          <w:p w14:paraId="3A7A7CDB" w14:textId="3EA6243E"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Records should be maintained at the facility and be readily available for purposes of inspection by KDHE or EPA.</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814BEBF" w14:textId="561E206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1EE6490E" w14:textId="2055593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A5CE99D" w14:textId="77777777" w:rsidTr="00BE0EDE">
        <w:trPr>
          <w:cantSplit/>
          <w:trHeight w:val="22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28045B5" w14:textId="77777777"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FF0ABD" w14:textId="77777777" w:rsidR="008C0827" w:rsidRDefault="008C0827" w:rsidP="008C0827">
            <w:pPr>
              <w:spacing w:before="20" w:after="20"/>
              <w:rPr>
                <w:rFonts w:ascii="Arial" w:hAnsi="Arial" w:cs="Arial"/>
                <w:sz w:val="16"/>
                <w:szCs w:val="16"/>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4BFAA2" w14:textId="77777777" w:rsidR="008C0827"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49DAEA00" w14:textId="77777777" w:rsidR="008C0827"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E4FD0F9" w14:textId="77777777"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single" w:sz="4" w:space="0" w:color="auto"/>
              <w:bottom w:val="single" w:sz="8" w:space="0" w:color="auto"/>
              <w:right w:val="single" w:sz="8" w:space="0" w:color="auto"/>
            </w:tcBorders>
            <w:shd w:val="clear" w:color="auto" w:fill="auto"/>
          </w:tcPr>
          <w:p w14:paraId="0710CB89" w14:textId="77777777" w:rsidR="008C0827" w:rsidRDefault="008C0827" w:rsidP="008C0827">
            <w:pPr>
              <w:spacing w:before="20" w:after="20"/>
              <w:jc w:val="center"/>
              <w:rPr>
                <w:rFonts w:ascii="Arial" w:eastAsia="Times New Roman" w:hAnsi="Arial" w:cs="Arial"/>
                <w:sz w:val="16"/>
                <w:szCs w:val="16"/>
              </w:rPr>
            </w:pPr>
          </w:p>
        </w:tc>
      </w:tr>
      <w:tr w:rsidR="008C0827" w:rsidRPr="00FF6B36" w14:paraId="41657137" w14:textId="77777777" w:rsidTr="00D96CAC">
        <w:trPr>
          <w:cantSplit/>
          <w:trHeight w:val="385"/>
        </w:trPr>
        <w:tc>
          <w:tcPr>
            <w:tcW w:w="14523" w:type="dxa"/>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32F6CEBA" w14:textId="7899A5E2" w:rsidR="008C0827" w:rsidRPr="00785295" w:rsidRDefault="008C0827" w:rsidP="008C0827">
            <w:pPr>
              <w:spacing w:before="20" w:after="20"/>
              <w:rPr>
                <w:rFonts w:ascii="Arial" w:eastAsia="Times New Roman" w:hAnsi="Arial" w:cs="Arial"/>
                <w:b/>
                <w:sz w:val="20"/>
                <w:szCs w:val="16"/>
              </w:rPr>
            </w:pPr>
            <w:r w:rsidRPr="00785295">
              <w:rPr>
                <w:rFonts w:ascii="Arial" w:eastAsia="Times New Roman" w:hAnsi="Arial" w:cs="Arial"/>
                <w:b/>
                <w:sz w:val="20"/>
                <w:szCs w:val="16"/>
              </w:rPr>
              <w:t>Wastewater – Chapter I Subchapter N (40 CFR 400-471)</w:t>
            </w:r>
          </w:p>
        </w:tc>
      </w:tr>
      <w:tr w:rsidR="008C0827" w:rsidRPr="00FF6B36" w14:paraId="779DAE9D" w14:textId="77777777" w:rsidTr="00D96CAC">
        <w:trPr>
          <w:cantSplit/>
          <w:trHeight w:val="10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6BB514EF" w14:textId="34E3F0D2"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4" w:space="0" w:color="auto"/>
              <w:right w:val="single" w:sz="8" w:space="0" w:color="auto"/>
            </w:tcBorders>
            <w:shd w:val="clear" w:color="auto" w:fill="auto"/>
          </w:tcPr>
          <w:p w14:paraId="1CF0F961" w14:textId="697E7F3B" w:rsidR="008C0827" w:rsidRPr="00825624"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4" w:space="0" w:color="auto"/>
              <w:right w:val="single" w:sz="8" w:space="0" w:color="auto"/>
            </w:tcBorders>
            <w:shd w:val="clear" w:color="auto" w:fill="auto"/>
          </w:tcPr>
          <w:p w14:paraId="639BCF16" w14:textId="45B5C61F" w:rsidR="008C0827" w:rsidRPr="00825624"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6B645874" w14:textId="616DA091" w:rsidR="008C0827" w:rsidRPr="00825624"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03A255B4" w14:textId="1E028323"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05BE7BBD" w14:textId="5824FCC9" w:rsidR="008C0827" w:rsidRDefault="008C0827" w:rsidP="008C0827">
            <w:pPr>
              <w:spacing w:before="20" w:after="20"/>
              <w:jc w:val="center"/>
              <w:rPr>
                <w:rFonts w:ascii="Arial" w:eastAsia="Times New Roman" w:hAnsi="Arial" w:cs="Arial"/>
                <w:sz w:val="16"/>
                <w:szCs w:val="16"/>
              </w:rPr>
            </w:pPr>
          </w:p>
        </w:tc>
      </w:tr>
      <w:tr w:rsidR="008C0827" w:rsidRPr="00FF6B36" w14:paraId="7D514986" w14:textId="77777777" w:rsidTr="00D96CAC">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0B91F702" w14:textId="77777777"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BDC4A4" w14:textId="77777777" w:rsidR="008C0827" w:rsidRPr="000C25E5" w:rsidRDefault="008C0827" w:rsidP="008C0827">
            <w:pPr>
              <w:spacing w:before="20" w:after="20"/>
              <w:rPr>
                <w:rFonts w:ascii="Arial" w:eastAsia="Times New Roman" w:hAnsi="Arial" w:cs="Arial"/>
                <w:b/>
                <w:sz w:val="16"/>
                <w:szCs w:val="16"/>
                <w:u w:val="single"/>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2DBB46" w14:textId="77777777" w:rsidR="008C0827" w:rsidRPr="00825624"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5760AEC" w14:textId="77777777" w:rsidR="008C0827" w:rsidRPr="00825624"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C8DFD2A" w14:textId="77777777"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7E361F07" w14:textId="77777777" w:rsidR="008C0827" w:rsidRDefault="008C0827" w:rsidP="008C0827">
            <w:pPr>
              <w:spacing w:before="20" w:after="20"/>
              <w:jc w:val="center"/>
              <w:rPr>
                <w:rFonts w:ascii="Arial" w:eastAsia="Times New Roman" w:hAnsi="Arial" w:cs="Arial"/>
                <w:sz w:val="16"/>
                <w:szCs w:val="16"/>
              </w:rPr>
            </w:pPr>
          </w:p>
        </w:tc>
      </w:tr>
      <w:tr w:rsidR="008C0827" w:rsidRPr="00FF6B36" w14:paraId="7557263A" w14:textId="77777777" w:rsidTr="00BE0EDE">
        <w:trPr>
          <w:cantSplit/>
          <w:trHeight w:val="10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C1D21D3" w14:textId="5963C76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Learjet – Tucson, AZ</w:t>
            </w:r>
          </w:p>
        </w:tc>
        <w:tc>
          <w:tcPr>
            <w:tcW w:w="3240" w:type="dxa"/>
            <w:tcBorders>
              <w:top w:val="single" w:sz="4" w:space="0" w:color="auto"/>
              <w:bottom w:val="single" w:sz="4" w:space="0" w:color="auto"/>
              <w:right w:val="single" w:sz="4" w:space="0" w:color="auto"/>
            </w:tcBorders>
            <w:shd w:val="clear" w:color="auto" w:fill="auto"/>
          </w:tcPr>
          <w:p w14:paraId="44A767C8" w14:textId="63E5978D" w:rsidR="008C0827" w:rsidRPr="000C25E5" w:rsidRDefault="008C0827" w:rsidP="008C0827">
            <w:pPr>
              <w:spacing w:before="20" w:after="20"/>
              <w:rPr>
                <w:rFonts w:ascii="Arial" w:eastAsia="Times New Roman" w:hAnsi="Arial" w:cs="Arial"/>
                <w:b/>
                <w:sz w:val="16"/>
                <w:szCs w:val="16"/>
                <w:u w:val="single"/>
              </w:rPr>
            </w:pPr>
            <w:r>
              <w:rPr>
                <w:rFonts w:ascii="Arial" w:hAnsi="Arial" w:cs="Arial"/>
                <w:sz w:val="16"/>
                <w:szCs w:val="16"/>
              </w:rPr>
              <w:t xml:space="preserve">The pH buffers used to calibrate the pH meters were marked with an expiration date of June 2015 for the pH 4.01 buffer.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9F3F3F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136 Table IB</w:t>
            </w:r>
          </w:p>
          <w:p w14:paraId="65453793" w14:textId="1EE2E1E3" w:rsidR="008C0827" w:rsidRPr="00825624"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Pima County Industrial Wastewater Discharge Permit No. 10707, Part I.A.3.b</w:t>
            </w:r>
          </w:p>
        </w:tc>
        <w:tc>
          <w:tcPr>
            <w:tcW w:w="5654" w:type="dxa"/>
            <w:tcBorders>
              <w:top w:val="single" w:sz="4" w:space="0" w:color="auto"/>
              <w:left w:val="single" w:sz="4" w:space="0" w:color="auto"/>
              <w:bottom w:val="single" w:sz="4" w:space="0" w:color="auto"/>
            </w:tcBorders>
          </w:tcPr>
          <w:p w14:paraId="010079E4"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All samples shall be collected, preserved, and analyzed using an appropriate EPA method reference in 40 CFR 136.</w:t>
            </w:r>
          </w:p>
          <w:p w14:paraId="0A50CAB1" w14:textId="77777777" w:rsidR="008C0827" w:rsidRDefault="008C0827" w:rsidP="008C0827">
            <w:pPr>
              <w:spacing w:before="20" w:after="20"/>
              <w:rPr>
                <w:rFonts w:ascii="Arial" w:eastAsia="Times New Roman" w:hAnsi="Arial" w:cs="Arial"/>
                <w:sz w:val="16"/>
                <w:szCs w:val="16"/>
              </w:rPr>
            </w:pPr>
          </w:p>
          <w:p w14:paraId="2B71ED07" w14:textId="587C97E1" w:rsidR="008C0827" w:rsidRPr="00825624"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Note: 40 CFR 136 allows several different methods for pH monitoring including ASTM D1293-99, Standard Method 4500-H+, and USGS 974.27.  Each standard includes discussions on buffer handling and replacement.  USGS 974.27 clearly states pH buffers must be discarded on their expiration dates.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C9EEB3A" w14:textId="3EDB853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August 2017</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07B2E711" w14:textId="069180E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57D3505D" w14:textId="77777777" w:rsidTr="00BE0EDE">
        <w:trPr>
          <w:cantSplit/>
          <w:trHeight w:val="10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9857B76" w14:textId="0E7AFC3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4" w:space="0" w:color="auto"/>
              <w:bottom w:val="single" w:sz="4" w:space="0" w:color="auto"/>
              <w:right w:val="single" w:sz="4" w:space="0" w:color="auto"/>
            </w:tcBorders>
            <w:shd w:val="clear" w:color="auto" w:fill="auto"/>
          </w:tcPr>
          <w:p w14:paraId="50DE2FB0" w14:textId="1B64BCAF" w:rsidR="008C0827" w:rsidRDefault="008C0827" w:rsidP="008C0827">
            <w:pPr>
              <w:spacing w:before="20" w:after="20"/>
              <w:rPr>
                <w:rFonts w:ascii="Arial" w:hAnsi="Arial" w:cs="Arial"/>
                <w:sz w:val="16"/>
                <w:szCs w:val="16"/>
              </w:rPr>
            </w:pPr>
            <w:r>
              <w:rPr>
                <w:rFonts w:ascii="Arial" w:hAnsi="Arial" w:cs="Arial"/>
                <w:sz w:val="16"/>
                <w:szCs w:val="16"/>
              </w:rPr>
              <w:t xml:space="preserve">The facility is completing environmental field tests for hydrogen ion (pH) as required by the industrial wastewater pre-treatment permit for the City of Wichita for wastewater discharges, but does not maintain Environmental Field Laboratory Accreditation with KDHE.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2A73D40"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136</w:t>
            </w:r>
          </w:p>
          <w:p w14:paraId="76D85A43" w14:textId="64E57226"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K.A.R. 28-15-36a</w:t>
            </w:r>
          </w:p>
        </w:tc>
        <w:tc>
          <w:tcPr>
            <w:tcW w:w="5654" w:type="dxa"/>
            <w:tcBorders>
              <w:top w:val="single" w:sz="4" w:space="0" w:color="auto"/>
              <w:left w:val="single" w:sz="4" w:space="0" w:color="auto"/>
              <w:bottom w:val="single" w:sz="4" w:space="0" w:color="auto"/>
              <w:right w:val="single" w:sz="4" w:space="0" w:color="auto"/>
            </w:tcBorders>
          </w:tcPr>
          <w:p w14:paraId="650BA8AF" w14:textId="51591AF6"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Complete and submit the application for Environmental Field Laboratory Accreditation to KDHE’s Environmental Laboratory Accreditation Program Office with applicable fees.  Accreditation is required every 3 years.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B533498" w14:textId="10B8AFA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121557BB" w14:textId="77CD3A0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6243A2E1" w14:textId="77777777" w:rsidTr="00BE0EDE">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CAF0CE1" w14:textId="792DC59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28DE749" w14:textId="77AA042C" w:rsidR="008C0827" w:rsidRPr="000C25E5" w:rsidRDefault="008C0827" w:rsidP="008C0827">
            <w:pPr>
              <w:spacing w:before="20" w:after="20"/>
              <w:rPr>
                <w:rFonts w:ascii="Arial" w:eastAsia="Times New Roman" w:hAnsi="Arial" w:cs="Arial"/>
                <w:b/>
                <w:sz w:val="16"/>
                <w:szCs w:val="16"/>
                <w:u w:val="single"/>
              </w:rPr>
            </w:pPr>
            <w:r w:rsidRPr="00F425EB">
              <w:rPr>
                <w:rFonts w:ascii="Arial" w:hAnsi="Arial" w:cs="Arial"/>
                <w:sz w:val="16"/>
                <w:szCs w:val="16"/>
              </w:rPr>
              <w:t>Water from the waterfall spray booth is being sent to the Publically Owned Treatment Works (POTW)</w:t>
            </w:r>
            <w:r>
              <w:rPr>
                <w:rFonts w:ascii="Arial" w:hAnsi="Arial" w:cs="Arial"/>
                <w:sz w:val="16"/>
                <w:szCs w:val="16"/>
              </w:rPr>
              <w:t xml:space="preserve">. </w:t>
            </w:r>
            <w:r w:rsidRPr="00F425EB">
              <w:rPr>
                <w:rFonts w:ascii="Arial" w:hAnsi="Arial" w:cs="Arial"/>
                <w:sz w:val="16"/>
                <w:szCs w:val="16"/>
              </w:rPr>
              <w:t>A Memo dated January 26, 1995 was found on file that showed analytical from 1994</w:t>
            </w:r>
            <w:r>
              <w:rPr>
                <w:rFonts w:ascii="Arial" w:hAnsi="Arial" w:cs="Arial"/>
                <w:sz w:val="16"/>
                <w:szCs w:val="16"/>
              </w:rPr>
              <w:t xml:space="preserve">. </w:t>
            </w:r>
            <w:r w:rsidRPr="00F425EB">
              <w:rPr>
                <w:rFonts w:ascii="Arial" w:hAnsi="Arial" w:cs="Arial"/>
                <w:sz w:val="16"/>
                <w:szCs w:val="16"/>
              </w:rPr>
              <w:t>The results indicated that the water was over the regulatory limits for Chromium, Zinc, and Lead</w:t>
            </w:r>
            <w:r>
              <w:rPr>
                <w:rFonts w:ascii="Arial" w:hAnsi="Arial" w:cs="Arial"/>
                <w:sz w:val="16"/>
                <w:szCs w:val="16"/>
              </w:rPr>
              <w:t xml:space="preserve">. </w:t>
            </w:r>
            <w:r w:rsidRPr="00F425EB">
              <w:rPr>
                <w:rFonts w:ascii="Arial" w:hAnsi="Arial" w:cs="Arial"/>
                <w:sz w:val="16"/>
                <w:szCs w:val="16"/>
              </w:rPr>
              <w:t>No approval from the City of Wichita was found on file in order to send this waste stream to the POTW (photo 6).</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EEA34D" w14:textId="506F158D"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403.5(b) and (c)</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5FB9B43" w14:textId="509AAEF1"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If discharge water is sent to the sewer, USD 259 should obtain approval from the POTW for the discharge.</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0802E76" w14:textId="4E68D42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257C78C6" w14:textId="7777777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p w14:paraId="20832588" w14:textId="7F66CABC" w:rsidR="008C0827" w:rsidRDefault="008C0827" w:rsidP="008C0827">
            <w:pPr>
              <w:spacing w:before="20" w:after="20"/>
              <w:jc w:val="center"/>
              <w:rPr>
                <w:rFonts w:ascii="Arial" w:eastAsia="Times New Roman" w:hAnsi="Arial" w:cs="Arial"/>
                <w:sz w:val="16"/>
                <w:szCs w:val="16"/>
              </w:rPr>
            </w:pPr>
          </w:p>
        </w:tc>
      </w:tr>
      <w:tr w:rsidR="008C0827" w:rsidRPr="00FF6B36" w14:paraId="380A23F8" w14:textId="77777777" w:rsidTr="00D96CAC">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57CC6EB9" w14:textId="48C0B22D"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8C09901" w14:textId="11B121E3" w:rsidR="008C0827" w:rsidRPr="000C25E5" w:rsidRDefault="008C0827" w:rsidP="008C0827">
            <w:pPr>
              <w:spacing w:before="20" w:after="20"/>
              <w:rPr>
                <w:rFonts w:ascii="Arial" w:eastAsia="Times New Roman" w:hAnsi="Arial" w:cs="Arial"/>
                <w:b/>
                <w:sz w:val="16"/>
                <w:szCs w:val="16"/>
                <w:u w:val="single"/>
              </w:rPr>
            </w:pPr>
            <w:r w:rsidRPr="00F425EB">
              <w:rPr>
                <w:rFonts w:ascii="Arial" w:hAnsi="Arial" w:cs="Arial"/>
                <w:sz w:val="16"/>
                <w:szCs w:val="16"/>
              </w:rPr>
              <w:t>Ultra-power B2B is used clean instruments</w:t>
            </w:r>
            <w:r>
              <w:rPr>
                <w:rFonts w:ascii="Arial" w:hAnsi="Arial" w:cs="Arial"/>
                <w:sz w:val="16"/>
                <w:szCs w:val="16"/>
              </w:rPr>
              <w:t xml:space="preserve">. </w:t>
            </w:r>
            <w:r w:rsidRPr="00F425EB">
              <w:rPr>
                <w:rFonts w:ascii="Arial" w:hAnsi="Arial" w:cs="Arial"/>
                <w:sz w:val="16"/>
                <w:szCs w:val="16"/>
              </w:rPr>
              <w:t>This material is then rinsed off of instruments into a sink which is then sent to the POTW (Photo 9-10).</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6FBAA77B" w14:textId="536DBB02"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403.5(b) and (c)</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6B81E01" w14:textId="33AC28C0"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If discharge water is sent to the sewer, USD 259 should obtain approval from the POTW for the discharge.</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064042D" w14:textId="35D81E4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F0F66E2" w14:textId="7777777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p w14:paraId="5800F6D5" w14:textId="77777777" w:rsidR="008C0827" w:rsidRDefault="008C0827" w:rsidP="008C0827">
            <w:pPr>
              <w:spacing w:before="20" w:after="20"/>
              <w:jc w:val="center"/>
              <w:rPr>
                <w:rFonts w:ascii="Arial" w:eastAsia="Times New Roman" w:hAnsi="Arial" w:cs="Arial"/>
                <w:sz w:val="16"/>
                <w:szCs w:val="16"/>
              </w:rPr>
            </w:pPr>
          </w:p>
        </w:tc>
      </w:tr>
      <w:tr w:rsidR="008C0827" w:rsidRPr="00FF6B36" w14:paraId="785DF44F" w14:textId="77777777" w:rsidTr="00D96CAC">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6EA40C3D" w14:textId="2FD0311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p w14:paraId="26766CBC" w14:textId="77777777" w:rsidR="008C0827" w:rsidRPr="0048261D" w:rsidRDefault="008C0827" w:rsidP="008C0827">
            <w:pPr>
              <w:rPr>
                <w:rFonts w:ascii="Arial" w:eastAsia="Times New Roman" w:hAnsi="Arial" w:cs="Arial"/>
                <w:sz w:val="16"/>
                <w:szCs w:val="16"/>
              </w:rPr>
            </w:pPr>
          </w:p>
          <w:p w14:paraId="2836236B" w14:textId="77777777" w:rsidR="008C0827" w:rsidRPr="0048261D" w:rsidRDefault="008C0827" w:rsidP="008C0827">
            <w:pPr>
              <w:rPr>
                <w:rFonts w:ascii="Arial" w:eastAsia="Times New Roman" w:hAnsi="Arial" w:cs="Arial"/>
                <w:sz w:val="16"/>
                <w:szCs w:val="16"/>
              </w:rPr>
            </w:pPr>
          </w:p>
          <w:p w14:paraId="3FF97F69" w14:textId="77777777" w:rsidR="008C0827" w:rsidRPr="0048261D" w:rsidRDefault="008C0827" w:rsidP="008C0827">
            <w:pPr>
              <w:rPr>
                <w:rFonts w:ascii="Arial" w:eastAsia="Times New Roman" w:hAnsi="Arial" w:cs="Arial"/>
                <w:sz w:val="16"/>
                <w:szCs w:val="16"/>
              </w:rPr>
            </w:pPr>
          </w:p>
          <w:p w14:paraId="6199BA2E" w14:textId="77777777" w:rsidR="008C0827" w:rsidRPr="0048261D" w:rsidRDefault="008C0827" w:rsidP="008C0827">
            <w:pPr>
              <w:rPr>
                <w:rFonts w:ascii="Arial" w:eastAsia="Times New Roman" w:hAnsi="Arial" w:cs="Arial"/>
                <w:sz w:val="16"/>
                <w:szCs w:val="16"/>
              </w:rPr>
            </w:pPr>
          </w:p>
          <w:p w14:paraId="61886B26" w14:textId="77777777" w:rsidR="008C0827" w:rsidRPr="0048261D" w:rsidRDefault="008C0827" w:rsidP="008C0827">
            <w:pPr>
              <w:rPr>
                <w:rFonts w:ascii="Arial" w:eastAsia="Times New Roman" w:hAnsi="Arial" w:cs="Arial"/>
                <w:sz w:val="16"/>
                <w:szCs w:val="16"/>
              </w:rPr>
            </w:pPr>
          </w:p>
          <w:p w14:paraId="498374FC" w14:textId="77777777" w:rsidR="008C0827" w:rsidRDefault="008C0827" w:rsidP="008C0827">
            <w:pPr>
              <w:rPr>
                <w:rFonts w:ascii="Arial" w:eastAsia="Times New Roman" w:hAnsi="Arial" w:cs="Arial"/>
                <w:sz w:val="16"/>
                <w:szCs w:val="16"/>
              </w:rPr>
            </w:pPr>
          </w:p>
          <w:p w14:paraId="7ABB4135" w14:textId="77777777"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CC17D98" w14:textId="532BBBC4" w:rsidR="008C0827" w:rsidRPr="000C25E5" w:rsidRDefault="008C0827" w:rsidP="008C0827">
            <w:pPr>
              <w:spacing w:before="20" w:after="20"/>
              <w:rPr>
                <w:rFonts w:ascii="Arial" w:eastAsia="Times New Roman" w:hAnsi="Arial" w:cs="Arial"/>
                <w:b/>
                <w:sz w:val="16"/>
                <w:szCs w:val="16"/>
                <w:u w:val="single"/>
              </w:rPr>
            </w:pPr>
            <w:r w:rsidRPr="00F425EB">
              <w:rPr>
                <w:rFonts w:ascii="Arial" w:hAnsi="Arial" w:cs="Arial"/>
                <w:sz w:val="16"/>
                <w:szCs w:val="16"/>
              </w:rPr>
              <w:t>A washing machine was observed that is washing rags on-site (photo 12).</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FC2D6D" w14:textId="4FCF2E56"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403.5(b) and (c)</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677627" w14:textId="5A3174CE"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If discharge water is sent to the sewer, USD 259 should obtain approval from the POTW for the discharge.</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A2CA1EA" w14:textId="425E5B4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8E0D623" w14:textId="7777777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p w14:paraId="7D4C6F7C" w14:textId="77777777" w:rsidR="008C0827" w:rsidRDefault="008C0827" w:rsidP="008C0827">
            <w:pPr>
              <w:spacing w:before="20" w:after="20"/>
              <w:jc w:val="center"/>
              <w:rPr>
                <w:rFonts w:ascii="Arial" w:eastAsia="Times New Roman" w:hAnsi="Arial" w:cs="Arial"/>
                <w:sz w:val="16"/>
                <w:szCs w:val="16"/>
              </w:rPr>
            </w:pPr>
          </w:p>
        </w:tc>
      </w:tr>
      <w:tr w:rsidR="008C0827" w:rsidRPr="00FF6B36" w14:paraId="1191FE2F" w14:textId="77777777" w:rsidTr="00D96CAC">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65ADB54" w14:textId="1E20CF2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p w14:paraId="569CECD9" w14:textId="77777777" w:rsidR="008C0827" w:rsidRPr="0048261D" w:rsidRDefault="008C0827" w:rsidP="008C0827">
            <w:pPr>
              <w:rPr>
                <w:rFonts w:ascii="Arial" w:eastAsia="Times New Roman" w:hAnsi="Arial" w:cs="Arial"/>
                <w:sz w:val="16"/>
                <w:szCs w:val="16"/>
              </w:rPr>
            </w:pPr>
          </w:p>
          <w:p w14:paraId="5D3717AC" w14:textId="77777777" w:rsidR="008C0827" w:rsidRPr="0048261D" w:rsidRDefault="008C0827" w:rsidP="008C0827">
            <w:pPr>
              <w:rPr>
                <w:rFonts w:ascii="Arial" w:eastAsia="Times New Roman" w:hAnsi="Arial" w:cs="Arial"/>
                <w:sz w:val="16"/>
                <w:szCs w:val="16"/>
              </w:rPr>
            </w:pPr>
          </w:p>
          <w:p w14:paraId="47727C1A" w14:textId="77777777"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E0FBF99" w14:textId="25940F55" w:rsidR="008C0827" w:rsidRPr="000C25E5" w:rsidRDefault="008C0827" w:rsidP="008C0827">
            <w:pPr>
              <w:spacing w:before="20" w:after="20"/>
              <w:rPr>
                <w:rFonts w:ascii="Arial" w:eastAsia="Times New Roman" w:hAnsi="Arial" w:cs="Arial"/>
                <w:b/>
                <w:sz w:val="16"/>
                <w:szCs w:val="16"/>
                <w:u w:val="single"/>
              </w:rPr>
            </w:pPr>
            <w:r w:rsidRPr="00F425EB">
              <w:rPr>
                <w:rFonts w:ascii="Arial" w:hAnsi="Arial" w:cs="Arial"/>
                <w:sz w:val="16"/>
                <w:szCs w:val="16"/>
              </w:rPr>
              <w:t>Several floor sinks, gratings in the floor and compressor blowdown are discharging to the POTW (photos 15-16, 47, and 50).</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6155F" w14:textId="3C1CEE4B"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40 CFR 403.5(b) and (c)</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EDE873F" w14:textId="3CEE98D9" w:rsidR="008C0827" w:rsidRPr="00825624"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If discharge water is sent to the sewer, USD 259 should obtain approval from the POTW for the discharge.</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9F75C64" w14:textId="0618610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704F5522" w14:textId="7777777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p w14:paraId="51A066BB" w14:textId="77777777" w:rsidR="008C0827" w:rsidRDefault="008C0827" w:rsidP="008C0827">
            <w:pPr>
              <w:spacing w:before="20" w:after="20"/>
              <w:jc w:val="center"/>
              <w:rPr>
                <w:rFonts w:ascii="Arial" w:eastAsia="Times New Roman" w:hAnsi="Arial" w:cs="Arial"/>
                <w:sz w:val="16"/>
                <w:szCs w:val="16"/>
              </w:rPr>
            </w:pPr>
          </w:p>
        </w:tc>
      </w:tr>
      <w:tr w:rsidR="008C0827" w:rsidRPr="00FF6B36" w14:paraId="25FE0703" w14:textId="77777777" w:rsidTr="00D96CAC">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8D11A48" w14:textId="06CA16C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8EA0163" w14:textId="68229028" w:rsidR="008C0827" w:rsidRPr="000C25E5" w:rsidRDefault="008C0827" w:rsidP="008C0827">
            <w:pPr>
              <w:spacing w:before="20" w:after="20"/>
              <w:rPr>
                <w:rFonts w:ascii="Arial" w:eastAsia="Times New Roman" w:hAnsi="Arial" w:cs="Arial"/>
                <w:b/>
                <w:sz w:val="16"/>
                <w:szCs w:val="16"/>
                <w:u w:val="single"/>
              </w:rPr>
            </w:pPr>
            <w:r>
              <w:rPr>
                <w:rFonts w:ascii="Arial" w:hAnsi="Arial" w:cs="Arial"/>
                <w:sz w:val="16"/>
                <w:szCs w:val="16"/>
              </w:rPr>
              <w:t>Vermillion currently discharges compressor condensate water to a bucket that potentially is emptied into the sanitary sewer (photo 14).</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4442CE0" w14:textId="11014D63" w:rsidR="008C0827" w:rsidRPr="00825624"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40 CFR 403.5(b) and (c)</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67A553C" w14:textId="7A02964B" w:rsidR="008C0827" w:rsidRPr="00825624"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If discharge water is emptied to the sewer, Vermillion should obtain approval from the POTW for the discharge.</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E2499B1" w14:textId="17FC8AF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7D28EC4B" w14:textId="2DC7A8A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8C0827" w:rsidRPr="00FF6B36" w14:paraId="11A1B434" w14:textId="77777777" w:rsidTr="00D96CAC">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355C1777" w14:textId="27ED610A" w:rsidR="008C0827" w:rsidRPr="008B7C10"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w:t>
            </w:r>
          </w:p>
          <w:p w14:paraId="28FCEE7F" w14:textId="77777777" w:rsidR="008C0827" w:rsidRPr="008B7C10" w:rsidRDefault="008C0827" w:rsidP="008C0827">
            <w:pPr>
              <w:rPr>
                <w:rFonts w:ascii="Arial" w:eastAsia="Times New Roman" w:hAnsi="Arial" w:cs="Arial"/>
                <w:sz w:val="16"/>
                <w:szCs w:val="16"/>
              </w:rPr>
            </w:pPr>
          </w:p>
          <w:p w14:paraId="0A5655CE" w14:textId="77777777" w:rsidR="008C0827" w:rsidRPr="008B7C10" w:rsidRDefault="008C0827" w:rsidP="008C0827">
            <w:pPr>
              <w:rPr>
                <w:rFonts w:ascii="Arial" w:eastAsia="Times New Roman" w:hAnsi="Arial" w:cs="Arial"/>
                <w:sz w:val="16"/>
                <w:szCs w:val="16"/>
              </w:rPr>
            </w:pPr>
          </w:p>
          <w:p w14:paraId="1D5FCB0B" w14:textId="77777777"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EFD2D60" w14:textId="2D26873E" w:rsidR="008C0827" w:rsidRPr="000C25E5" w:rsidRDefault="008C0827" w:rsidP="008C0827">
            <w:pPr>
              <w:spacing w:before="20" w:after="20"/>
              <w:rPr>
                <w:rFonts w:ascii="Arial" w:eastAsia="Times New Roman" w:hAnsi="Arial" w:cs="Arial"/>
                <w:b/>
                <w:sz w:val="16"/>
                <w:szCs w:val="16"/>
                <w:u w:val="single"/>
              </w:rPr>
            </w:pPr>
            <w:r w:rsidRPr="00370B09">
              <w:rPr>
                <w:rFonts w:ascii="Arial" w:hAnsi="Arial" w:cs="Arial"/>
                <w:sz w:val="16"/>
                <w:szCs w:val="16"/>
              </w:rPr>
              <w:t>Air compressor blowdown is discharged to the publically owned treatment works (POTW). Written approval from the POTW was not recovered by Hillsboro Industries.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A1F3356" w14:textId="77777777" w:rsidR="008C0827" w:rsidRPr="00724894" w:rsidRDefault="008C0827" w:rsidP="008C0827">
            <w:pPr>
              <w:spacing w:before="20" w:after="20"/>
              <w:rPr>
                <w:rFonts w:ascii="Arial" w:eastAsia="Times New Roman" w:hAnsi="Arial" w:cs="Arial"/>
                <w:sz w:val="16"/>
                <w:szCs w:val="16"/>
                <w:highlight w:val="green"/>
              </w:rPr>
            </w:pPr>
            <w:r w:rsidRPr="00BE56DB">
              <w:rPr>
                <w:rFonts w:ascii="Arial" w:eastAsia="Times New Roman" w:hAnsi="Arial" w:cs="Arial"/>
                <w:sz w:val="16"/>
                <w:szCs w:val="16"/>
              </w:rPr>
              <w:t>40 CFR 403.5(b) and (c)</w:t>
            </w:r>
          </w:p>
          <w:p w14:paraId="51C2A78C" w14:textId="77777777" w:rsidR="008C0827" w:rsidRPr="00825624"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5A012D9A" w14:textId="77777777" w:rsidR="008C0827" w:rsidRPr="00370B09" w:rsidRDefault="008C0827" w:rsidP="008C0827">
            <w:pPr>
              <w:spacing w:before="20" w:after="20"/>
              <w:rPr>
                <w:rFonts w:ascii="Arial" w:eastAsia="Times New Roman" w:hAnsi="Arial" w:cs="Arial"/>
                <w:sz w:val="16"/>
                <w:szCs w:val="16"/>
              </w:rPr>
            </w:pPr>
            <w:r w:rsidRPr="00370B09">
              <w:rPr>
                <w:rFonts w:ascii="Arial" w:eastAsia="Times New Roman" w:hAnsi="Arial" w:cs="Arial"/>
                <w:sz w:val="16"/>
                <w:szCs w:val="16"/>
              </w:rPr>
              <w:t>If discharge water is sent to the POTW, Hillsboro Industries should obtain written approval from the POTW for the discharge.</w:t>
            </w:r>
          </w:p>
          <w:p w14:paraId="33A28073" w14:textId="7A3F5218" w:rsidR="008C0827" w:rsidRPr="00825624" w:rsidRDefault="008C0827" w:rsidP="008C0827">
            <w:pPr>
              <w:spacing w:before="20" w:after="20"/>
              <w:rPr>
                <w:rFonts w:ascii="Arial" w:eastAsia="Times New Roman" w:hAnsi="Arial" w:cs="Arial"/>
                <w:sz w:val="16"/>
                <w:szCs w:val="16"/>
              </w:rPr>
            </w:pPr>
            <w:r w:rsidRPr="00370B09">
              <w:rPr>
                <w:rFonts w:ascii="Arial" w:eastAsia="Times New Roman" w:hAnsi="Arial" w:cs="Arial"/>
                <w:sz w:val="16"/>
                <w:szCs w:val="16"/>
              </w:rPr>
              <w:t>It is recommended that the blowdown be containerized in a container labeled, “Used Oil” and discharged through the facilities wastewater discharge system via the wastewater discharge permit.</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C268667" w14:textId="6EFCE5A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6CFF1A52" w14:textId="32F9AB2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8C0827" w:rsidRPr="00FF6B36" w14:paraId="387CB764" w14:textId="77777777" w:rsidTr="00161499">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926411C" w14:textId="207274F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BG Products</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B9C8FD6" w14:textId="3825A1F2" w:rsidR="008C0827" w:rsidRPr="00370B09" w:rsidRDefault="008C0827" w:rsidP="008C0827">
            <w:pPr>
              <w:spacing w:before="20" w:after="20"/>
              <w:rPr>
                <w:rFonts w:ascii="Arial" w:hAnsi="Arial" w:cs="Arial"/>
                <w:sz w:val="16"/>
                <w:szCs w:val="16"/>
              </w:rPr>
            </w:pPr>
            <w:r w:rsidRPr="002F39A0">
              <w:rPr>
                <w:rFonts w:ascii="Arial" w:hAnsi="Arial" w:cs="Arial"/>
                <w:sz w:val="16"/>
                <w:szCs w:val="16"/>
              </w:rPr>
              <w:t>Need individual authorization for floor scrubber water from City of Derby POTW to discharge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4C0CE2" w14:textId="77777777" w:rsidR="008C0827" w:rsidRPr="00724894" w:rsidRDefault="008C0827" w:rsidP="008C0827">
            <w:pPr>
              <w:spacing w:before="20" w:after="20"/>
              <w:rPr>
                <w:rFonts w:ascii="Arial" w:eastAsia="Times New Roman" w:hAnsi="Arial" w:cs="Arial"/>
                <w:sz w:val="16"/>
                <w:szCs w:val="16"/>
                <w:highlight w:val="green"/>
              </w:rPr>
            </w:pPr>
            <w:r w:rsidRPr="00BE56DB">
              <w:rPr>
                <w:rFonts w:ascii="Arial" w:eastAsia="Times New Roman" w:hAnsi="Arial" w:cs="Arial"/>
                <w:sz w:val="16"/>
                <w:szCs w:val="16"/>
              </w:rPr>
              <w:t>40 CFR 403.5(b) and (c)</w:t>
            </w:r>
          </w:p>
          <w:p w14:paraId="0046D538" w14:textId="77777777" w:rsidR="008C0827" w:rsidRPr="00BE56DB"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86E7BF8" w14:textId="77777777" w:rsidR="008C0827" w:rsidRPr="00370B09"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1969C89" w14:textId="1BF8234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09FFE18E" w14:textId="6871EDE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7-27-21</w:t>
            </w:r>
          </w:p>
        </w:tc>
      </w:tr>
      <w:tr w:rsidR="008C0827" w:rsidRPr="00FF6B36" w14:paraId="6EEB9A68" w14:textId="77777777" w:rsidTr="00AA09B8">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7DC72072" w14:textId="261AADE0"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3240" w:type="dxa"/>
            <w:tcBorders>
              <w:top w:val="single" w:sz="4" w:space="0" w:color="auto"/>
              <w:bottom w:val="single" w:sz="4" w:space="0" w:color="auto"/>
              <w:right w:val="single" w:sz="4" w:space="0" w:color="auto"/>
            </w:tcBorders>
            <w:shd w:val="clear" w:color="auto" w:fill="auto"/>
          </w:tcPr>
          <w:p w14:paraId="5B34B9D0" w14:textId="03D693A9" w:rsidR="008C0827" w:rsidRPr="002F39A0" w:rsidRDefault="008C0827" w:rsidP="008C0827">
            <w:pPr>
              <w:spacing w:before="20" w:after="20"/>
              <w:rPr>
                <w:rFonts w:ascii="Arial" w:hAnsi="Arial" w:cs="Arial"/>
                <w:sz w:val="16"/>
                <w:szCs w:val="16"/>
              </w:rPr>
            </w:pPr>
            <w:r w:rsidRPr="003932DF">
              <w:rPr>
                <w:rFonts w:ascii="Arial" w:hAnsi="Arial" w:cs="Arial"/>
                <w:sz w:val="16"/>
                <w:szCs w:val="16"/>
              </w:rPr>
              <w:t xml:space="preserve">Need individual authorization for </w:t>
            </w:r>
            <w:r>
              <w:rPr>
                <w:rFonts w:ascii="Arial" w:hAnsi="Arial" w:cs="Arial"/>
                <w:sz w:val="16"/>
                <w:szCs w:val="16"/>
              </w:rPr>
              <w:t>mop bucket</w:t>
            </w:r>
            <w:r w:rsidRPr="003932DF">
              <w:rPr>
                <w:rFonts w:ascii="Arial" w:hAnsi="Arial" w:cs="Arial"/>
                <w:sz w:val="16"/>
                <w:szCs w:val="16"/>
              </w:rPr>
              <w:t xml:space="preserve"> </w:t>
            </w:r>
            <w:r w:rsidRPr="00BB59AE">
              <w:rPr>
                <w:rFonts w:ascii="Arial" w:hAnsi="Arial" w:cs="Arial"/>
                <w:sz w:val="16"/>
                <w:szCs w:val="16"/>
              </w:rPr>
              <w:t>water (</w:t>
            </w:r>
            <w:r>
              <w:rPr>
                <w:rFonts w:ascii="Arial" w:hAnsi="Arial" w:cs="Arial"/>
                <w:sz w:val="16"/>
                <w:szCs w:val="16"/>
              </w:rPr>
              <w:t>S</w:t>
            </w:r>
            <w:r w:rsidRPr="00BB59AE">
              <w:rPr>
                <w:rFonts w:ascii="Arial" w:hAnsi="Arial" w:cs="Arial"/>
                <w:sz w:val="16"/>
                <w:szCs w:val="16"/>
              </w:rPr>
              <w:t>ee Photo 1)</w:t>
            </w:r>
            <w:r>
              <w:rPr>
                <w:rFonts w:ascii="Arial" w:hAnsi="Arial" w:cs="Arial"/>
                <w:sz w:val="16"/>
                <w:szCs w:val="16"/>
              </w:rPr>
              <w:t xml:space="preserve"> </w:t>
            </w:r>
            <w:r w:rsidRPr="003932DF">
              <w:rPr>
                <w:rFonts w:ascii="Arial" w:hAnsi="Arial" w:cs="Arial"/>
                <w:sz w:val="16"/>
                <w:szCs w:val="16"/>
              </w:rPr>
              <w:t xml:space="preserve">from City of </w:t>
            </w:r>
            <w:r>
              <w:rPr>
                <w:rFonts w:ascii="Arial" w:hAnsi="Arial" w:cs="Arial"/>
                <w:sz w:val="16"/>
                <w:szCs w:val="16"/>
              </w:rPr>
              <w:t>Augusta</w:t>
            </w:r>
            <w:r w:rsidRPr="003932DF">
              <w:rPr>
                <w:rFonts w:ascii="Arial" w:hAnsi="Arial" w:cs="Arial"/>
                <w:sz w:val="16"/>
                <w:szCs w:val="16"/>
              </w:rPr>
              <w:t xml:space="preserve"> POTW to discharge</w:t>
            </w:r>
            <w:r>
              <w:rPr>
                <w:rFonts w:ascii="Arial" w:hAnsi="Arial" w:cs="Arial"/>
                <w:sz w:val="16"/>
                <w:szCs w:val="16"/>
              </w:rPr>
              <w: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0C938E8" w14:textId="59EB6C86" w:rsidR="008C0827" w:rsidRPr="00BE56DB" w:rsidRDefault="008C0827" w:rsidP="008C0827">
            <w:pPr>
              <w:spacing w:before="20" w:after="20"/>
              <w:rPr>
                <w:rFonts w:ascii="Arial" w:eastAsia="Times New Roman" w:hAnsi="Arial" w:cs="Arial"/>
                <w:sz w:val="16"/>
                <w:szCs w:val="16"/>
              </w:rPr>
            </w:pPr>
            <w:r w:rsidRPr="003932DF">
              <w:rPr>
                <w:rFonts w:ascii="Arial" w:eastAsia="Times New Roman" w:hAnsi="Arial" w:cs="Arial"/>
                <w:sz w:val="16"/>
                <w:szCs w:val="16"/>
              </w:rPr>
              <w:t>40 CFR 403.5(b) and (c)</w:t>
            </w:r>
          </w:p>
        </w:tc>
        <w:tc>
          <w:tcPr>
            <w:tcW w:w="5654" w:type="dxa"/>
            <w:tcBorders>
              <w:top w:val="single" w:sz="4" w:space="0" w:color="auto"/>
              <w:left w:val="single" w:sz="4" w:space="0" w:color="auto"/>
              <w:bottom w:val="single" w:sz="4" w:space="0" w:color="auto"/>
              <w:right w:val="single" w:sz="4" w:space="0" w:color="auto"/>
            </w:tcBorders>
          </w:tcPr>
          <w:p w14:paraId="1298D5AE" w14:textId="37AF2F02" w:rsidR="008C0827" w:rsidRPr="00370B09"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If discharging non-domestic (industrial) wastewater</w:t>
            </w:r>
            <w:r w:rsidRPr="003932DF">
              <w:rPr>
                <w:rFonts w:ascii="Arial" w:eastAsia="Times New Roman" w:hAnsi="Arial" w:cs="Arial"/>
                <w:sz w:val="16"/>
                <w:szCs w:val="16"/>
              </w:rPr>
              <w:t xml:space="preserve"> to the POTW, </w:t>
            </w:r>
            <w:r>
              <w:rPr>
                <w:rFonts w:ascii="Arial" w:eastAsia="Times New Roman" w:hAnsi="Arial" w:cs="Arial"/>
                <w:sz w:val="16"/>
                <w:szCs w:val="16"/>
              </w:rPr>
              <w:t>written approval must</w:t>
            </w:r>
            <w:r w:rsidRPr="003932DF">
              <w:rPr>
                <w:rFonts w:ascii="Arial" w:eastAsia="Times New Roman" w:hAnsi="Arial" w:cs="Arial"/>
                <w:sz w:val="16"/>
                <w:szCs w:val="16"/>
              </w:rPr>
              <w:t xml:space="preserve"> </w:t>
            </w:r>
            <w:r>
              <w:rPr>
                <w:rFonts w:ascii="Arial" w:eastAsia="Times New Roman" w:hAnsi="Arial" w:cs="Arial"/>
                <w:sz w:val="16"/>
                <w:szCs w:val="16"/>
              </w:rPr>
              <w:t xml:space="preserve">be </w:t>
            </w:r>
            <w:r w:rsidRPr="003932DF">
              <w:rPr>
                <w:rFonts w:ascii="Arial" w:eastAsia="Times New Roman" w:hAnsi="Arial" w:cs="Arial"/>
                <w:sz w:val="16"/>
                <w:szCs w:val="16"/>
              </w:rPr>
              <w:t>obtain</w:t>
            </w:r>
            <w:r>
              <w:rPr>
                <w:rFonts w:ascii="Arial" w:eastAsia="Times New Roman" w:hAnsi="Arial" w:cs="Arial"/>
                <w:sz w:val="16"/>
                <w:szCs w:val="16"/>
              </w:rPr>
              <w:t>ed</w:t>
            </w:r>
            <w:r w:rsidRPr="003932DF">
              <w:rPr>
                <w:rFonts w:ascii="Arial" w:eastAsia="Times New Roman" w:hAnsi="Arial" w:cs="Arial"/>
                <w:sz w:val="16"/>
                <w:szCs w:val="16"/>
              </w:rPr>
              <w:t xml:space="preserve"> </w:t>
            </w:r>
            <w:r>
              <w:rPr>
                <w:rFonts w:ascii="Arial" w:eastAsia="Times New Roman" w:hAnsi="Arial" w:cs="Arial"/>
                <w:sz w:val="16"/>
                <w:szCs w:val="16"/>
              </w:rPr>
              <w:t xml:space="preserve">from the POTW for the discharge in the form of an individual authorization.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C4A2CEF" w14:textId="4D74CBA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14AA938F" w14:textId="169D995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7425251D" w14:textId="77777777" w:rsidTr="00AA09B8">
        <w:trPr>
          <w:cantSplit/>
          <w:trHeight w:val="106"/>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726FB41" w14:textId="31D4444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3240" w:type="dxa"/>
            <w:tcBorders>
              <w:top w:val="single" w:sz="4" w:space="0" w:color="auto"/>
              <w:bottom w:val="single" w:sz="4" w:space="0" w:color="auto"/>
              <w:right w:val="single" w:sz="4" w:space="0" w:color="auto"/>
            </w:tcBorders>
            <w:shd w:val="clear" w:color="auto" w:fill="auto"/>
          </w:tcPr>
          <w:p w14:paraId="1D81A5A3" w14:textId="7BE257F7" w:rsidR="008C0827" w:rsidRPr="003932DF" w:rsidRDefault="008C0827" w:rsidP="008C0827">
            <w:pPr>
              <w:spacing w:before="20" w:after="20"/>
              <w:rPr>
                <w:rFonts w:ascii="Arial" w:hAnsi="Arial" w:cs="Arial"/>
                <w:sz w:val="16"/>
                <w:szCs w:val="16"/>
              </w:rPr>
            </w:pPr>
            <w:r>
              <w:rPr>
                <w:rFonts w:ascii="Arial" w:hAnsi="Arial" w:cs="Arial"/>
                <w:sz w:val="16"/>
                <w:szCs w:val="16"/>
              </w:rPr>
              <w:t>The facility does not have written</w:t>
            </w:r>
            <w:r w:rsidRPr="003932DF">
              <w:rPr>
                <w:rFonts w:ascii="Arial" w:hAnsi="Arial" w:cs="Arial"/>
                <w:sz w:val="16"/>
                <w:szCs w:val="16"/>
              </w:rPr>
              <w:t xml:space="preserve"> individual authorization for </w:t>
            </w:r>
            <w:r>
              <w:rPr>
                <w:rFonts w:ascii="Arial" w:hAnsi="Arial" w:cs="Arial"/>
                <w:sz w:val="16"/>
                <w:szCs w:val="16"/>
              </w:rPr>
              <w:t>industrial wastewater discharges including sanitation chemicals and mop bucket</w:t>
            </w:r>
            <w:r w:rsidRPr="003932DF">
              <w:rPr>
                <w:rFonts w:ascii="Arial" w:hAnsi="Arial" w:cs="Arial"/>
                <w:sz w:val="16"/>
                <w:szCs w:val="16"/>
              </w:rPr>
              <w:t xml:space="preserve"> </w:t>
            </w:r>
            <w:r w:rsidRPr="00BB59AE">
              <w:rPr>
                <w:rFonts w:ascii="Arial" w:hAnsi="Arial" w:cs="Arial"/>
                <w:sz w:val="16"/>
                <w:szCs w:val="16"/>
              </w:rPr>
              <w:t xml:space="preserve">water </w:t>
            </w:r>
            <w:r w:rsidRPr="003932DF">
              <w:rPr>
                <w:rFonts w:ascii="Arial" w:hAnsi="Arial" w:cs="Arial"/>
                <w:sz w:val="16"/>
                <w:szCs w:val="16"/>
              </w:rPr>
              <w:t xml:space="preserve">from </w:t>
            </w:r>
            <w:r>
              <w:rPr>
                <w:rFonts w:ascii="Arial" w:hAnsi="Arial" w:cs="Arial"/>
                <w:sz w:val="16"/>
                <w:szCs w:val="16"/>
              </w:rPr>
              <w:t xml:space="preserve">Village of Hampshire </w:t>
            </w:r>
            <w:r w:rsidRPr="003932DF">
              <w:rPr>
                <w:rFonts w:ascii="Arial" w:hAnsi="Arial" w:cs="Arial"/>
                <w:sz w:val="16"/>
                <w:szCs w:val="16"/>
              </w:rPr>
              <w:t>POTW to discharge</w:t>
            </w:r>
            <w:r>
              <w:rPr>
                <w:rFonts w:ascii="Arial" w:hAnsi="Arial" w:cs="Arial"/>
                <w:sz w:val="16"/>
                <w:szCs w:val="16"/>
              </w:rPr>
              <w: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1BC1A76" w14:textId="35559797" w:rsidR="008C0827" w:rsidRPr="003932DF" w:rsidRDefault="008C0827" w:rsidP="008C0827">
            <w:pPr>
              <w:spacing w:before="20" w:after="20"/>
              <w:rPr>
                <w:rFonts w:ascii="Arial" w:eastAsia="Times New Roman" w:hAnsi="Arial" w:cs="Arial"/>
                <w:sz w:val="16"/>
                <w:szCs w:val="16"/>
              </w:rPr>
            </w:pPr>
            <w:r w:rsidRPr="003932DF">
              <w:rPr>
                <w:rFonts w:ascii="Arial" w:eastAsia="Times New Roman" w:hAnsi="Arial" w:cs="Arial"/>
                <w:sz w:val="16"/>
                <w:szCs w:val="16"/>
              </w:rPr>
              <w:t>40 CFR 403.5(b) and (c)</w:t>
            </w:r>
          </w:p>
        </w:tc>
        <w:tc>
          <w:tcPr>
            <w:tcW w:w="5654" w:type="dxa"/>
            <w:tcBorders>
              <w:top w:val="single" w:sz="4" w:space="0" w:color="auto"/>
              <w:left w:val="single" w:sz="4" w:space="0" w:color="auto"/>
              <w:bottom w:val="single" w:sz="4" w:space="0" w:color="auto"/>
            </w:tcBorders>
          </w:tcPr>
          <w:p w14:paraId="784FD5D7" w14:textId="2FA5553F"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If discharging non-domestic (industrial) wastewater</w:t>
            </w:r>
            <w:r w:rsidRPr="003932DF">
              <w:rPr>
                <w:rFonts w:ascii="Arial" w:eastAsia="Times New Roman" w:hAnsi="Arial" w:cs="Arial"/>
                <w:sz w:val="16"/>
                <w:szCs w:val="16"/>
              </w:rPr>
              <w:t xml:space="preserve"> to the POTW, </w:t>
            </w:r>
            <w:r>
              <w:rPr>
                <w:rFonts w:ascii="Arial" w:eastAsia="Times New Roman" w:hAnsi="Arial" w:cs="Arial"/>
                <w:sz w:val="16"/>
                <w:szCs w:val="16"/>
              </w:rPr>
              <w:t>written approval must</w:t>
            </w:r>
            <w:r w:rsidRPr="003932DF">
              <w:rPr>
                <w:rFonts w:ascii="Arial" w:eastAsia="Times New Roman" w:hAnsi="Arial" w:cs="Arial"/>
                <w:sz w:val="16"/>
                <w:szCs w:val="16"/>
              </w:rPr>
              <w:t xml:space="preserve"> </w:t>
            </w:r>
            <w:r>
              <w:rPr>
                <w:rFonts w:ascii="Arial" w:eastAsia="Times New Roman" w:hAnsi="Arial" w:cs="Arial"/>
                <w:sz w:val="16"/>
                <w:szCs w:val="16"/>
              </w:rPr>
              <w:t xml:space="preserve">be </w:t>
            </w:r>
            <w:r w:rsidRPr="003932DF">
              <w:rPr>
                <w:rFonts w:ascii="Arial" w:eastAsia="Times New Roman" w:hAnsi="Arial" w:cs="Arial"/>
                <w:sz w:val="16"/>
                <w:szCs w:val="16"/>
              </w:rPr>
              <w:t>obtain</w:t>
            </w:r>
            <w:r>
              <w:rPr>
                <w:rFonts w:ascii="Arial" w:eastAsia="Times New Roman" w:hAnsi="Arial" w:cs="Arial"/>
                <w:sz w:val="16"/>
                <w:szCs w:val="16"/>
              </w:rPr>
              <w:t>ed</w:t>
            </w:r>
            <w:r w:rsidRPr="003932DF">
              <w:rPr>
                <w:rFonts w:ascii="Arial" w:eastAsia="Times New Roman" w:hAnsi="Arial" w:cs="Arial"/>
                <w:sz w:val="16"/>
                <w:szCs w:val="16"/>
              </w:rPr>
              <w:t xml:space="preserve"> </w:t>
            </w:r>
            <w:r>
              <w:rPr>
                <w:rFonts w:ascii="Arial" w:eastAsia="Times New Roman" w:hAnsi="Arial" w:cs="Arial"/>
                <w:sz w:val="16"/>
                <w:szCs w:val="16"/>
              </w:rPr>
              <w:t xml:space="preserve">from the POTW for the discharge in the form of an individual authorization.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9CB830E" w14:textId="5BA5715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7F6F83ED" w14:textId="2009119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0E2C1403" w14:textId="77777777" w:rsidTr="00AA09B8">
        <w:trPr>
          <w:cantSplit/>
          <w:trHeight w:val="106"/>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4C25A899" w14:textId="51A12C6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nil"/>
              <w:bottom w:val="single" w:sz="4" w:space="0" w:color="auto"/>
              <w:right w:val="single" w:sz="8" w:space="0" w:color="auto"/>
            </w:tcBorders>
            <w:shd w:val="clear" w:color="auto" w:fill="auto"/>
          </w:tcPr>
          <w:p w14:paraId="36A1BE64" w14:textId="77777777" w:rsidR="008C0827" w:rsidRPr="008C6D1E" w:rsidRDefault="008C0827" w:rsidP="008C0827">
            <w:pPr>
              <w:spacing w:before="20" w:after="20"/>
              <w:rPr>
                <w:rFonts w:ascii="Arial" w:hAnsi="Arial" w:cs="Arial"/>
                <w:sz w:val="16"/>
                <w:szCs w:val="16"/>
              </w:rPr>
            </w:pPr>
            <w:r w:rsidRPr="008C6D1E">
              <w:rPr>
                <w:rFonts w:ascii="Arial" w:hAnsi="Arial" w:cs="Arial"/>
                <w:sz w:val="16"/>
                <w:szCs w:val="16"/>
              </w:rPr>
              <w:t xml:space="preserve">No records were available to demonstrate that a self-monitoring report had been submitted for Outfall 2 (Site Code BOMB003) for the second half of 2018. Analytical records for the time period were available for the outfall, but the results appear not to have been submitted to </w:t>
            </w:r>
          </w:p>
          <w:p w14:paraId="5BC1E36D" w14:textId="7611D426" w:rsidR="008C0827" w:rsidRPr="00B04571" w:rsidRDefault="008C0827" w:rsidP="008C0827">
            <w:pPr>
              <w:spacing w:before="20" w:after="20"/>
              <w:rPr>
                <w:rFonts w:ascii="Arial" w:hAnsi="Arial" w:cs="Arial"/>
                <w:sz w:val="16"/>
                <w:szCs w:val="16"/>
              </w:rPr>
            </w:pPr>
            <w:r w:rsidRPr="008C6D1E">
              <w:rPr>
                <w:rFonts w:ascii="Arial" w:hAnsi="Arial" w:cs="Arial"/>
                <w:sz w:val="16"/>
                <w:szCs w:val="16"/>
              </w:rPr>
              <w:t>the city.</w:t>
            </w:r>
          </w:p>
        </w:tc>
        <w:tc>
          <w:tcPr>
            <w:tcW w:w="2520" w:type="dxa"/>
            <w:tcBorders>
              <w:top w:val="single" w:sz="4" w:space="0" w:color="auto"/>
              <w:left w:val="nil"/>
              <w:bottom w:val="single" w:sz="4" w:space="0" w:color="auto"/>
              <w:right w:val="single" w:sz="8" w:space="0" w:color="auto"/>
            </w:tcBorders>
            <w:shd w:val="clear" w:color="auto" w:fill="auto"/>
          </w:tcPr>
          <w:p w14:paraId="12662BC5" w14:textId="77777777" w:rsidR="008C0827" w:rsidRPr="008C6D1E" w:rsidRDefault="008C0827" w:rsidP="008C0827">
            <w:pPr>
              <w:spacing w:before="20" w:after="20"/>
              <w:rPr>
                <w:rFonts w:ascii="Arial" w:eastAsia="Times New Roman" w:hAnsi="Arial" w:cs="Arial"/>
                <w:sz w:val="16"/>
                <w:szCs w:val="16"/>
              </w:rPr>
            </w:pPr>
            <w:r w:rsidRPr="008C6D1E">
              <w:rPr>
                <w:rFonts w:ascii="Arial" w:eastAsia="Times New Roman" w:hAnsi="Arial" w:cs="Arial"/>
                <w:sz w:val="16"/>
                <w:szCs w:val="16"/>
              </w:rPr>
              <w:t xml:space="preserve">City of Wichita Wastewater Discharge Permit 2032, September 25, 2017, </w:t>
            </w:r>
          </w:p>
          <w:p w14:paraId="383EB161" w14:textId="74A9E454" w:rsidR="008C0827" w:rsidRPr="00B04571" w:rsidRDefault="008C0827" w:rsidP="008C0827">
            <w:pPr>
              <w:spacing w:before="20" w:after="20"/>
              <w:rPr>
                <w:rFonts w:ascii="Arial" w:eastAsia="Times New Roman" w:hAnsi="Arial" w:cs="Arial"/>
                <w:sz w:val="16"/>
                <w:szCs w:val="16"/>
              </w:rPr>
            </w:pPr>
            <w:r w:rsidRPr="008C6D1E">
              <w:rPr>
                <w:rFonts w:ascii="Arial" w:eastAsia="Times New Roman" w:hAnsi="Arial" w:cs="Arial"/>
                <w:sz w:val="16"/>
                <w:szCs w:val="16"/>
              </w:rPr>
              <w:t>Sections IV and V</w:t>
            </w:r>
          </w:p>
        </w:tc>
        <w:tc>
          <w:tcPr>
            <w:tcW w:w="5654" w:type="dxa"/>
            <w:tcBorders>
              <w:top w:val="single" w:sz="4" w:space="0" w:color="auto"/>
              <w:left w:val="nil"/>
              <w:bottom w:val="single" w:sz="4" w:space="0" w:color="auto"/>
              <w:right w:val="single" w:sz="8" w:space="0" w:color="auto"/>
            </w:tcBorders>
            <w:shd w:val="clear" w:color="auto" w:fill="auto"/>
          </w:tcPr>
          <w:p w14:paraId="5827957A" w14:textId="3E21A975" w:rsidR="008C0827" w:rsidRPr="00B04571" w:rsidRDefault="008C0827" w:rsidP="008C0827">
            <w:pPr>
              <w:spacing w:before="20" w:after="20"/>
              <w:rPr>
                <w:rFonts w:ascii="Arial" w:eastAsia="Times New Roman" w:hAnsi="Arial" w:cs="Arial"/>
                <w:sz w:val="16"/>
                <w:szCs w:val="16"/>
              </w:rPr>
            </w:pPr>
            <w:r w:rsidRPr="008C6D1E">
              <w:rPr>
                <w:rFonts w:ascii="Arial" w:eastAsia="Times New Roman" w:hAnsi="Arial" w:cs="Arial"/>
                <w:sz w:val="16"/>
                <w:szCs w:val="16"/>
              </w:rPr>
              <w:t>Semi-annual sampling must be completed for parameters identified in the permit for Outfall 2 (Site Code BOMB003). Self-monitoring reports must be submitted by the last day of the month following the reporting period (e.g., January 31 for the previous July through December).</w:t>
            </w:r>
          </w:p>
        </w:tc>
        <w:tc>
          <w:tcPr>
            <w:tcW w:w="925" w:type="dxa"/>
            <w:tcBorders>
              <w:top w:val="single" w:sz="4" w:space="0" w:color="auto"/>
              <w:left w:val="nil"/>
              <w:bottom w:val="single" w:sz="4" w:space="0" w:color="auto"/>
              <w:right w:val="single" w:sz="8" w:space="0" w:color="auto"/>
            </w:tcBorders>
            <w:shd w:val="clear" w:color="auto" w:fill="auto"/>
          </w:tcPr>
          <w:p w14:paraId="019E4EDA" w14:textId="0A482CE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8" w:space="0" w:color="auto"/>
              <w:left w:val="nil"/>
              <w:bottom w:val="single" w:sz="4" w:space="0" w:color="auto"/>
              <w:right w:val="single" w:sz="8" w:space="0" w:color="auto"/>
            </w:tcBorders>
            <w:shd w:val="clear" w:color="auto" w:fill="auto"/>
          </w:tcPr>
          <w:p w14:paraId="3143B965" w14:textId="4DCCFF5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5E5ACE32" w14:textId="77777777" w:rsidTr="00146710">
        <w:trPr>
          <w:cantSplit/>
          <w:trHeight w:val="10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D86F9C9" w14:textId="73A21A3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7EDC8961" w14:textId="77777777" w:rsidR="008C0827" w:rsidRDefault="008C0827" w:rsidP="008C0827">
            <w:pPr>
              <w:spacing w:before="20" w:after="20"/>
              <w:rPr>
                <w:rFonts w:ascii="Arial" w:hAnsi="Arial" w:cs="Arial"/>
                <w:sz w:val="16"/>
                <w:szCs w:val="16"/>
              </w:rPr>
            </w:pPr>
            <w:r>
              <w:rPr>
                <w:rFonts w:ascii="Arial" w:hAnsi="Arial" w:cs="Arial"/>
                <w:sz w:val="16"/>
                <w:szCs w:val="16"/>
              </w:rPr>
              <w:t>Wastewater pH calibrations are not being checked against a different lot number of pH buffer solution,</w:t>
            </w:r>
          </w:p>
          <w:p w14:paraId="6D8F38DC" w14:textId="77777777" w:rsidR="008C0827" w:rsidRDefault="008C0827" w:rsidP="008C0827">
            <w:pPr>
              <w:pStyle w:val="ListParagraph"/>
              <w:numPr>
                <w:ilvl w:val="0"/>
                <w:numId w:val="3"/>
              </w:numPr>
              <w:spacing w:before="20" w:after="20"/>
              <w:ind w:left="255" w:hanging="270"/>
              <w:rPr>
                <w:rFonts w:ascii="Arial" w:hAnsi="Arial" w:cs="Arial"/>
                <w:sz w:val="16"/>
                <w:szCs w:val="16"/>
              </w:rPr>
            </w:pPr>
            <w:r>
              <w:rPr>
                <w:rFonts w:ascii="Arial" w:hAnsi="Arial" w:cs="Arial"/>
                <w:sz w:val="16"/>
                <w:szCs w:val="16"/>
              </w:rPr>
              <w:t>A</w:t>
            </w:r>
            <w:r w:rsidRPr="00AB4EF9">
              <w:rPr>
                <w:rFonts w:ascii="Arial" w:hAnsi="Arial" w:cs="Arial"/>
                <w:sz w:val="16"/>
                <w:szCs w:val="16"/>
              </w:rPr>
              <w:t>fter calibration and</w:t>
            </w:r>
            <w:r>
              <w:rPr>
                <w:rFonts w:ascii="Arial" w:hAnsi="Arial" w:cs="Arial"/>
                <w:sz w:val="16"/>
                <w:szCs w:val="16"/>
              </w:rPr>
              <w:t xml:space="preserve"> before sample testing and,</w:t>
            </w:r>
          </w:p>
          <w:p w14:paraId="2E296970" w14:textId="2A853C0C" w:rsidR="008C0827" w:rsidRPr="00596EBD" w:rsidRDefault="008C0827" w:rsidP="008C0827">
            <w:pPr>
              <w:spacing w:before="20" w:after="20"/>
              <w:rPr>
                <w:rFonts w:ascii="Arial" w:hAnsi="Arial" w:cs="Arial"/>
                <w:sz w:val="16"/>
                <w:szCs w:val="16"/>
              </w:rPr>
            </w:pPr>
            <w:r w:rsidRPr="00F757A7">
              <w:rPr>
                <w:rFonts w:ascii="Arial" w:hAnsi="Arial" w:cs="Arial"/>
                <w:sz w:val="16"/>
                <w:szCs w:val="16"/>
              </w:rPr>
              <w:t>After sample testing</w:t>
            </w:r>
            <w:r>
              <w:rPr>
                <w:rFonts w:ascii="Arial" w:hAnsi="Arial" w:cs="Arial"/>
                <w:sz w:val="16"/>
                <w:szCs w:val="16"/>
              </w:rPr>
              <w:t>.</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05BECA3A" w14:textId="545D5008" w:rsidR="008C0827" w:rsidRPr="00596EBD"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K.A.R. 28-15-36(a)(f)</w:t>
            </w:r>
          </w:p>
        </w:tc>
        <w:tc>
          <w:tcPr>
            <w:tcW w:w="5654" w:type="dxa"/>
            <w:tcBorders>
              <w:top w:val="single" w:sz="6" w:space="0" w:color="auto"/>
              <w:left w:val="single" w:sz="6" w:space="0" w:color="auto"/>
              <w:bottom w:val="single" w:sz="6" w:space="0" w:color="auto"/>
              <w:right w:val="single" w:sz="6" w:space="0" w:color="auto"/>
            </w:tcBorders>
          </w:tcPr>
          <w:p w14:paraId="0360D310" w14:textId="1AD41B2D" w:rsidR="008C0827" w:rsidRPr="00596EBD"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Add additional steps in the daily pH calibration to check the pH probe against another lot number of pH buffer solution with a pH of 7 before </w:t>
            </w:r>
            <w:r w:rsidRPr="00AB4EF9">
              <w:rPr>
                <w:rFonts w:ascii="Arial" w:eastAsia="Times New Roman" w:hAnsi="Arial" w:cs="Arial"/>
                <w:sz w:val="16"/>
                <w:szCs w:val="16"/>
                <w:u w:val="single"/>
              </w:rPr>
              <w:t>and</w:t>
            </w:r>
            <w:r>
              <w:rPr>
                <w:rFonts w:ascii="Arial" w:eastAsia="Times New Roman" w:hAnsi="Arial" w:cs="Arial"/>
                <w:sz w:val="16"/>
                <w:szCs w:val="16"/>
              </w:rPr>
              <w:t xml:space="preserve"> after sampling testing.  The pH probe must be ± 0.1 pH on the check step for NPDES compliance monitoring.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48DC4EF" w14:textId="4E6E553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DC8E089" w14:textId="60AA304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BFC8021" w14:textId="77777777" w:rsidTr="00244508">
        <w:trPr>
          <w:cantSplit/>
          <w:trHeight w:val="10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429205B" w14:textId="62D21B3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8CB333B" w14:textId="008E3F85" w:rsidR="008C0827" w:rsidRPr="008C6D1E" w:rsidRDefault="008C0827" w:rsidP="008C0827">
            <w:pPr>
              <w:spacing w:before="20" w:after="20"/>
              <w:rPr>
                <w:rFonts w:ascii="Arial" w:hAnsi="Arial" w:cs="Arial"/>
                <w:sz w:val="16"/>
                <w:szCs w:val="16"/>
              </w:rPr>
            </w:pPr>
            <w:r w:rsidRPr="00596EBD">
              <w:rPr>
                <w:rFonts w:ascii="Arial" w:hAnsi="Arial" w:cs="Arial"/>
                <w:sz w:val="16"/>
                <w:szCs w:val="16"/>
              </w:rPr>
              <w:t xml:space="preserve">Wastewater pH calibration is only being completed on a weekly or less basis (see Photo 1).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C277548" w14:textId="77777777" w:rsidR="008C0827" w:rsidRPr="00596EBD" w:rsidRDefault="008C0827" w:rsidP="008C0827">
            <w:pPr>
              <w:spacing w:before="20" w:after="20"/>
              <w:rPr>
                <w:rFonts w:ascii="Arial" w:eastAsia="Times New Roman" w:hAnsi="Arial" w:cs="Arial"/>
                <w:sz w:val="16"/>
                <w:szCs w:val="16"/>
              </w:rPr>
            </w:pPr>
            <w:r w:rsidRPr="00596EBD">
              <w:rPr>
                <w:rFonts w:ascii="Arial" w:eastAsia="Times New Roman" w:hAnsi="Arial" w:cs="Arial"/>
                <w:sz w:val="16"/>
                <w:szCs w:val="16"/>
              </w:rPr>
              <w:t>K.A.R. 28-15-36a(f)(2)</w:t>
            </w:r>
          </w:p>
          <w:p w14:paraId="46790EB0" w14:textId="40CB2C31" w:rsidR="008C0827" w:rsidRPr="008C6D1E" w:rsidRDefault="008C0827" w:rsidP="008C0827">
            <w:pPr>
              <w:spacing w:before="20" w:after="20"/>
              <w:rPr>
                <w:rFonts w:ascii="Arial" w:eastAsia="Times New Roman" w:hAnsi="Arial" w:cs="Arial"/>
                <w:sz w:val="16"/>
                <w:szCs w:val="16"/>
              </w:rPr>
            </w:pPr>
            <w:r w:rsidRPr="00596EBD">
              <w:rPr>
                <w:rFonts w:ascii="Arial" w:eastAsia="Times New Roman" w:hAnsi="Arial" w:cs="Arial"/>
                <w:sz w:val="16"/>
                <w:szCs w:val="16"/>
              </w:rPr>
              <w:t>40 CFR 136</w:t>
            </w:r>
          </w:p>
        </w:tc>
        <w:tc>
          <w:tcPr>
            <w:tcW w:w="5654" w:type="dxa"/>
            <w:tcBorders>
              <w:top w:val="single" w:sz="4" w:space="0" w:color="auto"/>
              <w:left w:val="single" w:sz="4" w:space="0" w:color="auto"/>
              <w:bottom w:val="single" w:sz="4" w:space="0" w:color="auto"/>
              <w:right w:val="single" w:sz="4" w:space="0" w:color="auto"/>
            </w:tcBorders>
          </w:tcPr>
          <w:p w14:paraId="2D354EE1" w14:textId="4D6B1B82" w:rsidR="008C0827" w:rsidRPr="008C6D1E" w:rsidRDefault="008C0827" w:rsidP="008C0827">
            <w:pPr>
              <w:spacing w:before="20" w:after="20"/>
              <w:rPr>
                <w:rFonts w:ascii="Arial" w:eastAsia="Times New Roman" w:hAnsi="Arial" w:cs="Arial"/>
                <w:sz w:val="16"/>
                <w:szCs w:val="16"/>
              </w:rPr>
            </w:pPr>
            <w:r w:rsidRPr="00596EBD">
              <w:rPr>
                <w:rFonts w:ascii="Arial" w:eastAsia="Times New Roman" w:hAnsi="Arial" w:cs="Arial"/>
                <w:sz w:val="16"/>
                <w:szCs w:val="16"/>
              </w:rPr>
              <w:t xml:space="preserve">Each instrument being used for field laboratory analysis shall be calibrated on each day of use.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11FD884" w14:textId="0BB9353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DC2246E" w14:textId="09D18F1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646A900F" w14:textId="77777777" w:rsidTr="00244508">
        <w:trPr>
          <w:cantSplit/>
          <w:trHeight w:val="10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510E7D1" w14:textId="2500B95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49A0D7A" w14:textId="42795D19" w:rsidR="008C0827" w:rsidRPr="008C6D1E" w:rsidRDefault="008C0827" w:rsidP="008C0827">
            <w:pPr>
              <w:spacing w:before="20" w:after="20"/>
              <w:rPr>
                <w:rFonts w:ascii="Arial" w:hAnsi="Arial" w:cs="Arial"/>
                <w:sz w:val="16"/>
                <w:szCs w:val="16"/>
              </w:rPr>
            </w:pPr>
            <w:r w:rsidRPr="00596EBD">
              <w:rPr>
                <w:rFonts w:ascii="Arial" w:hAnsi="Arial" w:cs="Arial"/>
                <w:sz w:val="16"/>
                <w:szCs w:val="16"/>
              </w:rPr>
              <w:t xml:space="preserve">Employee personnel files were not available for employees completing pH monitoring.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503BEEA" w14:textId="44F56EBC" w:rsidR="008C0827" w:rsidRPr="008C6D1E" w:rsidRDefault="008C0827" w:rsidP="008C0827">
            <w:pPr>
              <w:spacing w:before="20" w:after="20"/>
              <w:rPr>
                <w:rFonts w:ascii="Arial" w:eastAsia="Times New Roman" w:hAnsi="Arial" w:cs="Arial"/>
                <w:sz w:val="16"/>
                <w:szCs w:val="16"/>
              </w:rPr>
            </w:pPr>
            <w:r w:rsidRPr="00596EBD">
              <w:rPr>
                <w:rFonts w:ascii="Arial" w:eastAsia="Times New Roman" w:hAnsi="Arial" w:cs="Arial"/>
                <w:sz w:val="16"/>
                <w:szCs w:val="16"/>
              </w:rPr>
              <w:t>K.A.R. 28-15-36a(h)</w:t>
            </w:r>
          </w:p>
        </w:tc>
        <w:tc>
          <w:tcPr>
            <w:tcW w:w="5654" w:type="dxa"/>
            <w:tcBorders>
              <w:top w:val="single" w:sz="4" w:space="0" w:color="auto"/>
              <w:left w:val="single" w:sz="4" w:space="0" w:color="auto"/>
              <w:bottom w:val="single" w:sz="4" w:space="0" w:color="auto"/>
              <w:right w:val="single" w:sz="4" w:space="0" w:color="auto"/>
            </w:tcBorders>
          </w:tcPr>
          <w:p w14:paraId="4BBFD652" w14:textId="16A5F64B" w:rsidR="008C0827" w:rsidRPr="008C6D1E" w:rsidRDefault="008C0827" w:rsidP="008C0827">
            <w:pPr>
              <w:spacing w:before="20" w:after="20"/>
              <w:rPr>
                <w:rFonts w:ascii="Arial" w:eastAsia="Times New Roman" w:hAnsi="Arial" w:cs="Arial"/>
                <w:sz w:val="16"/>
                <w:szCs w:val="16"/>
              </w:rPr>
            </w:pPr>
            <w:r w:rsidRPr="00596EBD">
              <w:rPr>
                <w:rFonts w:ascii="Arial" w:eastAsia="Times New Roman" w:hAnsi="Arial" w:cs="Arial"/>
                <w:sz w:val="16"/>
                <w:szCs w:val="16"/>
              </w:rPr>
              <w:t xml:space="preserve">Complete a KDHE personnel information document for each employee conducting pH analysis and keep on file.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98DF44A" w14:textId="2E9A8D2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5E16EF4" w14:textId="4914661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3030A7E5" w14:textId="77777777" w:rsidTr="00146710">
        <w:trPr>
          <w:cantSplit/>
          <w:trHeight w:val="10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9EA957A" w14:textId="6FEA89F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Max</w:t>
            </w:r>
          </w:p>
        </w:tc>
        <w:tc>
          <w:tcPr>
            <w:tcW w:w="3240" w:type="dxa"/>
            <w:tcBorders>
              <w:top w:val="single" w:sz="6" w:space="0" w:color="auto"/>
              <w:left w:val="single" w:sz="6" w:space="0" w:color="auto"/>
              <w:bottom w:val="single" w:sz="6" w:space="0" w:color="auto"/>
              <w:right w:val="single" w:sz="6" w:space="0" w:color="auto"/>
            </w:tcBorders>
            <w:shd w:val="clear" w:color="auto" w:fill="auto"/>
          </w:tcPr>
          <w:p w14:paraId="07751D79" w14:textId="798B3AAC" w:rsidR="008C0827" w:rsidRPr="00596EBD" w:rsidRDefault="008C0827" w:rsidP="008C0827">
            <w:pPr>
              <w:spacing w:before="20" w:after="20"/>
              <w:rPr>
                <w:rFonts w:ascii="Arial" w:hAnsi="Arial" w:cs="Arial"/>
                <w:sz w:val="16"/>
                <w:szCs w:val="16"/>
              </w:rPr>
            </w:pPr>
            <w:r w:rsidRPr="00596EBD">
              <w:rPr>
                <w:rFonts w:ascii="Arial" w:hAnsi="Arial" w:cs="Arial"/>
                <w:sz w:val="16"/>
                <w:szCs w:val="16"/>
              </w:rPr>
              <w:t xml:space="preserve">Employee personnel files were not available for employees completing </w:t>
            </w:r>
            <w:r>
              <w:rPr>
                <w:rFonts w:ascii="Arial" w:hAnsi="Arial" w:cs="Arial"/>
                <w:sz w:val="16"/>
                <w:szCs w:val="16"/>
              </w:rPr>
              <w:t xml:space="preserve">wastewater </w:t>
            </w:r>
            <w:r w:rsidRPr="00596EBD">
              <w:rPr>
                <w:rFonts w:ascii="Arial" w:hAnsi="Arial" w:cs="Arial"/>
                <w:sz w:val="16"/>
                <w:szCs w:val="16"/>
              </w:rPr>
              <w:t xml:space="preserve">pH monitoring.  </w:t>
            </w:r>
          </w:p>
        </w:tc>
        <w:tc>
          <w:tcPr>
            <w:tcW w:w="2520" w:type="dxa"/>
            <w:tcBorders>
              <w:top w:val="single" w:sz="6" w:space="0" w:color="auto"/>
              <w:left w:val="single" w:sz="6" w:space="0" w:color="auto"/>
              <w:bottom w:val="single" w:sz="6" w:space="0" w:color="auto"/>
              <w:right w:val="single" w:sz="6" w:space="0" w:color="auto"/>
            </w:tcBorders>
            <w:shd w:val="clear" w:color="auto" w:fill="auto"/>
          </w:tcPr>
          <w:p w14:paraId="32F86E9E" w14:textId="6D56CBB9" w:rsidR="008C0827" w:rsidRPr="00596EBD" w:rsidRDefault="008C0827" w:rsidP="008C0827">
            <w:pPr>
              <w:spacing w:before="20" w:after="20"/>
              <w:rPr>
                <w:rFonts w:ascii="Arial" w:eastAsia="Times New Roman" w:hAnsi="Arial" w:cs="Arial"/>
                <w:sz w:val="16"/>
                <w:szCs w:val="16"/>
              </w:rPr>
            </w:pPr>
            <w:r w:rsidRPr="00596EBD">
              <w:rPr>
                <w:rFonts w:ascii="Arial" w:eastAsia="Times New Roman" w:hAnsi="Arial" w:cs="Arial"/>
                <w:sz w:val="16"/>
                <w:szCs w:val="16"/>
              </w:rPr>
              <w:t>K.A.R. 28-15-36a(h)</w:t>
            </w:r>
          </w:p>
        </w:tc>
        <w:tc>
          <w:tcPr>
            <w:tcW w:w="5654" w:type="dxa"/>
            <w:tcBorders>
              <w:top w:val="single" w:sz="6" w:space="0" w:color="auto"/>
              <w:left w:val="single" w:sz="6" w:space="0" w:color="auto"/>
              <w:bottom w:val="single" w:sz="6" w:space="0" w:color="auto"/>
              <w:right w:val="single" w:sz="6" w:space="0" w:color="auto"/>
            </w:tcBorders>
          </w:tcPr>
          <w:p w14:paraId="7FB87E0F" w14:textId="35D26022" w:rsidR="008C0827" w:rsidRPr="00596EBD" w:rsidRDefault="008C0827" w:rsidP="008C0827">
            <w:pPr>
              <w:spacing w:before="20" w:after="20"/>
              <w:rPr>
                <w:rFonts w:ascii="Arial" w:eastAsia="Times New Roman" w:hAnsi="Arial" w:cs="Arial"/>
                <w:sz w:val="16"/>
                <w:szCs w:val="16"/>
              </w:rPr>
            </w:pPr>
            <w:r w:rsidRPr="00596EBD">
              <w:rPr>
                <w:rFonts w:ascii="Arial" w:eastAsia="Times New Roman" w:hAnsi="Arial" w:cs="Arial"/>
                <w:sz w:val="16"/>
                <w:szCs w:val="16"/>
              </w:rPr>
              <w:t>Complete a KDHE personnel information document for each employee conducting</w:t>
            </w:r>
            <w:r>
              <w:rPr>
                <w:rFonts w:ascii="Arial" w:eastAsia="Times New Roman" w:hAnsi="Arial" w:cs="Arial"/>
                <w:sz w:val="16"/>
                <w:szCs w:val="16"/>
              </w:rPr>
              <w:t xml:space="preserve"> pH analysis and keep on file.</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63C8FD68" w14:textId="2F10D22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11-24-21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0AE77A4" w14:textId="093CBCD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DF92C3E" w14:textId="77777777" w:rsidTr="00244508">
        <w:trPr>
          <w:cantSplit/>
          <w:trHeight w:val="106"/>
        </w:trPr>
        <w:tc>
          <w:tcPr>
            <w:tcW w:w="1185" w:type="dxa"/>
            <w:tcBorders>
              <w:top w:val="single" w:sz="4" w:space="0" w:color="auto"/>
              <w:left w:val="single" w:sz="8" w:space="0" w:color="auto"/>
              <w:bottom w:val="single" w:sz="8" w:space="0" w:color="auto"/>
              <w:right w:val="single" w:sz="8" w:space="0" w:color="auto"/>
            </w:tcBorders>
            <w:shd w:val="clear" w:color="auto" w:fill="auto"/>
          </w:tcPr>
          <w:p w14:paraId="7740BCA3" w14:textId="78DD9AE1"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nil"/>
              <w:bottom w:val="single" w:sz="8" w:space="0" w:color="auto"/>
              <w:right w:val="single" w:sz="8" w:space="0" w:color="auto"/>
            </w:tcBorders>
            <w:shd w:val="clear" w:color="auto" w:fill="auto"/>
          </w:tcPr>
          <w:p w14:paraId="09919FF2" w14:textId="2D463149" w:rsidR="008C0827" w:rsidRPr="00B04571" w:rsidRDefault="008C0827" w:rsidP="008C0827">
            <w:pPr>
              <w:spacing w:before="20" w:after="20"/>
              <w:rPr>
                <w:rFonts w:ascii="Arial" w:hAnsi="Arial" w:cs="Arial"/>
                <w:sz w:val="16"/>
                <w:szCs w:val="16"/>
              </w:rPr>
            </w:pPr>
          </w:p>
        </w:tc>
        <w:tc>
          <w:tcPr>
            <w:tcW w:w="2520" w:type="dxa"/>
            <w:tcBorders>
              <w:top w:val="single" w:sz="4" w:space="0" w:color="auto"/>
              <w:left w:val="nil"/>
              <w:bottom w:val="single" w:sz="8" w:space="0" w:color="auto"/>
              <w:right w:val="single" w:sz="8" w:space="0" w:color="auto"/>
            </w:tcBorders>
            <w:shd w:val="clear" w:color="auto" w:fill="auto"/>
          </w:tcPr>
          <w:p w14:paraId="32B1BB97" w14:textId="301EEBBB" w:rsidR="008C0827" w:rsidRPr="00B04571" w:rsidRDefault="008C0827" w:rsidP="008C0827">
            <w:pPr>
              <w:spacing w:before="20" w:after="20"/>
              <w:rPr>
                <w:rFonts w:ascii="Arial" w:eastAsia="Times New Roman" w:hAnsi="Arial" w:cs="Arial"/>
                <w:sz w:val="16"/>
                <w:szCs w:val="16"/>
              </w:rPr>
            </w:pPr>
          </w:p>
        </w:tc>
        <w:tc>
          <w:tcPr>
            <w:tcW w:w="5654" w:type="dxa"/>
            <w:tcBorders>
              <w:top w:val="single" w:sz="4" w:space="0" w:color="auto"/>
              <w:left w:val="nil"/>
              <w:bottom w:val="single" w:sz="8" w:space="0" w:color="auto"/>
              <w:right w:val="single" w:sz="8" w:space="0" w:color="auto"/>
            </w:tcBorders>
            <w:shd w:val="clear" w:color="auto" w:fill="auto"/>
          </w:tcPr>
          <w:p w14:paraId="67765DEE" w14:textId="287F20ED" w:rsidR="008C0827" w:rsidRPr="00B04571" w:rsidRDefault="008C0827" w:rsidP="008C0827">
            <w:pPr>
              <w:spacing w:before="20" w:after="20"/>
              <w:rPr>
                <w:rFonts w:ascii="Arial" w:eastAsia="Times New Roman" w:hAnsi="Arial" w:cs="Arial"/>
                <w:sz w:val="16"/>
                <w:szCs w:val="16"/>
              </w:rPr>
            </w:pPr>
          </w:p>
        </w:tc>
        <w:tc>
          <w:tcPr>
            <w:tcW w:w="925" w:type="dxa"/>
            <w:tcBorders>
              <w:top w:val="single" w:sz="4" w:space="0" w:color="auto"/>
              <w:left w:val="nil"/>
              <w:bottom w:val="single" w:sz="8" w:space="0" w:color="auto"/>
              <w:right w:val="single" w:sz="8" w:space="0" w:color="auto"/>
            </w:tcBorders>
            <w:shd w:val="clear" w:color="auto" w:fill="auto"/>
          </w:tcPr>
          <w:p w14:paraId="42FE57A4" w14:textId="3A1DE8F7"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nil"/>
              <w:bottom w:val="single" w:sz="8" w:space="0" w:color="auto"/>
              <w:right w:val="single" w:sz="8" w:space="0" w:color="auto"/>
            </w:tcBorders>
            <w:shd w:val="clear" w:color="auto" w:fill="auto"/>
          </w:tcPr>
          <w:p w14:paraId="327502CC" w14:textId="15355581" w:rsidR="008C0827" w:rsidRDefault="008C0827" w:rsidP="008C0827">
            <w:pPr>
              <w:spacing w:before="20" w:after="20"/>
              <w:jc w:val="center"/>
              <w:rPr>
                <w:rFonts w:ascii="Arial" w:eastAsia="Times New Roman" w:hAnsi="Arial" w:cs="Arial"/>
                <w:sz w:val="16"/>
                <w:szCs w:val="16"/>
              </w:rPr>
            </w:pPr>
          </w:p>
        </w:tc>
      </w:tr>
      <w:tr w:rsidR="008C0827" w:rsidRPr="00554D23" w14:paraId="56A1A325" w14:textId="77777777" w:rsidTr="00D96CAC">
        <w:trPr>
          <w:cantSplit/>
          <w:trHeight w:val="46"/>
        </w:trPr>
        <w:tc>
          <w:tcPr>
            <w:tcW w:w="14523" w:type="dxa"/>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05A6355" w14:textId="72A14DD3" w:rsidR="008C0827" w:rsidRPr="00785295" w:rsidRDefault="008C0827" w:rsidP="008C0827">
            <w:pPr>
              <w:spacing w:before="20" w:after="20"/>
              <w:rPr>
                <w:rFonts w:ascii="Arial" w:eastAsia="Times New Roman" w:hAnsi="Arial" w:cs="Arial"/>
                <w:b/>
                <w:sz w:val="20"/>
                <w:szCs w:val="16"/>
              </w:rPr>
            </w:pPr>
            <w:r w:rsidRPr="00785295">
              <w:rPr>
                <w:rFonts w:ascii="Arial" w:eastAsia="Times New Roman" w:hAnsi="Arial" w:cs="Arial"/>
                <w:b/>
                <w:sz w:val="20"/>
                <w:szCs w:val="16"/>
              </w:rPr>
              <w:t>Toxic Substance Control Act (TSCA) (40 CFR 700-799)</w:t>
            </w:r>
          </w:p>
        </w:tc>
      </w:tr>
      <w:tr w:rsidR="008C0827" w:rsidRPr="00FF6B36" w14:paraId="49088C52" w14:textId="77777777" w:rsidTr="00D96CAC">
        <w:trPr>
          <w:cantSplit/>
          <w:trHeight w:val="88"/>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1FCB89B" w14:textId="024EE872" w:rsidR="008C0827" w:rsidRPr="0074121B"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2742D6F2" w14:textId="137ECB6E" w:rsidR="008C0827"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183AF5A8" w14:textId="1530FDA1" w:rsidR="008C0827"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28EEDEF6" w14:textId="319DFE49" w:rsidR="008C0827"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6EEC4E4B" w14:textId="0576977B" w:rsidR="008C0827" w:rsidRPr="00FF6B36"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7A8485A9" w14:textId="2D7BE7C1" w:rsidR="008C0827" w:rsidRPr="00FF6B36" w:rsidRDefault="008C0827" w:rsidP="008C0827">
            <w:pPr>
              <w:spacing w:before="20" w:after="20"/>
              <w:jc w:val="center"/>
              <w:rPr>
                <w:rFonts w:ascii="Arial" w:eastAsia="Times New Roman" w:hAnsi="Arial" w:cs="Arial"/>
                <w:sz w:val="16"/>
                <w:szCs w:val="16"/>
              </w:rPr>
            </w:pPr>
          </w:p>
        </w:tc>
      </w:tr>
      <w:tr w:rsidR="008C0827" w:rsidRPr="00FF6B36" w14:paraId="5D0EF6D0" w14:textId="77777777" w:rsidTr="00D96CAC">
        <w:trPr>
          <w:cantSplit/>
          <w:trHeight w:val="46"/>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67FBFD3A" w14:textId="257B7314"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4" w:space="0" w:color="auto"/>
              <w:right w:val="single" w:sz="8" w:space="0" w:color="auto"/>
            </w:tcBorders>
            <w:shd w:val="clear" w:color="auto" w:fill="auto"/>
          </w:tcPr>
          <w:p w14:paraId="492E994C" w14:textId="1625069D" w:rsidR="008C0827"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4" w:space="0" w:color="auto"/>
              <w:right w:val="single" w:sz="8" w:space="0" w:color="auto"/>
            </w:tcBorders>
            <w:shd w:val="clear" w:color="auto" w:fill="auto"/>
          </w:tcPr>
          <w:p w14:paraId="11F7FB42" w14:textId="3BE332EA" w:rsidR="008C0827"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4" w:space="0" w:color="auto"/>
              <w:right w:val="single" w:sz="8" w:space="0" w:color="auto"/>
            </w:tcBorders>
            <w:shd w:val="clear" w:color="auto" w:fill="auto"/>
          </w:tcPr>
          <w:p w14:paraId="716EDC54" w14:textId="4A766A92" w:rsidR="008C0827"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4" w:space="0" w:color="auto"/>
              <w:right w:val="single" w:sz="8" w:space="0" w:color="auto"/>
            </w:tcBorders>
            <w:shd w:val="clear" w:color="auto" w:fill="auto"/>
          </w:tcPr>
          <w:p w14:paraId="45077C0D" w14:textId="0B655B90"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4" w:space="0" w:color="auto"/>
              <w:right w:val="single" w:sz="8" w:space="0" w:color="auto"/>
            </w:tcBorders>
            <w:shd w:val="clear" w:color="auto" w:fill="auto"/>
          </w:tcPr>
          <w:p w14:paraId="4B2ECA2D" w14:textId="28381AB5" w:rsidR="008C0827" w:rsidRDefault="008C0827" w:rsidP="008C0827">
            <w:pPr>
              <w:spacing w:before="20" w:after="20"/>
              <w:jc w:val="center"/>
              <w:rPr>
                <w:rFonts w:ascii="Arial" w:eastAsia="Times New Roman" w:hAnsi="Arial" w:cs="Arial"/>
                <w:sz w:val="16"/>
                <w:szCs w:val="16"/>
              </w:rPr>
            </w:pPr>
          </w:p>
        </w:tc>
      </w:tr>
      <w:tr w:rsidR="008C0827" w:rsidRPr="00FF6B36" w14:paraId="70C103F4" w14:textId="77777777" w:rsidTr="00D96CAC">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32E5CC8" w14:textId="153EAC8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4AA26F9" w14:textId="2A643500" w:rsidR="008C0827" w:rsidRDefault="008C0827" w:rsidP="008C0827">
            <w:pPr>
              <w:spacing w:before="20" w:after="20"/>
              <w:rPr>
                <w:rFonts w:ascii="Arial" w:eastAsia="Times New Roman" w:hAnsi="Arial" w:cs="Arial"/>
                <w:sz w:val="16"/>
                <w:szCs w:val="16"/>
              </w:rPr>
            </w:pPr>
            <w:r w:rsidRPr="00F425EB">
              <w:rPr>
                <w:rFonts w:ascii="Arial" w:hAnsi="Arial" w:cs="Arial"/>
                <w:sz w:val="16"/>
                <w:szCs w:val="16"/>
              </w:rPr>
              <w:t>Drums of non PCB ballast were either not labeled or not dated (photos 40-42).</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EA5C86A" w14:textId="6152045C" w:rsidR="008C0827"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 xml:space="preserve">40 CFR 761 </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19067FEC" w14:textId="227E2294" w:rsidR="008C0827"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Ensure all ballast (PCB and non PCB) are dated when the first ballast is generated</w:t>
            </w:r>
            <w:r>
              <w:rPr>
                <w:rFonts w:ascii="Arial" w:eastAsia="Times New Roman" w:hAnsi="Arial" w:cs="Arial"/>
                <w:sz w:val="16"/>
                <w:szCs w:val="16"/>
              </w:rPr>
              <w:t xml:space="preserve">. </w:t>
            </w:r>
            <w:r w:rsidRPr="00F425EB">
              <w:rPr>
                <w:rFonts w:ascii="Arial" w:eastAsia="Times New Roman" w:hAnsi="Arial" w:cs="Arial"/>
                <w:sz w:val="16"/>
                <w:szCs w:val="16"/>
              </w:rPr>
              <w:t xml:space="preserve">Ballast waste must be shipped off-site within a year of generation.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29664C6A" w14:textId="3135FE8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548E4384" w14:textId="1151C2C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19EA37B6" w14:textId="77777777" w:rsidTr="00D96CAC">
        <w:trPr>
          <w:cantSplit/>
          <w:trHeight w:val="80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21F7AEE" w14:textId="41160AE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CBBCF7C" w14:textId="3786BCF8" w:rsidR="008C0827" w:rsidRDefault="008C0827" w:rsidP="008C0827">
            <w:pPr>
              <w:spacing w:before="20" w:after="20"/>
              <w:rPr>
                <w:rFonts w:ascii="Arial" w:eastAsia="Times New Roman" w:hAnsi="Arial" w:cs="Arial"/>
                <w:sz w:val="16"/>
                <w:szCs w:val="16"/>
              </w:rPr>
            </w:pPr>
            <w:r w:rsidRPr="00F425EB">
              <w:rPr>
                <w:rFonts w:ascii="Arial" w:hAnsi="Arial" w:cs="Arial"/>
                <w:sz w:val="16"/>
                <w:szCs w:val="16"/>
              </w:rPr>
              <w:t>PCB and non PCB ballasts are not being segregated</w:t>
            </w:r>
            <w:r>
              <w:rPr>
                <w:rFonts w:ascii="Arial" w:hAnsi="Arial" w:cs="Arial"/>
                <w:sz w:val="16"/>
                <w:szCs w:val="16"/>
              </w:rPr>
              <w:t xml:space="preserve">. </w:t>
            </w:r>
            <w:r w:rsidRPr="00F425EB">
              <w:rPr>
                <w:rFonts w:ascii="Arial" w:hAnsi="Arial" w:cs="Arial"/>
                <w:sz w:val="16"/>
                <w:szCs w:val="16"/>
              </w:rPr>
              <w:t>All drums are labeled as non PCB</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3F20448" w14:textId="470C5687" w:rsidR="008C0827"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 xml:space="preserve">40 CFR 761 </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069B10A8" w14:textId="6B3B0479" w:rsidR="008C0827"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PCB and non PCB ballasts must be segregated</w:t>
            </w:r>
            <w:r>
              <w:rPr>
                <w:rFonts w:ascii="Arial" w:eastAsia="Times New Roman" w:hAnsi="Arial" w:cs="Arial"/>
                <w:sz w:val="16"/>
                <w:szCs w:val="16"/>
              </w:rPr>
              <w:t xml:space="preserve">. </w:t>
            </w:r>
            <w:r w:rsidRPr="00F425EB">
              <w:rPr>
                <w:rFonts w:ascii="Arial" w:eastAsia="Times New Roman" w:hAnsi="Arial" w:cs="Arial"/>
                <w:sz w:val="16"/>
                <w:szCs w:val="16"/>
              </w:rPr>
              <w:t>PCB ballasts must also contain a warning label noting that they contain PCBs.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5DAAFFD" w14:textId="6EAE657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 xml:space="preserve">Amanda </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19E1DCE" w14:textId="19B4F98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50C71CD3" w14:textId="77777777" w:rsidTr="00D96CAC">
        <w:trPr>
          <w:cantSplit/>
          <w:trHeight w:val="46"/>
        </w:trPr>
        <w:tc>
          <w:tcPr>
            <w:tcW w:w="1185" w:type="dxa"/>
            <w:tcBorders>
              <w:top w:val="single" w:sz="4" w:space="0" w:color="auto"/>
              <w:left w:val="single" w:sz="8" w:space="0" w:color="auto"/>
              <w:bottom w:val="single" w:sz="4" w:space="0" w:color="auto"/>
              <w:right w:val="single" w:sz="8" w:space="0" w:color="auto"/>
            </w:tcBorders>
            <w:shd w:val="clear" w:color="auto" w:fill="auto"/>
          </w:tcPr>
          <w:p w14:paraId="49680CB8" w14:textId="61EF8255"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nil"/>
              <w:bottom w:val="single" w:sz="4" w:space="0" w:color="auto"/>
              <w:right w:val="single" w:sz="8" w:space="0" w:color="auto"/>
            </w:tcBorders>
            <w:shd w:val="clear" w:color="auto" w:fill="auto"/>
          </w:tcPr>
          <w:p w14:paraId="37BCD340" w14:textId="44614060" w:rsidR="008C0827" w:rsidRPr="005B15D6" w:rsidRDefault="008C0827" w:rsidP="008C0827">
            <w:pPr>
              <w:spacing w:before="20" w:after="20"/>
              <w:rPr>
                <w:rFonts w:ascii="Arial" w:eastAsia="Times New Roman" w:hAnsi="Arial" w:cs="Arial"/>
                <w:sz w:val="16"/>
                <w:szCs w:val="16"/>
              </w:rPr>
            </w:pPr>
          </w:p>
        </w:tc>
        <w:tc>
          <w:tcPr>
            <w:tcW w:w="2520" w:type="dxa"/>
            <w:tcBorders>
              <w:top w:val="single" w:sz="4" w:space="0" w:color="auto"/>
              <w:left w:val="nil"/>
              <w:bottom w:val="single" w:sz="4" w:space="0" w:color="auto"/>
              <w:right w:val="single" w:sz="8" w:space="0" w:color="auto"/>
            </w:tcBorders>
            <w:shd w:val="clear" w:color="auto" w:fill="auto"/>
          </w:tcPr>
          <w:p w14:paraId="62010102" w14:textId="39D891E1" w:rsidR="008C0827" w:rsidRPr="005B15D6" w:rsidRDefault="008C0827" w:rsidP="008C0827">
            <w:pPr>
              <w:spacing w:before="20" w:after="20"/>
              <w:rPr>
                <w:rFonts w:ascii="Arial" w:eastAsia="Times New Roman" w:hAnsi="Arial" w:cs="Arial"/>
                <w:sz w:val="16"/>
                <w:szCs w:val="16"/>
              </w:rPr>
            </w:pPr>
          </w:p>
        </w:tc>
        <w:tc>
          <w:tcPr>
            <w:tcW w:w="5654" w:type="dxa"/>
            <w:tcBorders>
              <w:top w:val="single" w:sz="4" w:space="0" w:color="auto"/>
              <w:left w:val="nil"/>
              <w:bottom w:val="single" w:sz="4" w:space="0" w:color="auto"/>
              <w:right w:val="single" w:sz="8" w:space="0" w:color="auto"/>
            </w:tcBorders>
            <w:shd w:val="clear" w:color="auto" w:fill="auto"/>
          </w:tcPr>
          <w:p w14:paraId="5B90A3DC" w14:textId="7741FECA" w:rsidR="008C0827" w:rsidRPr="005B15D6" w:rsidRDefault="008C0827" w:rsidP="008C0827">
            <w:pPr>
              <w:spacing w:before="20" w:after="20"/>
              <w:rPr>
                <w:rFonts w:ascii="Arial" w:eastAsia="Times New Roman" w:hAnsi="Arial" w:cs="Arial"/>
                <w:sz w:val="16"/>
                <w:szCs w:val="16"/>
              </w:rPr>
            </w:pPr>
          </w:p>
        </w:tc>
        <w:tc>
          <w:tcPr>
            <w:tcW w:w="925" w:type="dxa"/>
            <w:tcBorders>
              <w:top w:val="single" w:sz="4" w:space="0" w:color="auto"/>
              <w:left w:val="nil"/>
              <w:bottom w:val="single" w:sz="4" w:space="0" w:color="auto"/>
              <w:right w:val="single" w:sz="8" w:space="0" w:color="auto"/>
            </w:tcBorders>
            <w:shd w:val="clear" w:color="auto" w:fill="auto"/>
          </w:tcPr>
          <w:p w14:paraId="56EB0B9B" w14:textId="7281C3D0"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nil"/>
              <w:bottom w:val="single" w:sz="4" w:space="0" w:color="auto"/>
              <w:right w:val="single" w:sz="8" w:space="0" w:color="auto"/>
            </w:tcBorders>
            <w:shd w:val="clear" w:color="auto" w:fill="auto"/>
          </w:tcPr>
          <w:p w14:paraId="12292D9A" w14:textId="04C7728A" w:rsidR="008C0827" w:rsidRDefault="008C0827" w:rsidP="008C0827">
            <w:pPr>
              <w:spacing w:before="20" w:after="20"/>
              <w:jc w:val="center"/>
              <w:rPr>
                <w:rFonts w:ascii="Arial" w:eastAsia="Times New Roman" w:hAnsi="Arial" w:cs="Arial"/>
                <w:sz w:val="16"/>
                <w:szCs w:val="16"/>
              </w:rPr>
            </w:pPr>
          </w:p>
        </w:tc>
      </w:tr>
      <w:tr w:rsidR="008C0827" w:rsidRPr="00FF6B36" w14:paraId="54F2ACFB" w14:textId="77777777" w:rsidTr="00D96CAC">
        <w:trPr>
          <w:cantSplit/>
          <w:trHeight w:val="46"/>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1A9A71E" w14:textId="138714B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47CE2EB" w14:textId="04CB45F7" w:rsidR="008C0827" w:rsidRPr="00AA17AC" w:rsidRDefault="008C0827" w:rsidP="008C0827">
            <w:pPr>
              <w:spacing w:before="20" w:after="20"/>
              <w:rPr>
                <w:rFonts w:ascii="Arial" w:eastAsia="Times New Roman" w:hAnsi="Arial" w:cs="Arial"/>
                <w:sz w:val="16"/>
                <w:szCs w:val="16"/>
              </w:rPr>
            </w:pPr>
            <w:r w:rsidRPr="009A19F9">
              <w:rPr>
                <w:rFonts w:ascii="Arial" w:hAnsi="Arial" w:cs="Arial"/>
                <w:sz w:val="16"/>
                <w:szCs w:val="16"/>
              </w:rPr>
              <w:t>PCB/non PCB ballast was observed abandoned in the facility. (Photo 11)</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61A33FB" w14:textId="0547C703" w:rsidR="008C0827" w:rsidRPr="00AA17AC" w:rsidRDefault="008C0827" w:rsidP="008C0827">
            <w:pPr>
              <w:spacing w:before="20" w:after="20"/>
              <w:rPr>
                <w:rFonts w:ascii="Arial" w:eastAsia="Times New Roman" w:hAnsi="Arial" w:cs="Arial"/>
                <w:sz w:val="16"/>
                <w:szCs w:val="16"/>
              </w:rPr>
            </w:pPr>
            <w:r w:rsidRPr="009A19F9">
              <w:rPr>
                <w:rFonts w:ascii="Arial" w:eastAsia="Times New Roman" w:hAnsi="Arial" w:cs="Arial"/>
                <w:sz w:val="16"/>
                <w:szCs w:val="16"/>
              </w:rPr>
              <w:t xml:space="preserve">40 CFR 761 </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2DAA6CFF" w14:textId="77777777" w:rsidR="008C0827" w:rsidRPr="009A19F9" w:rsidRDefault="008C0827" w:rsidP="008C0827">
            <w:pPr>
              <w:spacing w:before="20" w:after="20"/>
              <w:rPr>
                <w:rFonts w:ascii="Arial" w:eastAsia="Times New Roman" w:hAnsi="Arial" w:cs="Arial"/>
                <w:sz w:val="16"/>
                <w:szCs w:val="16"/>
              </w:rPr>
            </w:pPr>
            <w:r w:rsidRPr="009A19F9">
              <w:rPr>
                <w:rFonts w:ascii="Arial" w:eastAsia="Times New Roman" w:hAnsi="Arial" w:cs="Arial"/>
                <w:sz w:val="16"/>
                <w:szCs w:val="16"/>
              </w:rPr>
              <w:t xml:space="preserve">Ensure all ballast (polychlorinated biphenyl (PCB) and non-PCB) are dated when the first ballast is generated. Ballast waste must be shipped off-site within a year of generation. </w:t>
            </w:r>
          </w:p>
          <w:p w14:paraId="5648E49F" w14:textId="7E24413C" w:rsidR="008C0827" w:rsidRPr="00AA17AC" w:rsidRDefault="008C0827" w:rsidP="008C0827">
            <w:pPr>
              <w:spacing w:before="20" w:after="20"/>
              <w:rPr>
                <w:rFonts w:ascii="Arial" w:eastAsia="Times New Roman" w:hAnsi="Arial" w:cs="Arial"/>
                <w:sz w:val="16"/>
                <w:szCs w:val="16"/>
              </w:rPr>
            </w:pPr>
            <w:r w:rsidRPr="009A19F9">
              <w:rPr>
                <w:rFonts w:ascii="Arial" w:eastAsia="Times New Roman" w:hAnsi="Arial" w:cs="Arial"/>
                <w:sz w:val="16"/>
                <w:szCs w:val="16"/>
              </w:rPr>
              <w:t>PCB and non PCB ballasts must be segregated. PCB ballasts must also contain a warning label noting that they contain PCBs.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57789B1" w14:textId="6711F95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Bria</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15EA34A7" w14:textId="479BB07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7-10-19</w:t>
            </w:r>
          </w:p>
        </w:tc>
      </w:tr>
      <w:tr w:rsidR="008C0827" w:rsidRPr="00FF6B36" w14:paraId="2BE29754" w14:textId="77777777" w:rsidTr="00D96CAC">
        <w:trPr>
          <w:cantSplit/>
          <w:trHeight w:val="359"/>
        </w:trPr>
        <w:tc>
          <w:tcPr>
            <w:tcW w:w="14523" w:type="dxa"/>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51EA7DA2" w14:textId="77FB3394" w:rsidR="008C0827" w:rsidRPr="00785295" w:rsidRDefault="008C0827" w:rsidP="008C0827">
            <w:pPr>
              <w:spacing w:before="20" w:after="20"/>
              <w:rPr>
                <w:rFonts w:ascii="Arial" w:eastAsia="Times New Roman" w:hAnsi="Arial" w:cs="Arial"/>
                <w:b/>
                <w:sz w:val="20"/>
                <w:szCs w:val="16"/>
              </w:rPr>
            </w:pPr>
            <w:r w:rsidRPr="00785295">
              <w:rPr>
                <w:rFonts w:ascii="Arial" w:eastAsia="Times New Roman" w:hAnsi="Arial" w:cs="Arial"/>
                <w:b/>
                <w:sz w:val="20"/>
                <w:szCs w:val="16"/>
              </w:rPr>
              <w:t>Department of Transportation (DOT) (49 CFR 100-180)</w:t>
            </w:r>
          </w:p>
        </w:tc>
      </w:tr>
      <w:tr w:rsidR="008C0827" w:rsidRPr="00FF6B36" w14:paraId="0B0D2160" w14:textId="77777777" w:rsidTr="00161499">
        <w:trPr>
          <w:cantSplit/>
          <w:trHeight w:val="52"/>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050CC08" w14:textId="64A789C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6B00754" w14:textId="6FEB29E8" w:rsidR="008C0827" w:rsidRDefault="008C0827" w:rsidP="008C0827">
            <w:pPr>
              <w:spacing w:before="20" w:after="20"/>
              <w:rPr>
                <w:rFonts w:ascii="Arial" w:hAnsi="Arial" w:cs="Arial"/>
                <w:sz w:val="16"/>
                <w:szCs w:val="16"/>
              </w:rPr>
            </w:pPr>
            <w:r>
              <w:rPr>
                <w:rFonts w:ascii="Arial" w:hAnsi="Arial" w:cs="Arial"/>
                <w:sz w:val="16"/>
                <w:szCs w:val="16"/>
              </w:rPr>
              <w:t xml:space="preserve">Based on recent hazardous waste manifests, the facility is offering quantities of hazardous material that require placarding but is not registered with the U.S. Department of Transportation, Pipeline and Hazardous Materials Safety Administration (PHMSA).  Facility registration expired 6-30-2020.  Manifest on 11-15-21 shipped 26,240 pounds of a Class 8 substance.  Class 8 corrosive liquids require placarding at 1,001 pounds.  </w:t>
            </w:r>
            <w:r w:rsidRPr="00A66089">
              <w:rPr>
                <w:rFonts w:ascii="Arial" w:hAnsi="Arial" w:cs="Arial"/>
                <w:sz w:val="16"/>
                <w:szCs w:val="16"/>
              </w:rPr>
              <w:t>Offerors and transporters of certain quantities and types of hazardous materials, including hazardous wastes, are required to file a registration statement with the U.S. Department of Transportation and to pay a fee</w:t>
            </w:r>
            <w:r>
              <w:rPr>
                <w:rFonts w:ascii="Arial" w:hAnsi="Arial" w:cs="Arial"/>
                <w:sz w:val="16"/>
                <w:szCs w:val="16"/>
              </w:rPr>
              <w: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A15F2BD" w14:textId="2BB38BD0"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107.601(a)</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70E129A" w14:textId="22077F02"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Submit a renewal registration to the </w:t>
            </w:r>
            <w:r>
              <w:rPr>
                <w:rFonts w:ascii="Arial" w:hAnsi="Arial" w:cs="Arial"/>
                <w:sz w:val="16"/>
                <w:szCs w:val="16"/>
              </w:rPr>
              <w:t>U.S. Department of Transportation, Pipeline and Hazardous Materials Safety Administration for activities as a shipper along with applicable fee for the facility.  Registrations can be completed on one, two, or three-year frequencies and must be completed by June 30</w:t>
            </w:r>
            <w:r w:rsidRPr="00D81AEE">
              <w:rPr>
                <w:rFonts w:ascii="Arial" w:hAnsi="Arial" w:cs="Arial"/>
                <w:sz w:val="16"/>
                <w:szCs w:val="16"/>
                <w:vertAlign w:val="superscript"/>
              </w:rPr>
              <w:t>th</w:t>
            </w:r>
            <w:r>
              <w:rPr>
                <w:rFonts w:ascii="Arial" w:hAnsi="Arial" w:cs="Arial"/>
                <w:sz w:val="16"/>
                <w:szCs w:val="16"/>
              </w:rPr>
              <w:t xml:space="preserve"> of the expiring year.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71EC84E5" w14:textId="7BFB381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19B33536" w14:textId="6BF6FF2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6AA807EE" w14:textId="77777777" w:rsidTr="00161499">
        <w:trPr>
          <w:cantSplit/>
          <w:trHeight w:val="52"/>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ED44570" w14:textId="68598B7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CK Technologies – Mount Airy, North Carolina</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789DF3" w14:textId="513A860C" w:rsidR="008C0827" w:rsidRPr="00757B1D" w:rsidRDefault="008C0827" w:rsidP="008C0827">
            <w:pPr>
              <w:spacing w:before="20" w:after="20"/>
              <w:rPr>
                <w:rFonts w:ascii="Arial" w:eastAsia="Times New Roman" w:hAnsi="Arial" w:cs="Arial"/>
                <w:sz w:val="16"/>
                <w:szCs w:val="16"/>
              </w:rPr>
            </w:pPr>
            <w:r>
              <w:rPr>
                <w:rFonts w:ascii="Arial" w:hAnsi="Arial" w:cs="Arial"/>
                <w:sz w:val="16"/>
                <w:szCs w:val="16"/>
              </w:rPr>
              <w:t xml:space="preserve">Based on recent hazardous waste manifests, the facility is offering quantities of hazardous material that require placarding but are not registered with the U.S. Department of Transportation, Pipeline and Hazardous Materials Safety Administration (PHMSA).  Manifest on 2-4-21 shipped 1,500 pounds of a Class 3 substance and manifest on 3-12-21 shipped 1,200 pounds of a Class 3 substance.  Class 3 flammable liquids required placarding at 1,001 pounds.  </w:t>
            </w:r>
            <w:r w:rsidRPr="00A66089">
              <w:rPr>
                <w:rFonts w:ascii="Arial" w:hAnsi="Arial" w:cs="Arial"/>
                <w:sz w:val="16"/>
                <w:szCs w:val="16"/>
              </w:rPr>
              <w:t>Offerors and transporters of certain quantities and types of hazardous materials, including hazardous wastes, are required to file a registration statement with the U.S. Department of Transportation and to pay a fee</w:t>
            </w:r>
            <w:r>
              <w:rPr>
                <w:rFonts w:ascii="Arial" w:hAnsi="Arial" w:cs="Arial"/>
                <w:sz w:val="16"/>
                <w:szCs w:val="16"/>
              </w:rPr>
              <w: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038F6" w14:textId="4D35588B" w:rsidR="008C0827" w:rsidRPr="00757B1D"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107.601(a)(6)</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6A60C5B" w14:textId="1292B2B4" w:rsidR="008C0827" w:rsidRPr="00757B1D"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Submit an initial registration to the </w:t>
            </w:r>
            <w:r>
              <w:rPr>
                <w:rFonts w:ascii="Arial" w:hAnsi="Arial" w:cs="Arial"/>
                <w:sz w:val="16"/>
                <w:szCs w:val="16"/>
              </w:rPr>
              <w:t>U.S. Department of Transportation, Pipeline and Hazardous Materials Safety Administration for activities as a shipper along with applicable fee for the facility.  Registrations can be completed on one, two, or three-year frequencies and must be completed by June 30</w:t>
            </w:r>
            <w:r w:rsidRPr="00D81AEE">
              <w:rPr>
                <w:rFonts w:ascii="Arial" w:hAnsi="Arial" w:cs="Arial"/>
                <w:sz w:val="16"/>
                <w:szCs w:val="16"/>
                <w:vertAlign w:val="superscript"/>
              </w:rPr>
              <w:t>th</w:t>
            </w:r>
            <w:r>
              <w:rPr>
                <w:rFonts w:ascii="Arial" w:hAnsi="Arial" w:cs="Arial"/>
                <w:sz w:val="16"/>
                <w:szCs w:val="16"/>
              </w:rPr>
              <w:t xml:space="preserve"> of the expiring year.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B34FAD7" w14:textId="17B0990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1A87E6A5" w14:textId="52C6BB09"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9E24526" w14:textId="77777777" w:rsidTr="00161499">
        <w:trPr>
          <w:cantSplit/>
          <w:trHeight w:val="52"/>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10253E37" w14:textId="7980FB5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Global Parts</w:t>
            </w:r>
          </w:p>
        </w:tc>
        <w:tc>
          <w:tcPr>
            <w:tcW w:w="3240" w:type="dxa"/>
            <w:tcBorders>
              <w:top w:val="single" w:sz="4" w:space="0" w:color="auto"/>
              <w:bottom w:val="single" w:sz="4" w:space="0" w:color="auto"/>
              <w:right w:val="single" w:sz="4" w:space="0" w:color="auto"/>
            </w:tcBorders>
            <w:shd w:val="clear" w:color="auto" w:fill="FFFFFF" w:themeFill="background1"/>
          </w:tcPr>
          <w:p w14:paraId="7FD076B4" w14:textId="1BAC108C" w:rsidR="008C0827" w:rsidRDefault="008C0827" w:rsidP="008C0827">
            <w:pPr>
              <w:spacing w:before="20" w:after="20"/>
              <w:rPr>
                <w:rFonts w:ascii="Arial" w:hAnsi="Arial" w:cs="Arial"/>
                <w:sz w:val="16"/>
                <w:szCs w:val="16"/>
              </w:rPr>
            </w:pPr>
            <w:r>
              <w:rPr>
                <w:rFonts w:ascii="Arial" w:hAnsi="Arial" w:cs="Arial"/>
                <w:sz w:val="16"/>
                <w:szCs w:val="16"/>
              </w:rPr>
              <w:t xml:space="preserve">Based on recent hazardous waste manifests, the facility is offering quantities of hazardous material that require placarding but are not registered with the U.S. Department of Transportation, Pipeline and Hazardous Materials Safety Administration (PHMSA).  Manifest on 3-30-21 shipped 4,660 pounds of a Class 3 substance.  Class 3 flammable liquids required placarding at 1,001 pounds.  </w:t>
            </w:r>
            <w:r w:rsidRPr="00A66089">
              <w:rPr>
                <w:rFonts w:ascii="Arial" w:hAnsi="Arial" w:cs="Arial"/>
                <w:sz w:val="16"/>
                <w:szCs w:val="16"/>
              </w:rPr>
              <w:t>Offerors and transporters of certain quantities and types of hazardous materials, including hazardous wastes, are required to file a registration statement with the U.S. Department of Transportation and to pay a fee</w:t>
            </w:r>
            <w:r>
              <w:rPr>
                <w:rFonts w:ascii="Arial" w:hAnsi="Arial" w:cs="Arial"/>
                <w:sz w:val="16"/>
                <w:szCs w:val="16"/>
              </w:rPr>
              <w: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66D677" w14:textId="33037F9C"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107.601(a)(6)</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33E95D5" w14:textId="14F107A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Submit an initial registration to the </w:t>
            </w:r>
            <w:r>
              <w:rPr>
                <w:rFonts w:ascii="Arial" w:hAnsi="Arial" w:cs="Arial"/>
                <w:sz w:val="16"/>
                <w:szCs w:val="16"/>
              </w:rPr>
              <w:t>U.S. Department of Transportation, Pipeline and Hazardous Materials Safety Administration for activities as a shipper along with applicable fee for the facility if future shipments exceed thresholds.  Registrations can be completed on one, two, or three-year frequencies and must be completed by June 30</w:t>
            </w:r>
            <w:r w:rsidRPr="00D81AEE">
              <w:rPr>
                <w:rFonts w:ascii="Arial" w:hAnsi="Arial" w:cs="Arial"/>
                <w:sz w:val="16"/>
                <w:szCs w:val="16"/>
                <w:vertAlign w:val="superscript"/>
              </w:rPr>
              <w:t>th</w:t>
            </w:r>
            <w:r>
              <w:rPr>
                <w:rFonts w:ascii="Arial" w:hAnsi="Arial" w:cs="Arial"/>
                <w:sz w:val="16"/>
                <w:szCs w:val="16"/>
              </w:rPr>
              <w:t xml:space="preserve"> of the expiring year.  See Appendix E for placarding weights.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0306D6F0" w14:textId="3F4A1B5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38705E66" w14:textId="5428804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57FC9D95" w14:textId="77777777" w:rsidTr="00161499">
        <w:trPr>
          <w:cantSplit/>
          <w:trHeight w:val="52"/>
        </w:trPr>
        <w:tc>
          <w:tcPr>
            <w:tcW w:w="1185" w:type="dxa"/>
            <w:tcBorders>
              <w:top w:val="single" w:sz="8" w:space="0" w:color="auto"/>
              <w:left w:val="single" w:sz="8" w:space="0" w:color="auto"/>
              <w:bottom w:val="single" w:sz="8" w:space="0" w:color="auto"/>
              <w:right w:val="single" w:sz="4" w:space="0" w:color="auto"/>
            </w:tcBorders>
            <w:shd w:val="clear" w:color="auto" w:fill="auto"/>
          </w:tcPr>
          <w:p w14:paraId="277F3493" w14:textId="73B76CF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3240" w:type="dxa"/>
            <w:tcBorders>
              <w:top w:val="single" w:sz="4" w:space="0" w:color="auto"/>
              <w:bottom w:val="single" w:sz="4" w:space="0" w:color="auto"/>
              <w:right w:val="single" w:sz="4" w:space="0" w:color="auto"/>
            </w:tcBorders>
            <w:shd w:val="clear" w:color="auto" w:fill="FFFFFF" w:themeFill="background1"/>
          </w:tcPr>
          <w:p w14:paraId="5610B761" w14:textId="48251BF5" w:rsidR="008C0827" w:rsidRDefault="008C0827" w:rsidP="008C0827">
            <w:pPr>
              <w:spacing w:before="20" w:after="20"/>
              <w:rPr>
                <w:rFonts w:ascii="Arial" w:hAnsi="Arial" w:cs="Arial"/>
                <w:sz w:val="16"/>
                <w:szCs w:val="16"/>
              </w:rPr>
            </w:pPr>
            <w:r>
              <w:rPr>
                <w:rFonts w:ascii="Arial" w:hAnsi="Arial" w:cs="Arial"/>
                <w:sz w:val="16"/>
                <w:szCs w:val="16"/>
              </w:rPr>
              <w:t xml:space="preserve">Based on recent hazardous waste manifests, the facility is offering quantities of hazardous material that require placarding but are not registered with the U.S. Department of Transportation, Pipeline and Hazardous Materials Safety Administration (PHMSA).  Manifests on 12-10-21 shipped 1,400 pounds, 10-25-21 shipped 1,200 pounds, and November 2020 shipped 1,200 lbs of class 4.1 flammable solids which required placarding at 1,001 pounds.  </w:t>
            </w:r>
            <w:r w:rsidRPr="00A66089">
              <w:rPr>
                <w:rFonts w:ascii="Arial" w:hAnsi="Arial" w:cs="Arial"/>
                <w:sz w:val="16"/>
                <w:szCs w:val="16"/>
              </w:rPr>
              <w:t>Offerors and transporters of certain quantities and types of hazardous materials, including hazardous wastes, are required to file a registration statement with the U.S. Department of Transportation and to pay a fee</w:t>
            </w:r>
            <w:r>
              <w:rPr>
                <w:rFonts w:ascii="Arial" w:hAnsi="Arial" w:cs="Arial"/>
                <w:sz w:val="16"/>
                <w:szCs w:val="16"/>
              </w:rPr>
              <w: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57E51F" w14:textId="52AE67DC"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107.601(a)(6)</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8FDAAC7" w14:textId="07D3454E"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 xml:space="preserve">Submit an initial registration to the </w:t>
            </w:r>
            <w:r>
              <w:rPr>
                <w:rFonts w:ascii="Arial" w:hAnsi="Arial" w:cs="Arial"/>
                <w:sz w:val="16"/>
                <w:szCs w:val="16"/>
              </w:rPr>
              <w:t>U.S. Department of Transportation, Pipeline and Hazardous Materials Safety Administration for activities as a shipper along with applicable fee for the facility if future shipments exceed thresholds. Back registrations can be completed as well for prior years.  Registrations can be completed on one, two, or three-year frequencies and must be completed by June 30</w:t>
            </w:r>
            <w:r w:rsidRPr="00D81AEE">
              <w:rPr>
                <w:rFonts w:ascii="Arial" w:hAnsi="Arial" w:cs="Arial"/>
                <w:sz w:val="16"/>
                <w:szCs w:val="16"/>
                <w:vertAlign w:val="superscript"/>
              </w:rPr>
              <w:t>th</w:t>
            </w:r>
            <w:r>
              <w:rPr>
                <w:rFonts w:ascii="Arial" w:hAnsi="Arial" w:cs="Arial"/>
                <w:sz w:val="16"/>
                <w:szCs w:val="16"/>
              </w:rPr>
              <w:t xml:space="preserve"> of the expiring year.  See following pages for placarding weights.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68D904D" w14:textId="3F4E69A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7-27-22</w:t>
            </w:r>
          </w:p>
        </w:tc>
        <w:tc>
          <w:tcPr>
            <w:tcW w:w="999" w:type="dxa"/>
            <w:tcBorders>
              <w:top w:val="single" w:sz="8" w:space="0" w:color="auto"/>
              <w:left w:val="single" w:sz="4" w:space="0" w:color="auto"/>
              <w:bottom w:val="single" w:sz="8" w:space="0" w:color="auto"/>
              <w:right w:val="single" w:sz="8" w:space="0" w:color="auto"/>
            </w:tcBorders>
            <w:shd w:val="clear" w:color="auto" w:fill="auto"/>
          </w:tcPr>
          <w:p w14:paraId="6FE5A520" w14:textId="2FBDFD2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4007A057" w14:textId="77777777" w:rsidTr="00161499">
        <w:trPr>
          <w:cantSplit/>
          <w:trHeight w:val="52"/>
        </w:trPr>
        <w:tc>
          <w:tcPr>
            <w:tcW w:w="1185" w:type="dxa"/>
            <w:tcBorders>
              <w:top w:val="single" w:sz="8" w:space="0" w:color="auto"/>
              <w:left w:val="single" w:sz="8" w:space="0" w:color="auto"/>
              <w:bottom w:val="single" w:sz="4" w:space="0" w:color="auto"/>
              <w:right w:val="single" w:sz="8" w:space="0" w:color="auto"/>
            </w:tcBorders>
            <w:shd w:val="clear" w:color="auto" w:fill="auto"/>
          </w:tcPr>
          <w:p w14:paraId="4B4513F2" w14:textId="1BF21BE1"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3240" w:type="dxa"/>
            <w:tcBorders>
              <w:top w:val="single" w:sz="4" w:space="0" w:color="auto"/>
              <w:left w:val="nil"/>
              <w:bottom w:val="single" w:sz="4" w:space="0" w:color="auto"/>
              <w:right w:val="single" w:sz="8" w:space="0" w:color="auto"/>
            </w:tcBorders>
            <w:shd w:val="clear" w:color="auto" w:fill="auto"/>
          </w:tcPr>
          <w:p w14:paraId="341B06A1" w14:textId="177C03C6" w:rsidR="008C0827" w:rsidRPr="00DA793F" w:rsidRDefault="008C0827" w:rsidP="008C0827">
            <w:pPr>
              <w:spacing w:before="20" w:after="20"/>
              <w:rPr>
                <w:rFonts w:ascii="Arial" w:eastAsia="Times New Roman" w:hAnsi="Arial" w:cs="Arial"/>
                <w:sz w:val="16"/>
                <w:szCs w:val="16"/>
              </w:rPr>
            </w:pPr>
            <w:r>
              <w:rPr>
                <w:rFonts w:ascii="Arial" w:hAnsi="Arial" w:cs="Arial"/>
                <w:sz w:val="16"/>
                <w:szCs w:val="16"/>
              </w:rPr>
              <w:t xml:space="preserve">DOT training documents were missing for </w:t>
            </w:r>
            <w:r w:rsidRPr="00ED1876">
              <w:rPr>
                <w:rFonts w:ascii="Arial" w:hAnsi="Arial" w:cs="Arial"/>
                <w:sz w:val="16"/>
                <w:szCs w:val="16"/>
              </w:rPr>
              <w:t>Willis</w:t>
            </w:r>
            <w:r>
              <w:rPr>
                <w:rFonts w:ascii="Arial" w:hAnsi="Arial" w:cs="Arial"/>
                <w:sz w:val="16"/>
                <w:szCs w:val="16"/>
              </w:rPr>
              <w:t xml:space="preserve"> Pearrow and Grant Williams.</w:t>
            </w:r>
          </w:p>
        </w:tc>
        <w:tc>
          <w:tcPr>
            <w:tcW w:w="2520" w:type="dxa"/>
            <w:tcBorders>
              <w:top w:val="single" w:sz="4" w:space="0" w:color="auto"/>
              <w:left w:val="nil"/>
              <w:bottom w:val="single" w:sz="4" w:space="0" w:color="auto"/>
              <w:right w:val="single" w:sz="8" w:space="0" w:color="auto"/>
            </w:tcBorders>
            <w:shd w:val="clear" w:color="auto" w:fill="auto"/>
          </w:tcPr>
          <w:p w14:paraId="0BA9847F" w14:textId="77777777" w:rsidR="008C0827" w:rsidRDefault="008C0827" w:rsidP="008C0827">
            <w:pPr>
              <w:spacing w:before="20" w:after="20"/>
              <w:rPr>
                <w:rFonts w:ascii="Arial" w:eastAsia="Times New Roman" w:hAnsi="Arial" w:cs="Arial"/>
                <w:sz w:val="16"/>
                <w:szCs w:val="16"/>
              </w:rPr>
            </w:pPr>
            <w:r w:rsidRPr="00710CC7">
              <w:rPr>
                <w:rFonts w:ascii="Arial" w:eastAsia="Times New Roman" w:hAnsi="Arial" w:cs="Arial"/>
                <w:sz w:val="16"/>
                <w:szCs w:val="16"/>
              </w:rPr>
              <w:t>49 CFR 172</w:t>
            </w:r>
            <w:r>
              <w:rPr>
                <w:rFonts w:ascii="Arial" w:eastAsia="Times New Roman" w:hAnsi="Arial" w:cs="Arial"/>
                <w:sz w:val="16"/>
                <w:szCs w:val="16"/>
              </w:rPr>
              <w:t>.204 – 205</w:t>
            </w:r>
          </w:p>
          <w:p w14:paraId="0BDA0E8E" w14:textId="014CAD25" w:rsidR="008C0827" w:rsidRPr="00DA793F" w:rsidRDefault="008C0827" w:rsidP="008C0827">
            <w:pPr>
              <w:spacing w:before="20" w:after="20"/>
              <w:rPr>
                <w:rFonts w:ascii="Arial" w:eastAsia="Times New Roman" w:hAnsi="Arial" w:cs="Arial"/>
                <w:sz w:val="16"/>
                <w:szCs w:val="16"/>
              </w:rPr>
            </w:pPr>
            <w:r w:rsidRPr="00173172">
              <w:rPr>
                <w:rFonts w:ascii="Arial" w:eastAsia="Times New Roman" w:hAnsi="Arial" w:cs="Arial"/>
                <w:sz w:val="16"/>
                <w:szCs w:val="16"/>
              </w:rPr>
              <w:t>49 CFR 172.704(d)</w:t>
            </w:r>
          </w:p>
        </w:tc>
        <w:tc>
          <w:tcPr>
            <w:tcW w:w="5654" w:type="dxa"/>
            <w:tcBorders>
              <w:top w:val="single" w:sz="4" w:space="0" w:color="auto"/>
              <w:left w:val="nil"/>
              <w:bottom w:val="single" w:sz="4" w:space="0" w:color="auto"/>
              <w:right w:val="single" w:sz="8" w:space="0" w:color="auto"/>
            </w:tcBorders>
            <w:shd w:val="clear" w:color="auto" w:fill="auto"/>
          </w:tcPr>
          <w:p w14:paraId="476D1CAD" w14:textId="759B0FF9" w:rsidR="008C0827" w:rsidRPr="00DA793F"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Ensure that copies of all training records are kept for a minimum of 3 years.</w:t>
            </w:r>
          </w:p>
        </w:tc>
        <w:tc>
          <w:tcPr>
            <w:tcW w:w="925" w:type="dxa"/>
            <w:tcBorders>
              <w:top w:val="single" w:sz="4" w:space="0" w:color="auto"/>
              <w:left w:val="nil"/>
              <w:bottom w:val="single" w:sz="4" w:space="0" w:color="auto"/>
              <w:right w:val="single" w:sz="8" w:space="0" w:color="auto"/>
            </w:tcBorders>
            <w:shd w:val="clear" w:color="auto" w:fill="auto"/>
          </w:tcPr>
          <w:p w14:paraId="3FF1F070" w14:textId="56A4668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4" w:space="0" w:color="auto"/>
              <w:right w:val="single" w:sz="8" w:space="0" w:color="auto"/>
            </w:tcBorders>
            <w:shd w:val="clear" w:color="auto" w:fill="auto"/>
          </w:tcPr>
          <w:p w14:paraId="3FA1DF7D" w14:textId="7AE316A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7-23-18</w:t>
            </w:r>
          </w:p>
        </w:tc>
      </w:tr>
      <w:tr w:rsidR="008C0827" w:rsidRPr="00FF6B36" w14:paraId="7C67A7DB" w14:textId="77777777" w:rsidTr="00D96CAC">
        <w:trPr>
          <w:cantSplit/>
          <w:trHeight w:val="52"/>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5449CC7" w14:textId="43BBF92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Wichita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C085DBE" w14:textId="77777777" w:rsidR="008C0827" w:rsidRPr="0001064F" w:rsidRDefault="008C0827" w:rsidP="008C0827">
            <w:pPr>
              <w:spacing w:before="20" w:after="20"/>
              <w:rPr>
                <w:rFonts w:ascii="Arial" w:hAnsi="Arial" w:cs="Arial"/>
                <w:sz w:val="16"/>
                <w:szCs w:val="16"/>
              </w:rPr>
            </w:pPr>
            <w:r w:rsidRPr="0001064F">
              <w:rPr>
                <w:rFonts w:ascii="Arial" w:hAnsi="Arial" w:cs="Arial"/>
                <w:sz w:val="16"/>
                <w:szCs w:val="16"/>
              </w:rPr>
              <w:t xml:space="preserve">Biomedical wastes are DOT hazardous </w:t>
            </w:r>
          </w:p>
          <w:p w14:paraId="0800F95D" w14:textId="77777777" w:rsidR="008C0827" w:rsidRPr="0001064F" w:rsidRDefault="008C0827" w:rsidP="008C0827">
            <w:pPr>
              <w:spacing w:before="20" w:after="20"/>
              <w:rPr>
                <w:rFonts w:ascii="Arial" w:hAnsi="Arial" w:cs="Arial"/>
                <w:sz w:val="16"/>
                <w:szCs w:val="16"/>
              </w:rPr>
            </w:pPr>
            <w:r w:rsidRPr="0001064F">
              <w:rPr>
                <w:rFonts w:ascii="Arial" w:hAnsi="Arial" w:cs="Arial"/>
                <w:sz w:val="16"/>
                <w:szCs w:val="16"/>
              </w:rPr>
              <w:t xml:space="preserve">materials when transported. No records of </w:t>
            </w:r>
          </w:p>
          <w:p w14:paraId="286B0A83" w14:textId="77777777" w:rsidR="008C0827" w:rsidRPr="0001064F" w:rsidRDefault="008C0827" w:rsidP="008C0827">
            <w:pPr>
              <w:spacing w:before="20" w:after="20"/>
              <w:rPr>
                <w:rFonts w:ascii="Arial" w:hAnsi="Arial" w:cs="Arial"/>
                <w:sz w:val="16"/>
                <w:szCs w:val="16"/>
              </w:rPr>
            </w:pPr>
            <w:r w:rsidRPr="0001064F">
              <w:rPr>
                <w:rFonts w:ascii="Arial" w:hAnsi="Arial" w:cs="Arial"/>
                <w:sz w:val="16"/>
                <w:szCs w:val="16"/>
              </w:rPr>
              <w:t>DOT hazardous materials transportation training were available for two employees who signed biomedical waste shipping papers on</w:t>
            </w:r>
          </w:p>
          <w:p w14:paraId="243F439B" w14:textId="2D7F1BBF" w:rsidR="008C0827" w:rsidRPr="00F425EB" w:rsidRDefault="008C0827" w:rsidP="008C0827">
            <w:pPr>
              <w:spacing w:before="20" w:after="20"/>
              <w:rPr>
                <w:rFonts w:ascii="Arial" w:hAnsi="Arial" w:cs="Arial"/>
                <w:sz w:val="16"/>
                <w:szCs w:val="16"/>
              </w:rPr>
            </w:pPr>
            <w:r w:rsidRPr="0001064F">
              <w:rPr>
                <w:rFonts w:ascii="Arial" w:hAnsi="Arial" w:cs="Arial"/>
                <w:sz w:val="16"/>
                <w:szCs w:val="16"/>
              </w:rPr>
              <w:t xml:space="preserve"> August 8, 2017 and April 17, 2018.</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A114576" w14:textId="192EA029" w:rsidR="008C0827" w:rsidRPr="00F425EB" w:rsidRDefault="008C0827" w:rsidP="008C0827">
            <w:pPr>
              <w:spacing w:before="20" w:after="20"/>
              <w:rPr>
                <w:rFonts w:ascii="Arial" w:eastAsia="Times New Roman" w:hAnsi="Arial" w:cs="Arial"/>
                <w:sz w:val="16"/>
                <w:szCs w:val="16"/>
              </w:rPr>
            </w:pPr>
            <w:r w:rsidRPr="0001064F">
              <w:rPr>
                <w:rFonts w:ascii="Arial" w:eastAsia="Times New Roman" w:hAnsi="Arial" w:cs="Arial"/>
                <w:sz w:val="16"/>
                <w:szCs w:val="16"/>
              </w:rPr>
              <w:t>49 CFR 172 Subpart H</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73A28386" w14:textId="6715DAE1" w:rsidR="008C0827" w:rsidRPr="00F425EB" w:rsidRDefault="008C0827" w:rsidP="008C0827">
            <w:pPr>
              <w:rPr>
                <w:rFonts w:ascii="Arial" w:hAnsi="Arial" w:cs="Arial"/>
                <w:sz w:val="16"/>
                <w:szCs w:val="16"/>
              </w:rPr>
            </w:pPr>
            <w:r w:rsidRPr="0001064F">
              <w:rPr>
                <w:rFonts w:ascii="Arial" w:hAnsi="Arial" w:cs="Arial"/>
                <w:sz w:val="16"/>
                <w:szCs w:val="16"/>
              </w:rPr>
              <w:t>A hazmat employer shall ensure that each of its hazmat employees receives general awareness/familiarization training, function-specific training, safety training, and security awareness training at least once every three years.</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C9CACB5" w14:textId="7B97846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June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619A6D80" w14:textId="34628D7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68EB7183" w14:textId="77777777" w:rsidTr="008C1AF8">
        <w:trPr>
          <w:cantSplit/>
          <w:trHeight w:val="52"/>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7D866C7" w14:textId="797B4F26"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Learjet – Dallas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3EBDFBE" w14:textId="34241C58" w:rsidR="008C0827" w:rsidRPr="0001064F" w:rsidRDefault="008C0827" w:rsidP="008C0827">
            <w:pPr>
              <w:spacing w:before="20" w:after="20"/>
              <w:rPr>
                <w:rFonts w:ascii="Arial" w:hAnsi="Arial" w:cs="Arial"/>
                <w:sz w:val="16"/>
                <w:szCs w:val="16"/>
              </w:rPr>
            </w:pPr>
            <w:r>
              <w:rPr>
                <w:rFonts w:ascii="Arial" w:hAnsi="Arial" w:cs="Arial"/>
                <w:sz w:val="16"/>
                <w:szCs w:val="16"/>
              </w:rPr>
              <w:t>Records of DOT hazardous materials transportation training or hazardous waste management training completed before the time of waste shipment were not available for the person who signed manifest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A4B4230" w14:textId="77777777"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172 Subpart H</w:t>
            </w:r>
          </w:p>
          <w:p w14:paraId="3AF37B1A" w14:textId="6CCB3E13" w:rsidR="008C0827" w:rsidRPr="0001064F"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30 TAC 335.69(f)(5)(c)</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234C96FA" w14:textId="77777777" w:rsidR="008C0827" w:rsidRDefault="008C0827" w:rsidP="008C0827">
            <w:pPr>
              <w:rPr>
                <w:rFonts w:ascii="Arial" w:hAnsi="Arial" w:cs="Arial"/>
                <w:sz w:val="16"/>
                <w:szCs w:val="16"/>
              </w:rPr>
            </w:pPr>
            <w:r>
              <w:rPr>
                <w:rFonts w:ascii="Arial" w:hAnsi="Arial" w:cs="Arial"/>
                <w:sz w:val="16"/>
                <w:szCs w:val="16"/>
              </w:rPr>
              <w:t>A hazmat employer shall ensure that each of its hazmat employees receives general awareness/familiarization training, function-specific training, safety training, and security awareness training at least once every three years.</w:t>
            </w:r>
          </w:p>
          <w:p w14:paraId="06B3CB49" w14:textId="77777777" w:rsidR="008C0827" w:rsidRDefault="008C0827" w:rsidP="008C0827">
            <w:pPr>
              <w:rPr>
                <w:rFonts w:ascii="Arial" w:hAnsi="Arial" w:cs="Arial"/>
                <w:sz w:val="16"/>
                <w:szCs w:val="16"/>
              </w:rPr>
            </w:pPr>
          </w:p>
          <w:p w14:paraId="29C670AF" w14:textId="53EAD936" w:rsidR="008C0827" w:rsidRPr="0001064F" w:rsidRDefault="008C0827" w:rsidP="008C0827">
            <w:pPr>
              <w:rPr>
                <w:rFonts w:ascii="Arial" w:hAnsi="Arial" w:cs="Arial"/>
                <w:sz w:val="16"/>
                <w:szCs w:val="16"/>
              </w:rPr>
            </w:pPr>
            <w:r>
              <w:rPr>
                <w:rFonts w:ascii="Arial" w:hAnsi="Arial" w:cs="Arial"/>
                <w:sz w:val="16"/>
                <w:szCs w:val="16"/>
              </w:rPr>
              <w:t xml:space="preserve">The generator must ensure that all employees are thoroughly familiar with proper waste handling and emergency procedures, relevant to their responsibilities during normal facility operations and emergencies.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CDDB40E" w14:textId="6D08DD0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Sept 2019</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205145B2" w14:textId="2FA3EB7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Golder</w:t>
            </w:r>
          </w:p>
        </w:tc>
      </w:tr>
      <w:tr w:rsidR="008C0827" w:rsidRPr="00FF6B36" w14:paraId="5931C924" w14:textId="77777777" w:rsidTr="008C1AF8">
        <w:trPr>
          <w:cantSplit/>
          <w:trHeight w:val="52"/>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EB4A6EC" w14:textId="02EB5A1B"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CK Technologies – Mount Airy, North Carolina</w:t>
            </w:r>
          </w:p>
        </w:tc>
        <w:tc>
          <w:tcPr>
            <w:tcW w:w="3240" w:type="dxa"/>
            <w:tcBorders>
              <w:top w:val="single" w:sz="4" w:space="0" w:color="auto"/>
              <w:bottom w:val="single" w:sz="4" w:space="0" w:color="auto"/>
              <w:right w:val="single" w:sz="4" w:space="0" w:color="auto"/>
            </w:tcBorders>
            <w:shd w:val="clear" w:color="auto" w:fill="FFFFFF" w:themeFill="background1"/>
          </w:tcPr>
          <w:p w14:paraId="53748BF1" w14:textId="07378777" w:rsidR="008C0827" w:rsidRDefault="008C0827" w:rsidP="008C0827">
            <w:pPr>
              <w:spacing w:before="20" w:after="20"/>
              <w:rPr>
                <w:rFonts w:ascii="Arial" w:hAnsi="Arial" w:cs="Arial"/>
                <w:sz w:val="16"/>
                <w:szCs w:val="16"/>
              </w:rPr>
            </w:pPr>
            <w:r>
              <w:rPr>
                <w:rFonts w:ascii="Arial" w:hAnsi="Arial" w:cs="Arial"/>
                <w:sz w:val="16"/>
                <w:szCs w:val="16"/>
              </w:rPr>
              <w:t xml:space="preserve">Employees signing off on hazardous waste manifests are getting DOT hazardous materials training, but the training only covers the standard operating procedures for their tasks.  Hazmat employee training is required to cover (1) general awareness/familiarization training, (2) function-specific training, (3) safety training, and (4) security awareness training.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97F15" w14:textId="78549008"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172.704(a)</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07FD1D00" w14:textId="5F267EC3" w:rsidR="008C0827" w:rsidRDefault="008C0827" w:rsidP="008C0827">
            <w:pPr>
              <w:rPr>
                <w:rFonts w:ascii="Arial" w:hAnsi="Arial" w:cs="Arial"/>
                <w:sz w:val="16"/>
                <w:szCs w:val="16"/>
              </w:rPr>
            </w:pPr>
            <w:r>
              <w:rPr>
                <w:rFonts w:ascii="Arial" w:eastAsia="Times New Roman" w:hAnsi="Arial" w:cs="Arial"/>
                <w:sz w:val="16"/>
                <w:szCs w:val="16"/>
              </w:rPr>
              <w:t xml:space="preserve">Retrain DOT hazardous materials employees who sign hazardous waste manifests to the full extent of the training requirements for hazmat employees.  Recurrent training must be completed on a three-year frequency.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44E50B6" w14:textId="68CAF7A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4-14-21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1B7B0314" w14:textId="2845F36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739F6211" w14:textId="77777777" w:rsidTr="001E1EF7">
        <w:trPr>
          <w:cantSplit/>
          <w:trHeight w:val="52"/>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A7D4676" w14:textId="15CFCFC8"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3240" w:type="dxa"/>
            <w:tcBorders>
              <w:top w:val="single" w:sz="4" w:space="0" w:color="auto"/>
              <w:bottom w:val="single" w:sz="4" w:space="0" w:color="auto"/>
              <w:right w:val="single" w:sz="4" w:space="0" w:color="auto"/>
            </w:tcBorders>
            <w:shd w:val="clear" w:color="auto" w:fill="FFFFFF" w:themeFill="background1"/>
          </w:tcPr>
          <w:p w14:paraId="5304D177" w14:textId="2A5C9942" w:rsidR="008C0827" w:rsidRDefault="008C0827" w:rsidP="008C0827">
            <w:pPr>
              <w:spacing w:before="20" w:after="20"/>
              <w:rPr>
                <w:rFonts w:ascii="Arial" w:hAnsi="Arial" w:cs="Arial"/>
                <w:sz w:val="16"/>
                <w:szCs w:val="16"/>
              </w:rPr>
            </w:pPr>
            <w:r>
              <w:rPr>
                <w:rFonts w:ascii="Arial" w:hAnsi="Arial" w:cs="Arial"/>
                <w:sz w:val="16"/>
                <w:szCs w:val="16"/>
              </w:rPr>
              <w:t xml:space="preserve">Employees signing off on hazardous waste manifests are not getting DOT hazardous materials training. Hazmat employee training is required to cover (1) general awareness/familiarization training, (2) function-specific training, (3) safety training, and (4) security awareness training.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7AE4AFB3" w14:textId="3D7045DA"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172.704</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2354E54" w14:textId="1734A3F9" w:rsidR="008C0827" w:rsidRDefault="008C0827" w:rsidP="008C0827">
            <w:pPr>
              <w:rPr>
                <w:rFonts w:ascii="Arial" w:eastAsia="Times New Roman" w:hAnsi="Arial" w:cs="Arial"/>
                <w:sz w:val="16"/>
                <w:szCs w:val="16"/>
              </w:rPr>
            </w:pPr>
            <w:r>
              <w:rPr>
                <w:rFonts w:ascii="Arial" w:eastAsia="Times New Roman" w:hAnsi="Arial" w:cs="Arial"/>
                <w:sz w:val="16"/>
                <w:szCs w:val="16"/>
              </w:rPr>
              <w:t xml:space="preserve">Train DOT hazardous materials employees who sign hazardous waste manifests to the full extent of the training requirements for hazmat employees.  Recurrent training must be completed on a three-year frequency.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420AC05C" w14:textId="166D707F"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31826D14" w14:textId="11A61444"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7C262F3E" w14:textId="77777777" w:rsidTr="001E1EF7">
        <w:trPr>
          <w:cantSplit/>
          <w:trHeight w:val="52"/>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601E0C2" w14:textId="59FF401A"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Cascade Engineering – Montpelier, Ohio</w:t>
            </w:r>
          </w:p>
        </w:tc>
        <w:tc>
          <w:tcPr>
            <w:tcW w:w="3240" w:type="dxa"/>
            <w:tcBorders>
              <w:top w:val="single" w:sz="4" w:space="0" w:color="auto"/>
              <w:bottom w:val="single" w:sz="4" w:space="0" w:color="auto"/>
              <w:right w:val="single" w:sz="4" w:space="0" w:color="auto"/>
            </w:tcBorders>
            <w:shd w:val="clear" w:color="auto" w:fill="FFFFFF" w:themeFill="background1"/>
          </w:tcPr>
          <w:p w14:paraId="51184CEA" w14:textId="236DCAF1" w:rsidR="008C0827" w:rsidRDefault="008C0827" w:rsidP="008C0827">
            <w:pPr>
              <w:spacing w:before="20" w:after="20"/>
              <w:rPr>
                <w:rFonts w:ascii="Arial" w:hAnsi="Arial" w:cs="Arial"/>
                <w:sz w:val="16"/>
                <w:szCs w:val="16"/>
              </w:rPr>
            </w:pPr>
            <w:r>
              <w:rPr>
                <w:rFonts w:ascii="Arial" w:hAnsi="Arial" w:cs="Arial"/>
                <w:sz w:val="16"/>
                <w:szCs w:val="16"/>
              </w:rPr>
              <w:t xml:space="preserve">The employee signing off on hazardous waste manifests last had DOT hazardous materials training on 1-16-2017, exceeding the 3-year frequency requirement for refresher training.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B9011" w14:textId="460F3BA5" w:rsidR="008C0827" w:rsidRDefault="008C0827" w:rsidP="008C0827">
            <w:pPr>
              <w:spacing w:before="20" w:after="20"/>
              <w:rPr>
                <w:rFonts w:ascii="Arial" w:eastAsia="Times New Roman" w:hAnsi="Arial" w:cs="Arial"/>
                <w:sz w:val="16"/>
                <w:szCs w:val="16"/>
              </w:rPr>
            </w:pPr>
            <w:r>
              <w:rPr>
                <w:rFonts w:ascii="Arial" w:eastAsia="Times New Roman" w:hAnsi="Arial" w:cs="Arial"/>
                <w:sz w:val="16"/>
                <w:szCs w:val="16"/>
              </w:rPr>
              <w:t>49 CFR 172.704(c)(2)</w:t>
            </w:r>
          </w:p>
        </w:tc>
        <w:tc>
          <w:tcPr>
            <w:tcW w:w="5654" w:type="dxa"/>
            <w:tcBorders>
              <w:top w:val="single" w:sz="4" w:space="0" w:color="auto"/>
              <w:left w:val="single" w:sz="4" w:space="0" w:color="auto"/>
              <w:bottom w:val="single" w:sz="4" w:space="0" w:color="auto"/>
              <w:right w:val="single" w:sz="4" w:space="0" w:color="auto"/>
            </w:tcBorders>
            <w:shd w:val="clear" w:color="auto" w:fill="FFFFFF" w:themeFill="background1"/>
          </w:tcPr>
          <w:p w14:paraId="69E29498" w14:textId="516FF657" w:rsidR="008C0827" w:rsidRDefault="008C0827" w:rsidP="008C0827">
            <w:pPr>
              <w:rPr>
                <w:rFonts w:ascii="Arial" w:eastAsia="Times New Roman" w:hAnsi="Arial" w:cs="Arial"/>
                <w:sz w:val="16"/>
                <w:szCs w:val="16"/>
              </w:rPr>
            </w:pPr>
            <w:r>
              <w:rPr>
                <w:rFonts w:ascii="Arial" w:eastAsia="Times New Roman" w:hAnsi="Arial" w:cs="Arial"/>
                <w:sz w:val="16"/>
                <w:szCs w:val="16"/>
              </w:rPr>
              <w:t xml:space="preserve">Retrain the DOT hazardous materials employee who signs hazardous waste manifests to the full extent of the training requirements for hazmat employees.  Recurrent training must be completed on a 3-year frequency.  </w:t>
            </w: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346B82CE" w14:textId="47CCB3F3"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12-16-21</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1B85EEC8" w14:textId="18E5FD9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8C0827" w:rsidRPr="00FF6B36" w14:paraId="2BC191A8" w14:textId="77777777" w:rsidTr="001E1EF7">
        <w:trPr>
          <w:cantSplit/>
          <w:trHeight w:val="52"/>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20552B3" w14:textId="0A27738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USD259</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1426B8D" w14:textId="3C57D5BE" w:rsidR="008C0827" w:rsidRPr="00D40680" w:rsidRDefault="008C0827" w:rsidP="008C0827">
            <w:pPr>
              <w:spacing w:before="20" w:after="20"/>
              <w:rPr>
                <w:rFonts w:ascii="Arial" w:eastAsia="Times New Roman" w:hAnsi="Arial" w:cs="Arial"/>
                <w:b/>
                <w:sz w:val="16"/>
                <w:szCs w:val="16"/>
                <w:u w:val="single"/>
              </w:rPr>
            </w:pPr>
            <w:r w:rsidRPr="00F425EB">
              <w:rPr>
                <w:rFonts w:ascii="Arial" w:hAnsi="Arial" w:cs="Arial"/>
                <w:sz w:val="16"/>
                <w:szCs w:val="16"/>
              </w:rPr>
              <w:t>At the time of the audit it was unclear if the service center was shipping amounts of hazardous waste that would require an annual DOT Registration through PHMSA.</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C24E7D9" w14:textId="10AFB67D" w:rsidR="008C0827" w:rsidRPr="00DA793F"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Recommendation</w:t>
            </w: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3FF8926E" w14:textId="77777777" w:rsidR="008C0827" w:rsidRPr="00F425EB" w:rsidRDefault="008C0827" w:rsidP="008C0827">
            <w:pPr>
              <w:rPr>
                <w:rFonts w:ascii="Arial" w:hAnsi="Arial" w:cs="Arial"/>
                <w:sz w:val="16"/>
                <w:szCs w:val="16"/>
              </w:rPr>
            </w:pPr>
            <w:r w:rsidRPr="00F425EB">
              <w:rPr>
                <w:rFonts w:ascii="Arial" w:hAnsi="Arial" w:cs="Arial"/>
                <w:sz w:val="16"/>
                <w:szCs w:val="16"/>
              </w:rPr>
              <w:t>iSi recommends reviewing whether the threshold has been met that would require this registration.</w:t>
            </w:r>
          </w:p>
          <w:p w14:paraId="3EDF51B0" w14:textId="74857EFF" w:rsidR="008C0827" w:rsidRPr="00DA793F"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184DAF52" w14:textId="2FD1FA52"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774BA338" w14:textId="3E8D1E1E"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45476B71" w14:textId="77777777" w:rsidTr="00D96CAC">
        <w:trPr>
          <w:cantSplit/>
          <w:trHeight w:val="52"/>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F29AF1F" w14:textId="607BFEE6" w:rsidR="008C0827" w:rsidRDefault="008C0827" w:rsidP="008C0827">
            <w:pPr>
              <w:spacing w:before="20" w:after="20"/>
              <w:jc w:val="center"/>
              <w:rPr>
                <w:rFonts w:ascii="Arial" w:eastAsia="Times New Roman" w:hAnsi="Arial" w:cs="Arial"/>
                <w:sz w:val="16"/>
                <w:szCs w:val="16"/>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D3026A2" w14:textId="269FEE0C" w:rsidR="008C0827" w:rsidRPr="00D40680" w:rsidRDefault="008C0827" w:rsidP="008C0827">
            <w:pPr>
              <w:spacing w:before="20" w:after="20"/>
              <w:rPr>
                <w:rFonts w:ascii="Arial" w:eastAsia="Times New Roman" w:hAnsi="Arial" w:cs="Arial"/>
                <w:b/>
                <w:sz w:val="16"/>
                <w:szCs w:val="16"/>
                <w:u w:val="single"/>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B46DDAF" w14:textId="4195B079" w:rsidR="008C0827" w:rsidRPr="00DA793F" w:rsidRDefault="008C0827" w:rsidP="008C0827">
            <w:pPr>
              <w:spacing w:before="20" w:after="20"/>
              <w:rPr>
                <w:rFonts w:ascii="Arial" w:eastAsia="Times New Roman" w:hAnsi="Arial" w:cs="Arial"/>
                <w:sz w:val="16"/>
                <w:szCs w:val="16"/>
              </w:rPr>
            </w:pPr>
          </w:p>
        </w:tc>
        <w:tc>
          <w:tcPr>
            <w:tcW w:w="5654" w:type="dxa"/>
            <w:tcBorders>
              <w:top w:val="single" w:sz="4" w:space="0" w:color="auto"/>
              <w:left w:val="single" w:sz="4" w:space="0" w:color="auto"/>
              <w:bottom w:val="single" w:sz="4" w:space="0" w:color="auto"/>
              <w:right w:val="single" w:sz="4" w:space="0" w:color="auto"/>
            </w:tcBorders>
            <w:shd w:val="clear" w:color="auto" w:fill="auto"/>
          </w:tcPr>
          <w:p w14:paraId="38B34B55" w14:textId="446714CC" w:rsidR="008C0827" w:rsidRPr="00DA793F" w:rsidRDefault="008C0827" w:rsidP="008C0827">
            <w:pPr>
              <w:spacing w:before="20" w:after="20"/>
              <w:rPr>
                <w:rFonts w:ascii="Arial" w:eastAsia="Times New Roman" w:hAnsi="Arial" w:cs="Arial"/>
                <w:sz w:val="16"/>
                <w:szCs w:val="1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14:paraId="515DBDAA" w14:textId="279619C3" w:rsidR="008C0827" w:rsidRDefault="008C0827" w:rsidP="008C0827">
            <w:pPr>
              <w:spacing w:before="20" w:after="20"/>
              <w:jc w:val="center"/>
              <w:rPr>
                <w:rFonts w:ascii="Arial" w:eastAsia="Times New Roman" w:hAnsi="Arial" w:cs="Arial"/>
                <w:sz w:val="16"/>
                <w:szCs w:val="16"/>
              </w:rPr>
            </w:pPr>
          </w:p>
        </w:tc>
        <w:tc>
          <w:tcPr>
            <w:tcW w:w="999" w:type="dxa"/>
            <w:tcBorders>
              <w:top w:val="single" w:sz="4" w:space="0" w:color="auto"/>
              <w:left w:val="single" w:sz="4" w:space="0" w:color="auto"/>
              <w:bottom w:val="single" w:sz="4" w:space="0" w:color="auto"/>
              <w:right w:val="single" w:sz="4" w:space="0" w:color="auto"/>
            </w:tcBorders>
            <w:shd w:val="clear" w:color="auto" w:fill="auto"/>
          </w:tcPr>
          <w:p w14:paraId="14420F08" w14:textId="0987535F" w:rsidR="008C0827" w:rsidRDefault="008C0827" w:rsidP="008C0827">
            <w:pPr>
              <w:spacing w:before="20" w:after="20"/>
              <w:jc w:val="center"/>
              <w:rPr>
                <w:rFonts w:ascii="Arial" w:eastAsia="Times New Roman" w:hAnsi="Arial" w:cs="Arial"/>
                <w:sz w:val="16"/>
                <w:szCs w:val="16"/>
              </w:rPr>
            </w:pPr>
          </w:p>
        </w:tc>
      </w:tr>
      <w:tr w:rsidR="008C0827" w:rsidRPr="00FF6B36" w14:paraId="4DE9BB51" w14:textId="77777777" w:rsidTr="00D96CAC">
        <w:trPr>
          <w:cantSplit/>
          <w:trHeight w:val="412"/>
        </w:trPr>
        <w:tc>
          <w:tcPr>
            <w:tcW w:w="14523" w:type="dxa"/>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86ECE35" w14:textId="77777777" w:rsidR="008C0827" w:rsidRPr="007D66E2" w:rsidRDefault="008C0827" w:rsidP="008C0827">
            <w:pPr>
              <w:spacing w:before="20" w:after="20"/>
              <w:rPr>
                <w:rFonts w:ascii="Arial" w:eastAsia="Times New Roman" w:hAnsi="Arial" w:cs="Arial"/>
                <w:b/>
                <w:color w:val="FFFFFF" w:themeColor="background1"/>
                <w:sz w:val="18"/>
                <w:szCs w:val="18"/>
              </w:rPr>
            </w:pPr>
            <w:r w:rsidRPr="00D21628">
              <w:rPr>
                <w:rFonts w:ascii="Arial" w:eastAsia="Times New Roman" w:hAnsi="Arial" w:cs="Arial"/>
                <w:b/>
                <w:sz w:val="20"/>
                <w:szCs w:val="16"/>
              </w:rPr>
              <w:t>Opportunities For Improvement</w:t>
            </w:r>
          </w:p>
        </w:tc>
      </w:tr>
      <w:tr w:rsidR="008C0827" w:rsidRPr="00FF6B36" w14:paraId="58A047D1" w14:textId="77777777" w:rsidTr="00D96CAC">
        <w:trPr>
          <w:cantSplit/>
          <w:trHeight w:val="700"/>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AC3FA34" w14:textId="2D434C71"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6B626651" w14:textId="71F709E3" w:rsidR="008C0827" w:rsidRPr="007D66E2" w:rsidRDefault="008C0827" w:rsidP="008C0827">
            <w:pPr>
              <w:spacing w:before="20" w:after="20"/>
              <w:rPr>
                <w:rFonts w:ascii="Arial"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38FC31EE" w14:textId="77777777" w:rsidR="008C0827" w:rsidRPr="007D66E2"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3E143EB8" w14:textId="59F39DBC" w:rsidR="008C0827" w:rsidRPr="007D66E2" w:rsidRDefault="008C0827" w:rsidP="008C0827">
            <w:pPr>
              <w:spacing w:before="20" w:after="20"/>
              <w:rPr>
                <w:rFonts w:ascii="Arial"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29B6E8B8" w14:textId="309EDF91"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690AA672" w14:textId="699FC03D" w:rsidR="008C0827" w:rsidRDefault="008C0827" w:rsidP="008C0827">
            <w:pPr>
              <w:spacing w:before="20" w:after="20"/>
              <w:jc w:val="center"/>
              <w:rPr>
                <w:rFonts w:ascii="Arial" w:eastAsia="Times New Roman" w:hAnsi="Arial" w:cs="Arial"/>
                <w:sz w:val="16"/>
                <w:szCs w:val="16"/>
              </w:rPr>
            </w:pPr>
          </w:p>
        </w:tc>
      </w:tr>
      <w:tr w:rsidR="008C0827" w:rsidRPr="00FF6B36" w14:paraId="766AD118" w14:textId="77777777" w:rsidTr="00D96CAC">
        <w:trPr>
          <w:cantSplit/>
          <w:trHeight w:val="4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17F0060E" w14:textId="22C267DB"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6E24F47D" w14:textId="2F0660F5" w:rsidR="008C0827" w:rsidRPr="005456BB"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1AC46276" w14:textId="77777777" w:rsidR="008C0827" w:rsidRPr="005456BB"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7B0216DD" w14:textId="0003DB72" w:rsidR="008C0827" w:rsidRPr="005456BB"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1A341FDD" w14:textId="4ACEF117"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5CB71343" w14:textId="09D85203" w:rsidR="008C0827" w:rsidRDefault="008C0827" w:rsidP="008C0827">
            <w:pPr>
              <w:spacing w:before="20" w:after="20"/>
              <w:jc w:val="center"/>
              <w:rPr>
                <w:rFonts w:ascii="Arial" w:eastAsia="Times New Roman" w:hAnsi="Arial" w:cs="Arial"/>
                <w:sz w:val="16"/>
                <w:szCs w:val="16"/>
              </w:rPr>
            </w:pPr>
          </w:p>
        </w:tc>
      </w:tr>
      <w:tr w:rsidR="008C0827" w:rsidRPr="00FF6B36" w14:paraId="73438187" w14:textId="77777777" w:rsidTr="00D96CAC">
        <w:trPr>
          <w:cantSplit/>
          <w:trHeight w:val="4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AE48B2A" w14:textId="4DA7C0AC"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3240" w:type="dxa"/>
            <w:tcBorders>
              <w:top w:val="single" w:sz="8" w:space="0" w:color="auto"/>
              <w:left w:val="nil"/>
              <w:bottom w:val="single" w:sz="8" w:space="0" w:color="auto"/>
              <w:right w:val="single" w:sz="8" w:space="0" w:color="auto"/>
            </w:tcBorders>
            <w:shd w:val="clear" w:color="auto" w:fill="auto"/>
          </w:tcPr>
          <w:p w14:paraId="2CBBB76E" w14:textId="28FB2D44" w:rsidR="008C0827" w:rsidRPr="00E31203" w:rsidRDefault="008C0827" w:rsidP="008C0827">
            <w:pPr>
              <w:spacing w:before="20" w:after="20"/>
              <w:rPr>
                <w:rFonts w:ascii="Arial" w:eastAsia="Times New Roman" w:hAnsi="Arial" w:cs="Arial"/>
                <w:sz w:val="16"/>
                <w:szCs w:val="16"/>
              </w:rPr>
            </w:pPr>
            <w:r w:rsidRPr="00F425EB">
              <w:rPr>
                <w:rFonts w:ascii="Arial" w:hAnsi="Arial" w:cs="Arial"/>
                <w:sz w:val="16"/>
                <w:szCs w:val="16"/>
              </w:rPr>
              <w:t>Several empty drums were observed with hazardous waste labels (photo 23).</w:t>
            </w:r>
          </w:p>
        </w:tc>
        <w:tc>
          <w:tcPr>
            <w:tcW w:w="2520" w:type="dxa"/>
            <w:tcBorders>
              <w:top w:val="single" w:sz="8" w:space="0" w:color="auto"/>
              <w:left w:val="nil"/>
              <w:bottom w:val="single" w:sz="8" w:space="0" w:color="auto"/>
              <w:right w:val="single" w:sz="8" w:space="0" w:color="auto"/>
            </w:tcBorders>
            <w:shd w:val="clear" w:color="auto" w:fill="auto"/>
          </w:tcPr>
          <w:p w14:paraId="3878C377" w14:textId="47045D06" w:rsidR="008C0827" w:rsidRPr="00E31203"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Recommendation</w:t>
            </w:r>
          </w:p>
        </w:tc>
        <w:tc>
          <w:tcPr>
            <w:tcW w:w="5654" w:type="dxa"/>
            <w:tcBorders>
              <w:top w:val="single" w:sz="8" w:space="0" w:color="auto"/>
              <w:left w:val="nil"/>
              <w:bottom w:val="single" w:sz="8" w:space="0" w:color="auto"/>
              <w:right w:val="single" w:sz="8" w:space="0" w:color="auto"/>
            </w:tcBorders>
            <w:shd w:val="clear" w:color="auto" w:fill="auto"/>
          </w:tcPr>
          <w:p w14:paraId="0D71886C" w14:textId="77777777" w:rsidR="008C0827" w:rsidRDefault="008C0827" w:rsidP="008C0827">
            <w:pPr>
              <w:spacing w:before="20" w:after="20"/>
              <w:rPr>
                <w:rFonts w:ascii="Arial" w:eastAsia="Times New Roman" w:hAnsi="Arial" w:cs="Arial"/>
                <w:sz w:val="16"/>
                <w:szCs w:val="16"/>
              </w:rPr>
            </w:pPr>
            <w:r w:rsidRPr="00F425EB">
              <w:rPr>
                <w:rFonts w:ascii="Arial" w:eastAsia="Times New Roman" w:hAnsi="Arial" w:cs="Arial"/>
                <w:sz w:val="16"/>
                <w:szCs w:val="16"/>
              </w:rPr>
              <w:t>Do not label drums with hazardous waste label until drum is in use.</w:t>
            </w:r>
          </w:p>
          <w:p w14:paraId="578B5786" w14:textId="77777777" w:rsidR="008C0827" w:rsidRDefault="008C0827" w:rsidP="008C0827">
            <w:pPr>
              <w:spacing w:before="20" w:after="20"/>
              <w:rPr>
                <w:rFonts w:ascii="Arial" w:eastAsia="Times New Roman" w:hAnsi="Arial" w:cs="Arial"/>
                <w:sz w:val="16"/>
                <w:szCs w:val="16"/>
              </w:rPr>
            </w:pPr>
          </w:p>
          <w:p w14:paraId="17A983AD" w14:textId="77777777" w:rsidR="008C0827" w:rsidRDefault="008C0827" w:rsidP="008C0827">
            <w:pPr>
              <w:spacing w:before="20" w:after="20"/>
              <w:rPr>
                <w:rFonts w:ascii="Arial" w:eastAsia="Times New Roman" w:hAnsi="Arial" w:cs="Arial"/>
                <w:sz w:val="16"/>
                <w:szCs w:val="16"/>
              </w:rPr>
            </w:pPr>
          </w:p>
          <w:p w14:paraId="5D2D4F13" w14:textId="77777777" w:rsidR="008C0827" w:rsidRDefault="008C0827" w:rsidP="008C0827">
            <w:pPr>
              <w:spacing w:before="20" w:after="20"/>
              <w:rPr>
                <w:rFonts w:ascii="Arial" w:eastAsia="Times New Roman" w:hAnsi="Arial" w:cs="Arial"/>
                <w:sz w:val="16"/>
                <w:szCs w:val="16"/>
              </w:rPr>
            </w:pPr>
          </w:p>
          <w:p w14:paraId="2E3F73D4" w14:textId="77777777" w:rsidR="008C0827" w:rsidRDefault="008C0827" w:rsidP="008C0827">
            <w:pPr>
              <w:spacing w:before="20" w:after="20"/>
              <w:rPr>
                <w:rFonts w:ascii="Arial" w:eastAsia="Times New Roman" w:hAnsi="Arial" w:cs="Arial"/>
                <w:sz w:val="16"/>
                <w:szCs w:val="16"/>
              </w:rPr>
            </w:pPr>
          </w:p>
          <w:p w14:paraId="534B6362" w14:textId="77777777" w:rsidR="008C0827" w:rsidRDefault="008C0827" w:rsidP="008C0827">
            <w:pPr>
              <w:spacing w:before="20" w:after="20"/>
              <w:rPr>
                <w:rFonts w:ascii="Arial" w:eastAsia="Times New Roman" w:hAnsi="Arial" w:cs="Arial"/>
                <w:sz w:val="16"/>
                <w:szCs w:val="16"/>
              </w:rPr>
            </w:pPr>
          </w:p>
          <w:p w14:paraId="0E307880" w14:textId="77777777" w:rsidR="008C0827" w:rsidRDefault="008C0827" w:rsidP="008C0827">
            <w:pPr>
              <w:spacing w:before="20" w:after="20"/>
              <w:rPr>
                <w:rFonts w:ascii="Arial" w:eastAsia="Times New Roman" w:hAnsi="Arial" w:cs="Arial"/>
                <w:sz w:val="16"/>
                <w:szCs w:val="16"/>
              </w:rPr>
            </w:pPr>
          </w:p>
          <w:p w14:paraId="0BEF712B" w14:textId="7C23E850" w:rsidR="008C0827" w:rsidRPr="00E31203"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7BD5364A" w14:textId="2C8496E7"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Amanda</w:t>
            </w:r>
          </w:p>
        </w:tc>
        <w:tc>
          <w:tcPr>
            <w:tcW w:w="999" w:type="dxa"/>
            <w:tcBorders>
              <w:top w:val="single" w:sz="8" w:space="0" w:color="auto"/>
              <w:left w:val="nil"/>
              <w:bottom w:val="single" w:sz="8" w:space="0" w:color="auto"/>
              <w:right w:val="single" w:sz="8" w:space="0" w:color="auto"/>
            </w:tcBorders>
            <w:shd w:val="clear" w:color="auto" w:fill="auto"/>
          </w:tcPr>
          <w:p w14:paraId="3D90B383" w14:textId="1C1E24D5" w:rsidR="008C0827" w:rsidRDefault="008C0827" w:rsidP="008C0827">
            <w:pPr>
              <w:spacing w:before="20" w:after="20"/>
              <w:jc w:val="center"/>
              <w:rPr>
                <w:rFonts w:ascii="Arial" w:eastAsia="Times New Roman" w:hAnsi="Arial" w:cs="Arial"/>
                <w:sz w:val="16"/>
                <w:szCs w:val="16"/>
              </w:rPr>
            </w:pPr>
            <w:r>
              <w:rPr>
                <w:rFonts w:ascii="Arial" w:eastAsia="Times New Roman" w:hAnsi="Arial" w:cs="Arial"/>
                <w:sz w:val="16"/>
                <w:szCs w:val="16"/>
              </w:rPr>
              <w:t>7-30-18</w:t>
            </w:r>
          </w:p>
        </w:tc>
      </w:tr>
      <w:tr w:rsidR="008C0827" w:rsidRPr="00FF6B36" w14:paraId="0EB764BD" w14:textId="77777777" w:rsidTr="00D96CAC">
        <w:trPr>
          <w:cantSplit/>
          <w:trHeight w:val="4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7FCD092E" w14:textId="0C351031"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77E634B3" w14:textId="1EBB22DC" w:rsidR="008C0827" w:rsidRPr="0083737F"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5580B521" w14:textId="77777777" w:rsidR="008C0827" w:rsidRPr="0083737F" w:rsidRDefault="008C0827" w:rsidP="008C0827">
            <w:pPr>
              <w:spacing w:before="20" w:after="20"/>
              <w:rPr>
                <w:rFonts w:ascii="Arial"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45B1A7CD" w14:textId="33CB7102" w:rsidR="008C0827" w:rsidRPr="0083737F"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4B7F4421" w14:textId="5C0480BB"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6C658BF7" w14:textId="7FD9A7BA" w:rsidR="008C0827" w:rsidRDefault="008C0827" w:rsidP="008C0827">
            <w:pPr>
              <w:spacing w:before="20" w:after="20"/>
              <w:jc w:val="center"/>
              <w:rPr>
                <w:rFonts w:ascii="Arial" w:eastAsia="Times New Roman" w:hAnsi="Arial" w:cs="Arial"/>
                <w:sz w:val="16"/>
                <w:szCs w:val="16"/>
              </w:rPr>
            </w:pPr>
          </w:p>
        </w:tc>
      </w:tr>
      <w:tr w:rsidR="008C0827" w:rsidRPr="00FF6B36" w14:paraId="45387427" w14:textId="77777777" w:rsidTr="00D96CAC">
        <w:trPr>
          <w:cantSplit/>
          <w:trHeight w:val="46"/>
        </w:trPr>
        <w:tc>
          <w:tcPr>
            <w:tcW w:w="1185" w:type="dxa"/>
            <w:tcBorders>
              <w:top w:val="single" w:sz="8" w:space="0" w:color="auto"/>
              <w:left w:val="single" w:sz="8" w:space="0" w:color="auto"/>
              <w:bottom w:val="single" w:sz="8" w:space="0" w:color="auto"/>
              <w:right w:val="single" w:sz="8" w:space="0" w:color="auto"/>
            </w:tcBorders>
            <w:shd w:val="clear" w:color="auto" w:fill="auto"/>
          </w:tcPr>
          <w:p w14:paraId="2CA0709E" w14:textId="65427EF6" w:rsidR="008C0827" w:rsidRDefault="008C0827" w:rsidP="008C0827">
            <w:pPr>
              <w:spacing w:before="20" w:after="20"/>
              <w:jc w:val="center"/>
              <w:rPr>
                <w:rFonts w:ascii="Arial" w:eastAsia="Times New Roman" w:hAnsi="Arial" w:cs="Arial"/>
                <w:sz w:val="16"/>
                <w:szCs w:val="16"/>
              </w:rPr>
            </w:pPr>
          </w:p>
        </w:tc>
        <w:tc>
          <w:tcPr>
            <w:tcW w:w="3240" w:type="dxa"/>
            <w:tcBorders>
              <w:top w:val="single" w:sz="8" w:space="0" w:color="auto"/>
              <w:left w:val="nil"/>
              <w:bottom w:val="single" w:sz="8" w:space="0" w:color="auto"/>
              <w:right w:val="single" w:sz="8" w:space="0" w:color="auto"/>
            </w:tcBorders>
            <w:shd w:val="clear" w:color="auto" w:fill="auto"/>
          </w:tcPr>
          <w:p w14:paraId="220D1B97" w14:textId="1702E61C" w:rsidR="008C0827" w:rsidRPr="00615C6E" w:rsidRDefault="008C0827" w:rsidP="008C0827">
            <w:pPr>
              <w:spacing w:before="20" w:after="20"/>
              <w:rPr>
                <w:rFonts w:ascii="Arial" w:eastAsia="Times New Roman" w:hAnsi="Arial" w:cs="Arial"/>
                <w:sz w:val="16"/>
                <w:szCs w:val="16"/>
              </w:rPr>
            </w:pPr>
          </w:p>
        </w:tc>
        <w:tc>
          <w:tcPr>
            <w:tcW w:w="2520" w:type="dxa"/>
            <w:tcBorders>
              <w:top w:val="single" w:sz="8" w:space="0" w:color="auto"/>
              <w:left w:val="nil"/>
              <w:bottom w:val="single" w:sz="8" w:space="0" w:color="auto"/>
              <w:right w:val="single" w:sz="8" w:space="0" w:color="auto"/>
            </w:tcBorders>
            <w:shd w:val="clear" w:color="auto" w:fill="auto"/>
          </w:tcPr>
          <w:p w14:paraId="6BE8408D" w14:textId="77777777" w:rsidR="008C0827" w:rsidRPr="00615C6E" w:rsidRDefault="008C0827" w:rsidP="008C0827">
            <w:pPr>
              <w:spacing w:before="20" w:after="20"/>
              <w:rPr>
                <w:rFonts w:ascii="Arial" w:eastAsia="Times New Roman" w:hAnsi="Arial" w:cs="Arial"/>
                <w:sz w:val="16"/>
                <w:szCs w:val="16"/>
              </w:rPr>
            </w:pPr>
          </w:p>
        </w:tc>
        <w:tc>
          <w:tcPr>
            <w:tcW w:w="5654" w:type="dxa"/>
            <w:tcBorders>
              <w:top w:val="single" w:sz="8" w:space="0" w:color="auto"/>
              <w:left w:val="nil"/>
              <w:bottom w:val="single" w:sz="8" w:space="0" w:color="auto"/>
              <w:right w:val="single" w:sz="8" w:space="0" w:color="auto"/>
            </w:tcBorders>
            <w:shd w:val="clear" w:color="auto" w:fill="auto"/>
          </w:tcPr>
          <w:p w14:paraId="4801531D" w14:textId="156D23CB" w:rsidR="008C0827" w:rsidRPr="00615C6E" w:rsidRDefault="008C0827" w:rsidP="008C0827">
            <w:pPr>
              <w:spacing w:before="20" w:after="20"/>
              <w:rPr>
                <w:rFonts w:ascii="Arial" w:eastAsia="Times New Roman" w:hAnsi="Arial" w:cs="Arial"/>
                <w:sz w:val="16"/>
                <w:szCs w:val="16"/>
              </w:rPr>
            </w:pPr>
          </w:p>
        </w:tc>
        <w:tc>
          <w:tcPr>
            <w:tcW w:w="925" w:type="dxa"/>
            <w:tcBorders>
              <w:top w:val="single" w:sz="8" w:space="0" w:color="auto"/>
              <w:left w:val="nil"/>
              <w:bottom w:val="single" w:sz="8" w:space="0" w:color="auto"/>
              <w:right w:val="single" w:sz="8" w:space="0" w:color="auto"/>
            </w:tcBorders>
            <w:shd w:val="clear" w:color="auto" w:fill="auto"/>
          </w:tcPr>
          <w:p w14:paraId="75DE5CF8" w14:textId="1D27A838" w:rsidR="008C0827" w:rsidRDefault="008C0827" w:rsidP="008C0827">
            <w:pPr>
              <w:spacing w:before="20" w:after="20"/>
              <w:jc w:val="center"/>
              <w:rPr>
                <w:rFonts w:ascii="Arial" w:eastAsia="Times New Roman" w:hAnsi="Arial" w:cs="Arial"/>
                <w:sz w:val="16"/>
                <w:szCs w:val="16"/>
              </w:rPr>
            </w:pPr>
          </w:p>
        </w:tc>
        <w:tc>
          <w:tcPr>
            <w:tcW w:w="999" w:type="dxa"/>
            <w:tcBorders>
              <w:top w:val="single" w:sz="8" w:space="0" w:color="auto"/>
              <w:left w:val="nil"/>
              <w:bottom w:val="single" w:sz="8" w:space="0" w:color="auto"/>
              <w:right w:val="single" w:sz="8" w:space="0" w:color="auto"/>
            </w:tcBorders>
            <w:shd w:val="clear" w:color="auto" w:fill="auto"/>
          </w:tcPr>
          <w:p w14:paraId="6EA18356" w14:textId="6ABAD91A" w:rsidR="008C0827" w:rsidRDefault="008C0827" w:rsidP="008C0827">
            <w:pPr>
              <w:spacing w:before="20" w:after="20"/>
              <w:jc w:val="center"/>
              <w:rPr>
                <w:rFonts w:ascii="Arial" w:eastAsia="Times New Roman" w:hAnsi="Arial" w:cs="Arial"/>
                <w:sz w:val="16"/>
                <w:szCs w:val="16"/>
              </w:rPr>
            </w:pPr>
          </w:p>
        </w:tc>
      </w:tr>
    </w:tbl>
    <w:p w14:paraId="0D1804B8" w14:textId="77777777" w:rsidR="00727CB0" w:rsidRPr="00FF6B36" w:rsidRDefault="00727CB0" w:rsidP="00E86832">
      <w:pPr>
        <w:rPr>
          <w:rFonts w:ascii="Arial" w:hAnsi="Arial" w:cs="Arial"/>
        </w:rPr>
      </w:pPr>
    </w:p>
    <w:sectPr w:rsidR="00727CB0" w:rsidRPr="00FF6B36" w:rsidSect="008023A7">
      <w:footerReference w:type="default" r:id="rId66"/>
      <w:pgSz w:w="15840" w:h="12240" w:orient="landscape" w:code="1"/>
      <w:pgMar w:top="720" w:right="720" w:bottom="720" w:left="720" w:header="720" w:footer="4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0C0B" w14:textId="77777777" w:rsidR="00305E44" w:rsidRDefault="00305E44" w:rsidP="00CC0A20">
      <w:r>
        <w:separator/>
      </w:r>
    </w:p>
  </w:endnote>
  <w:endnote w:type="continuationSeparator" w:id="0">
    <w:p w14:paraId="5F9E5EA4" w14:textId="77777777" w:rsidR="00305E44" w:rsidRDefault="00305E44" w:rsidP="00CC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Bold">
    <w:altName w:val="Tah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916F" w14:textId="2720C680" w:rsidR="00305E44" w:rsidRPr="008023A7" w:rsidRDefault="00F87494" w:rsidP="00CC0A20">
    <w:pPr>
      <w:pStyle w:val="Footer"/>
      <w:tabs>
        <w:tab w:val="clear" w:pos="4680"/>
        <w:tab w:val="clear" w:pos="9360"/>
        <w:tab w:val="right" w:pos="14220"/>
      </w:tabs>
      <w:rPr>
        <w:rFonts w:ascii="Arial" w:hAnsi="Arial" w:cs="Arial"/>
        <w:sz w:val="14"/>
        <w:szCs w:val="14"/>
      </w:rPr>
    </w:pPr>
    <w:r>
      <w:fldChar w:fldCharType="begin"/>
    </w:r>
    <w:r>
      <w:instrText xml:space="preserve"> FILENAME  \p  \* MERGEFORMAT </w:instrText>
    </w:r>
    <w:r>
      <w:fldChar w:fldCharType="separate"/>
    </w:r>
    <w:r w:rsidR="00305E44" w:rsidRPr="00E216AC">
      <w:rPr>
        <w:rFonts w:ascii="Arial" w:hAnsi="Arial" w:cs="Arial"/>
        <w:noProof/>
        <w:sz w:val="14"/>
        <w:szCs w:val="14"/>
      </w:rPr>
      <w:t>G:\Curtis\Forms\Master Environmental Audit Matrix</w:t>
    </w:r>
    <w:r w:rsidR="00305E44">
      <w:rPr>
        <w:noProof/>
      </w:rPr>
      <w:t xml:space="preserve"> Citations.docx</w:t>
    </w:r>
    <w:r>
      <w:rPr>
        <w:noProof/>
      </w:rPr>
      <w:fldChar w:fldCharType="end"/>
    </w:r>
    <w:r w:rsidR="00305E44" w:rsidRPr="008023A7">
      <w:rPr>
        <w:rFonts w:ascii="Arial" w:hAnsi="Arial" w:cs="Arial"/>
        <w:sz w:val="14"/>
        <w:szCs w:val="14"/>
      </w:rPr>
      <w:tab/>
      <w:t xml:space="preserve">Page </w:t>
    </w:r>
    <w:r w:rsidR="00305E44" w:rsidRPr="008023A7">
      <w:rPr>
        <w:rFonts w:ascii="Arial" w:hAnsi="Arial" w:cs="Arial"/>
        <w:sz w:val="14"/>
        <w:szCs w:val="14"/>
      </w:rPr>
      <w:fldChar w:fldCharType="begin"/>
    </w:r>
    <w:r w:rsidR="00305E44" w:rsidRPr="008023A7">
      <w:rPr>
        <w:rFonts w:ascii="Arial" w:hAnsi="Arial" w:cs="Arial"/>
        <w:sz w:val="14"/>
        <w:szCs w:val="14"/>
      </w:rPr>
      <w:instrText xml:space="preserve"> PAGE   \* MERGEFORMAT </w:instrText>
    </w:r>
    <w:r w:rsidR="00305E44" w:rsidRPr="008023A7">
      <w:rPr>
        <w:rFonts w:ascii="Arial" w:hAnsi="Arial" w:cs="Arial"/>
        <w:sz w:val="14"/>
        <w:szCs w:val="14"/>
      </w:rPr>
      <w:fldChar w:fldCharType="separate"/>
    </w:r>
    <w:r w:rsidR="008C0827">
      <w:rPr>
        <w:rFonts w:ascii="Arial" w:hAnsi="Arial" w:cs="Arial"/>
        <w:noProof/>
        <w:sz w:val="14"/>
        <w:szCs w:val="14"/>
      </w:rPr>
      <w:t>37</w:t>
    </w:r>
    <w:r w:rsidR="00305E44" w:rsidRPr="008023A7">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9172" w14:textId="77777777" w:rsidR="00305E44" w:rsidRDefault="00305E44" w:rsidP="00CC0A20">
      <w:r>
        <w:separator/>
      </w:r>
    </w:p>
  </w:footnote>
  <w:footnote w:type="continuationSeparator" w:id="0">
    <w:p w14:paraId="40A569F5" w14:textId="77777777" w:rsidR="00305E44" w:rsidRDefault="00305E44" w:rsidP="00CC0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FAB"/>
    <w:multiLevelType w:val="hybridMultilevel"/>
    <w:tmpl w:val="12E4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1A8"/>
    <w:multiLevelType w:val="hybridMultilevel"/>
    <w:tmpl w:val="9E9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C04F0"/>
    <w:multiLevelType w:val="hybridMultilevel"/>
    <w:tmpl w:val="4B44E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F05931"/>
    <w:multiLevelType w:val="hybridMultilevel"/>
    <w:tmpl w:val="E62E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B1386"/>
    <w:multiLevelType w:val="hybridMultilevel"/>
    <w:tmpl w:val="821A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0095F"/>
    <w:multiLevelType w:val="hybridMultilevel"/>
    <w:tmpl w:val="DBFE5B6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733C35"/>
    <w:multiLevelType w:val="hybridMultilevel"/>
    <w:tmpl w:val="F942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E18E0"/>
    <w:multiLevelType w:val="hybridMultilevel"/>
    <w:tmpl w:val="DEB42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5B58A8"/>
    <w:multiLevelType w:val="hybridMultilevel"/>
    <w:tmpl w:val="C450E3F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B90133"/>
    <w:multiLevelType w:val="hybridMultilevel"/>
    <w:tmpl w:val="3A00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672B3"/>
    <w:multiLevelType w:val="hybridMultilevel"/>
    <w:tmpl w:val="17080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F15C33"/>
    <w:multiLevelType w:val="hybridMultilevel"/>
    <w:tmpl w:val="BCE0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97415"/>
    <w:multiLevelType w:val="hybridMultilevel"/>
    <w:tmpl w:val="5844A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4358700">
    <w:abstractNumId w:val="12"/>
  </w:num>
  <w:num w:numId="2" w16cid:durableId="1473209670">
    <w:abstractNumId w:val="7"/>
  </w:num>
  <w:num w:numId="3" w16cid:durableId="1637103812">
    <w:abstractNumId w:val="8"/>
  </w:num>
  <w:num w:numId="4" w16cid:durableId="1326081743">
    <w:abstractNumId w:val="11"/>
  </w:num>
  <w:num w:numId="5" w16cid:durableId="774374218">
    <w:abstractNumId w:val="2"/>
  </w:num>
  <w:num w:numId="6" w16cid:durableId="796990483">
    <w:abstractNumId w:val="10"/>
  </w:num>
  <w:num w:numId="7" w16cid:durableId="525557153">
    <w:abstractNumId w:val="5"/>
  </w:num>
  <w:num w:numId="8" w16cid:durableId="734548164">
    <w:abstractNumId w:val="0"/>
  </w:num>
  <w:num w:numId="9" w16cid:durableId="920136829">
    <w:abstractNumId w:val="3"/>
  </w:num>
  <w:num w:numId="10" w16cid:durableId="242495074">
    <w:abstractNumId w:val="1"/>
  </w:num>
  <w:num w:numId="11" w16cid:durableId="1593976657">
    <w:abstractNumId w:val="4"/>
  </w:num>
  <w:num w:numId="12" w16cid:durableId="872111672">
    <w:abstractNumId w:val="9"/>
  </w:num>
  <w:num w:numId="13" w16cid:durableId="504786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defaultTabStop w:val="720"/>
  <w:drawingGridHorizontalSpacing w:val="120"/>
  <w:displayHorizontalDrawingGridEvery w:val="2"/>
  <w:displayVerticalDrawingGridEvery w:val="2"/>
  <w:characterSpacingControl w:val="doNotCompress"/>
  <w:hdrShapeDefaults>
    <o:shapedefaults v:ext="edit" spidmax="155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2F9"/>
    <w:rsid w:val="00000691"/>
    <w:rsid w:val="00001962"/>
    <w:rsid w:val="00004CD8"/>
    <w:rsid w:val="00004ECE"/>
    <w:rsid w:val="00004F5F"/>
    <w:rsid w:val="00005B92"/>
    <w:rsid w:val="0001064F"/>
    <w:rsid w:val="000119B7"/>
    <w:rsid w:val="00011FCC"/>
    <w:rsid w:val="00013203"/>
    <w:rsid w:val="000142A5"/>
    <w:rsid w:val="000149F9"/>
    <w:rsid w:val="000166C8"/>
    <w:rsid w:val="00017B4B"/>
    <w:rsid w:val="00021090"/>
    <w:rsid w:val="00021175"/>
    <w:rsid w:val="000213BE"/>
    <w:rsid w:val="000244F2"/>
    <w:rsid w:val="00026095"/>
    <w:rsid w:val="000267FC"/>
    <w:rsid w:val="00030946"/>
    <w:rsid w:val="000315FC"/>
    <w:rsid w:val="000316DC"/>
    <w:rsid w:val="000319D9"/>
    <w:rsid w:val="00031AED"/>
    <w:rsid w:val="000332F9"/>
    <w:rsid w:val="000333D4"/>
    <w:rsid w:val="000335D3"/>
    <w:rsid w:val="000352BE"/>
    <w:rsid w:val="00037C54"/>
    <w:rsid w:val="00041D4F"/>
    <w:rsid w:val="00041F23"/>
    <w:rsid w:val="00044C47"/>
    <w:rsid w:val="00045F65"/>
    <w:rsid w:val="00051243"/>
    <w:rsid w:val="000512F0"/>
    <w:rsid w:val="000513EE"/>
    <w:rsid w:val="00051ED1"/>
    <w:rsid w:val="00052ED4"/>
    <w:rsid w:val="000537A1"/>
    <w:rsid w:val="00054D9D"/>
    <w:rsid w:val="00057DF2"/>
    <w:rsid w:val="00060179"/>
    <w:rsid w:val="00061AEC"/>
    <w:rsid w:val="0006452C"/>
    <w:rsid w:val="000661F6"/>
    <w:rsid w:val="00067858"/>
    <w:rsid w:val="00070F93"/>
    <w:rsid w:val="00071336"/>
    <w:rsid w:val="0007295A"/>
    <w:rsid w:val="00072CAA"/>
    <w:rsid w:val="000738AF"/>
    <w:rsid w:val="00075823"/>
    <w:rsid w:val="00075B8C"/>
    <w:rsid w:val="0007647F"/>
    <w:rsid w:val="000767A8"/>
    <w:rsid w:val="0007729E"/>
    <w:rsid w:val="00077840"/>
    <w:rsid w:val="0007792F"/>
    <w:rsid w:val="00077BA7"/>
    <w:rsid w:val="00080B36"/>
    <w:rsid w:val="00081C77"/>
    <w:rsid w:val="00083AF4"/>
    <w:rsid w:val="00086929"/>
    <w:rsid w:val="0008759F"/>
    <w:rsid w:val="000925E8"/>
    <w:rsid w:val="000938F3"/>
    <w:rsid w:val="00093ADE"/>
    <w:rsid w:val="00093D99"/>
    <w:rsid w:val="00095231"/>
    <w:rsid w:val="000A0755"/>
    <w:rsid w:val="000A0C9E"/>
    <w:rsid w:val="000A115C"/>
    <w:rsid w:val="000A1226"/>
    <w:rsid w:val="000A2240"/>
    <w:rsid w:val="000A30F0"/>
    <w:rsid w:val="000A3E20"/>
    <w:rsid w:val="000A3E5C"/>
    <w:rsid w:val="000A4FD5"/>
    <w:rsid w:val="000A5848"/>
    <w:rsid w:val="000A6B6F"/>
    <w:rsid w:val="000B0A78"/>
    <w:rsid w:val="000B162F"/>
    <w:rsid w:val="000B18E6"/>
    <w:rsid w:val="000B1FFD"/>
    <w:rsid w:val="000B224A"/>
    <w:rsid w:val="000B2581"/>
    <w:rsid w:val="000B2F79"/>
    <w:rsid w:val="000B3341"/>
    <w:rsid w:val="000B494F"/>
    <w:rsid w:val="000B599F"/>
    <w:rsid w:val="000B716F"/>
    <w:rsid w:val="000C079E"/>
    <w:rsid w:val="000C0A84"/>
    <w:rsid w:val="000C1526"/>
    <w:rsid w:val="000C368E"/>
    <w:rsid w:val="000D39E8"/>
    <w:rsid w:val="000D3AC1"/>
    <w:rsid w:val="000D4C3A"/>
    <w:rsid w:val="000D594F"/>
    <w:rsid w:val="000D6BF7"/>
    <w:rsid w:val="000E0821"/>
    <w:rsid w:val="000E220D"/>
    <w:rsid w:val="000E544B"/>
    <w:rsid w:val="000E74E4"/>
    <w:rsid w:val="000E74FD"/>
    <w:rsid w:val="000E7F6F"/>
    <w:rsid w:val="000F02BE"/>
    <w:rsid w:val="000F0FFF"/>
    <w:rsid w:val="000F1418"/>
    <w:rsid w:val="000F1829"/>
    <w:rsid w:val="000F3D1A"/>
    <w:rsid w:val="000F5A10"/>
    <w:rsid w:val="000F6692"/>
    <w:rsid w:val="000F709E"/>
    <w:rsid w:val="000F7267"/>
    <w:rsid w:val="000F7BAF"/>
    <w:rsid w:val="001001D6"/>
    <w:rsid w:val="00102AD8"/>
    <w:rsid w:val="00102C7C"/>
    <w:rsid w:val="001049D5"/>
    <w:rsid w:val="00105602"/>
    <w:rsid w:val="00106563"/>
    <w:rsid w:val="001072D5"/>
    <w:rsid w:val="00107757"/>
    <w:rsid w:val="00107910"/>
    <w:rsid w:val="00111722"/>
    <w:rsid w:val="00113E68"/>
    <w:rsid w:val="001161C7"/>
    <w:rsid w:val="00116858"/>
    <w:rsid w:val="0011725C"/>
    <w:rsid w:val="0011784F"/>
    <w:rsid w:val="00117B5E"/>
    <w:rsid w:val="00117B66"/>
    <w:rsid w:val="0012290D"/>
    <w:rsid w:val="00127845"/>
    <w:rsid w:val="0013223D"/>
    <w:rsid w:val="00132298"/>
    <w:rsid w:val="00133B07"/>
    <w:rsid w:val="0013460B"/>
    <w:rsid w:val="001353FD"/>
    <w:rsid w:val="00135E73"/>
    <w:rsid w:val="00137789"/>
    <w:rsid w:val="00137AAE"/>
    <w:rsid w:val="001416F4"/>
    <w:rsid w:val="00142292"/>
    <w:rsid w:val="00146710"/>
    <w:rsid w:val="00146767"/>
    <w:rsid w:val="0014686A"/>
    <w:rsid w:val="00146F78"/>
    <w:rsid w:val="00147191"/>
    <w:rsid w:val="001478FA"/>
    <w:rsid w:val="00151D9D"/>
    <w:rsid w:val="00152245"/>
    <w:rsid w:val="00152C6B"/>
    <w:rsid w:val="00152E18"/>
    <w:rsid w:val="00153C07"/>
    <w:rsid w:val="00154BA3"/>
    <w:rsid w:val="00155B77"/>
    <w:rsid w:val="00157291"/>
    <w:rsid w:val="001579BC"/>
    <w:rsid w:val="00157E4B"/>
    <w:rsid w:val="00161499"/>
    <w:rsid w:val="00161A23"/>
    <w:rsid w:val="00162D49"/>
    <w:rsid w:val="0016515A"/>
    <w:rsid w:val="0016743A"/>
    <w:rsid w:val="00167A69"/>
    <w:rsid w:val="00170546"/>
    <w:rsid w:val="00171204"/>
    <w:rsid w:val="001759E7"/>
    <w:rsid w:val="00175FD3"/>
    <w:rsid w:val="00180A1F"/>
    <w:rsid w:val="00181E72"/>
    <w:rsid w:val="00181EFF"/>
    <w:rsid w:val="00185CD8"/>
    <w:rsid w:val="00186C70"/>
    <w:rsid w:val="001871D0"/>
    <w:rsid w:val="0019164C"/>
    <w:rsid w:val="001941D8"/>
    <w:rsid w:val="00195B3D"/>
    <w:rsid w:val="00196AB9"/>
    <w:rsid w:val="0019758E"/>
    <w:rsid w:val="001A403C"/>
    <w:rsid w:val="001B042B"/>
    <w:rsid w:val="001B07C4"/>
    <w:rsid w:val="001B1F99"/>
    <w:rsid w:val="001B3F5C"/>
    <w:rsid w:val="001B4DF3"/>
    <w:rsid w:val="001B6F49"/>
    <w:rsid w:val="001B7515"/>
    <w:rsid w:val="001C1F25"/>
    <w:rsid w:val="001C4EB8"/>
    <w:rsid w:val="001C51EB"/>
    <w:rsid w:val="001C5604"/>
    <w:rsid w:val="001D194F"/>
    <w:rsid w:val="001D24D6"/>
    <w:rsid w:val="001D3C04"/>
    <w:rsid w:val="001D5143"/>
    <w:rsid w:val="001D7381"/>
    <w:rsid w:val="001D7C0C"/>
    <w:rsid w:val="001E192D"/>
    <w:rsid w:val="001E1EF7"/>
    <w:rsid w:val="001E4CFE"/>
    <w:rsid w:val="001E7AB8"/>
    <w:rsid w:val="001E7E98"/>
    <w:rsid w:val="001F0E93"/>
    <w:rsid w:val="001F1030"/>
    <w:rsid w:val="001F112F"/>
    <w:rsid w:val="001F2221"/>
    <w:rsid w:val="001F40C6"/>
    <w:rsid w:val="001F46E8"/>
    <w:rsid w:val="001F4726"/>
    <w:rsid w:val="001F5450"/>
    <w:rsid w:val="001F61F2"/>
    <w:rsid w:val="001F68CF"/>
    <w:rsid w:val="001F7CEF"/>
    <w:rsid w:val="00204F19"/>
    <w:rsid w:val="00205FBA"/>
    <w:rsid w:val="0020706B"/>
    <w:rsid w:val="0020710E"/>
    <w:rsid w:val="0021294B"/>
    <w:rsid w:val="00212B7B"/>
    <w:rsid w:val="00213932"/>
    <w:rsid w:val="0021465F"/>
    <w:rsid w:val="00215AF6"/>
    <w:rsid w:val="0021659A"/>
    <w:rsid w:val="002210CB"/>
    <w:rsid w:val="002212EE"/>
    <w:rsid w:val="002213C5"/>
    <w:rsid w:val="002215F5"/>
    <w:rsid w:val="002232E9"/>
    <w:rsid w:val="0022472A"/>
    <w:rsid w:val="002259A7"/>
    <w:rsid w:val="0022706D"/>
    <w:rsid w:val="002274E3"/>
    <w:rsid w:val="00227BE1"/>
    <w:rsid w:val="0023181C"/>
    <w:rsid w:val="00231E74"/>
    <w:rsid w:val="0023274E"/>
    <w:rsid w:val="0023755E"/>
    <w:rsid w:val="0024092D"/>
    <w:rsid w:val="002419F4"/>
    <w:rsid w:val="002421EE"/>
    <w:rsid w:val="0024247A"/>
    <w:rsid w:val="00242C15"/>
    <w:rsid w:val="00244508"/>
    <w:rsid w:val="002445E4"/>
    <w:rsid w:val="00251415"/>
    <w:rsid w:val="0025214A"/>
    <w:rsid w:val="00254147"/>
    <w:rsid w:val="0026214E"/>
    <w:rsid w:val="002624FF"/>
    <w:rsid w:val="00263B7D"/>
    <w:rsid w:val="00264648"/>
    <w:rsid w:val="00264817"/>
    <w:rsid w:val="002653F6"/>
    <w:rsid w:val="00265457"/>
    <w:rsid w:val="00265885"/>
    <w:rsid w:val="00265B7B"/>
    <w:rsid w:val="00266CA4"/>
    <w:rsid w:val="002676DE"/>
    <w:rsid w:val="00267CEB"/>
    <w:rsid w:val="00271C33"/>
    <w:rsid w:val="002731D1"/>
    <w:rsid w:val="00275880"/>
    <w:rsid w:val="00277E6D"/>
    <w:rsid w:val="002809BB"/>
    <w:rsid w:val="00281160"/>
    <w:rsid w:val="002823E7"/>
    <w:rsid w:val="00282EA8"/>
    <w:rsid w:val="00283210"/>
    <w:rsid w:val="00284185"/>
    <w:rsid w:val="002849E8"/>
    <w:rsid w:val="00285352"/>
    <w:rsid w:val="00286960"/>
    <w:rsid w:val="002875C0"/>
    <w:rsid w:val="00290AEF"/>
    <w:rsid w:val="00291381"/>
    <w:rsid w:val="00292F21"/>
    <w:rsid w:val="00294CCB"/>
    <w:rsid w:val="00296838"/>
    <w:rsid w:val="00296A37"/>
    <w:rsid w:val="00296A72"/>
    <w:rsid w:val="002976AD"/>
    <w:rsid w:val="00297B8D"/>
    <w:rsid w:val="002A0A41"/>
    <w:rsid w:val="002A1BB4"/>
    <w:rsid w:val="002A1D90"/>
    <w:rsid w:val="002A278E"/>
    <w:rsid w:val="002A33C8"/>
    <w:rsid w:val="002A3D2F"/>
    <w:rsid w:val="002A476F"/>
    <w:rsid w:val="002A4AE8"/>
    <w:rsid w:val="002A5337"/>
    <w:rsid w:val="002A5F00"/>
    <w:rsid w:val="002A7F5F"/>
    <w:rsid w:val="002B0A59"/>
    <w:rsid w:val="002B0BF5"/>
    <w:rsid w:val="002B5666"/>
    <w:rsid w:val="002B652E"/>
    <w:rsid w:val="002C0AEA"/>
    <w:rsid w:val="002C0F8F"/>
    <w:rsid w:val="002C1A58"/>
    <w:rsid w:val="002C1CB5"/>
    <w:rsid w:val="002C3B35"/>
    <w:rsid w:val="002C3E00"/>
    <w:rsid w:val="002C3E6B"/>
    <w:rsid w:val="002C42C3"/>
    <w:rsid w:val="002C5803"/>
    <w:rsid w:val="002C7348"/>
    <w:rsid w:val="002D0141"/>
    <w:rsid w:val="002D055B"/>
    <w:rsid w:val="002D176D"/>
    <w:rsid w:val="002D3411"/>
    <w:rsid w:val="002D5FDD"/>
    <w:rsid w:val="002D6D6D"/>
    <w:rsid w:val="002D7A0B"/>
    <w:rsid w:val="002E0926"/>
    <w:rsid w:val="002E1546"/>
    <w:rsid w:val="002E29A9"/>
    <w:rsid w:val="002E3D61"/>
    <w:rsid w:val="002E41FF"/>
    <w:rsid w:val="002E4578"/>
    <w:rsid w:val="002E4921"/>
    <w:rsid w:val="002E54FE"/>
    <w:rsid w:val="002E5B32"/>
    <w:rsid w:val="002E73C9"/>
    <w:rsid w:val="002F39A0"/>
    <w:rsid w:val="002F43E4"/>
    <w:rsid w:val="002F7242"/>
    <w:rsid w:val="003037B0"/>
    <w:rsid w:val="0030393E"/>
    <w:rsid w:val="00304AB8"/>
    <w:rsid w:val="00305331"/>
    <w:rsid w:val="00305E44"/>
    <w:rsid w:val="00306E8D"/>
    <w:rsid w:val="00307963"/>
    <w:rsid w:val="0031017C"/>
    <w:rsid w:val="00310342"/>
    <w:rsid w:val="00311AB5"/>
    <w:rsid w:val="00311DB9"/>
    <w:rsid w:val="0031287B"/>
    <w:rsid w:val="00314153"/>
    <w:rsid w:val="00314A50"/>
    <w:rsid w:val="00315281"/>
    <w:rsid w:val="003155A3"/>
    <w:rsid w:val="003155F6"/>
    <w:rsid w:val="00315687"/>
    <w:rsid w:val="00316643"/>
    <w:rsid w:val="00317F5D"/>
    <w:rsid w:val="003215BD"/>
    <w:rsid w:val="00323FC5"/>
    <w:rsid w:val="00324626"/>
    <w:rsid w:val="00324CF4"/>
    <w:rsid w:val="00326187"/>
    <w:rsid w:val="00326660"/>
    <w:rsid w:val="003279D4"/>
    <w:rsid w:val="003306C7"/>
    <w:rsid w:val="00330DC5"/>
    <w:rsid w:val="00331961"/>
    <w:rsid w:val="00332709"/>
    <w:rsid w:val="00332D2A"/>
    <w:rsid w:val="0033319D"/>
    <w:rsid w:val="0033439D"/>
    <w:rsid w:val="00334611"/>
    <w:rsid w:val="00336EE3"/>
    <w:rsid w:val="003374DF"/>
    <w:rsid w:val="00340A6C"/>
    <w:rsid w:val="00342A9A"/>
    <w:rsid w:val="0034360B"/>
    <w:rsid w:val="00343856"/>
    <w:rsid w:val="00345536"/>
    <w:rsid w:val="00346AE0"/>
    <w:rsid w:val="003522F6"/>
    <w:rsid w:val="003524FE"/>
    <w:rsid w:val="003530F9"/>
    <w:rsid w:val="00354564"/>
    <w:rsid w:val="00354640"/>
    <w:rsid w:val="0036025D"/>
    <w:rsid w:val="00361A10"/>
    <w:rsid w:val="003630D6"/>
    <w:rsid w:val="003634DA"/>
    <w:rsid w:val="0036369C"/>
    <w:rsid w:val="00363828"/>
    <w:rsid w:val="00364E08"/>
    <w:rsid w:val="00366266"/>
    <w:rsid w:val="0036651D"/>
    <w:rsid w:val="00366A6D"/>
    <w:rsid w:val="00372001"/>
    <w:rsid w:val="00372BF3"/>
    <w:rsid w:val="00374526"/>
    <w:rsid w:val="00375254"/>
    <w:rsid w:val="00376DD0"/>
    <w:rsid w:val="003772B8"/>
    <w:rsid w:val="0037796D"/>
    <w:rsid w:val="003807E0"/>
    <w:rsid w:val="00380870"/>
    <w:rsid w:val="00382852"/>
    <w:rsid w:val="00383A8A"/>
    <w:rsid w:val="00384ADF"/>
    <w:rsid w:val="0038582B"/>
    <w:rsid w:val="003859C3"/>
    <w:rsid w:val="00387890"/>
    <w:rsid w:val="00387E5E"/>
    <w:rsid w:val="003901FA"/>
    <w:rsid w:val="00391199"/>
    <w:rsid w:val="003918CB"/>
    <w:rsid w:val="003937DC"/>
    <w:rsid w:val="00396801"/>
    <w:rsid w:val="003968FF"/>
    <w:rsid w:val="003A1784"/>
    <w:rsid w:val="003A20B9"/>
    <w:rsid w:val="003A24C3"/>
    <w:rsid w:val="003A3A94"/>
    <w:rsid w:val="003A3E59"/>
    <w:rsid w:val="003A40DA"/>
    <w:rsid w:val="003A4A61"/>
    <w:rsid w:val="003A560F"/>
    <w:rsid w:val="003A59D0"/>
    <w:rsid w:val="003A7521"/>
    <w:rsid w:val="003A7BCC"/>
    <w:rsid w:val="003B025E"/>
    <w:rsid w:val="003B0544"/>
    <w:rsid w:val="003B0ECA"/>
    <w:rsid w:val="003B1385"/>
    <w:rsid w:val="003B41B0"/>
    <w:rsid w:val="003B43C5"/>
    <w:rsid w:val="003C0C1F"/>
    <w:rsid w:val="003C1AA2"/>
    <w:rsid w:val="003C2B0C"/>
    <w:rsid w:val="003C3CCE"/>
    <w:rsid w:val="003C4768"/>
    <w:rsid w:val="003C52A7"/>
    <w:rsid w:val="003C670E"/>
    <w:rsid w:val="003C7187"/>
    <w:rsid w:val="003C77AF"/>
    <w:rsid w:val="003C782A"/>
    <w:rsid w:val="003D1094"/>
    <w:rsid w:val="003D174F"/>
    <w:rsid w:val="003D1B01"/>
    <w:rsid w:val="003D4675"/>
    <w:rsid w:val="003D4BAB"/>
    <w:rsid w:val="003D6A47"/>
    <w:rsid w:val="003D739B"/>
    <w:rsid w:val="003E0F9C"/>
    <w:rsid w:val="003E1B43"/>
    <w:rsid w:val="003E1BCD"/>
    <w:rsid w:val="003E20DD"/>
    <w:rsid w:val="003E28C6"/>
    <w:rsid w:val="003E3DF6"/>
    <w:rsid w:val="003E4DC7"/>
    <w:rsid w:val="003E5B0F"/>
    <w:rsid w:val="003E62BF"/>
    <w:rsid w:val="003E6816"/>
    <w:rsid w:val="003F03AB"/>
    <w:rsid w:val="003F051B"/>
    <w:rsid w:val="003F0BD8"/>
    <w:rsid w:val="003F27F0"/>
    <w:rsid w:val="003F307A"/>
    <w:rsid w:val="003F4919"/>
    <w:rsid w:val="004026AF"/>
    <w:rsid w:val="00403BFD"/>
    <w:rsid w:val="004040E3"/>
    <w:rsid w:val="00404795"/>
    <w:rsid w:val="00405A3B"/>
    <w:rsid w:val="00405BEA"/>
    <w:rsid w:val="00405D9F"/>
    <w:rsid w:val="00407629"/>
    <w:rsid w:val="00407651"/>
    <w:rsid w:val="00410B24"/>
    <w:rsid w:val="0041207E"/>
    <w:rsid w:val="00413D8F"/>
    <w:rsid w:val="00415EB7"/>
    <w:rsid w:val="00416004"/>
    <w:rsid w:val="00417696"/>
    <w:rsid w:val="00421AC0"/>
    <w:rsid w:val="00421D33"/>
    <w:rsid w:val="00421DA0"/>
    <w:rsid w:val="004228B0"/>
    <w:rsid w:val="00422FFE"/>
    <w:rsid w:val="00424C41"/>
    <w:rsid w:val="0042756D"/>
    <w:rsid w:val="00430247"/>
    <w:rsid w:val="00430C22"/>
    <w:rsid w:val="00431841"/>
    <w:rsid w:val="00432DA7"/>
    <w:rsid w:val="00433428"/>
    <w:rsid w:val="00434B9C"/>
    <w:rsid w:val="00434CC7"/>
    <w:rsid w:val="0043635A"/>
    <w:rsid w:val="004367E2"/>
    <w:rsid w:val="00437A3A"/>
    <w:rsid w:val="00440A4E"/>
    <w:rsid w:val="00440C2F"/>
    <w:rsid w:val="00441B11"/>
    <w:rsid w:val="00442B9C"/>
    <w:rsid w:val="00442F8D"/>
    <w:rsid w:val="00444518"/>
    <w:rsid w:val="0044627C"/>
    <w:rsid w:val="004462CC"/>
    <w:rsid w:val="00447E57"/>
    <w:rsid w:val="004509D2"/>
    <w:rsid w:val="0045279D"/>
    <w:rsid w:val="00452AD4"/>
    <w:rsid w:val="0045313D"/>
    <w:rsid w:val="00453D1D"/>
    <w:rsid w:val="0045537A"/>
    <w:rsid w:val="00455A2B"/>
    <w:rsid w:val="00455D70"/>
    <w:rsid w:val="00456F58"/>
    <w:rsid w:val="00456F82"/>
    <w:rsid w:val="00457593"/>
    <w:rsid w:val="00460B9D"/>
    <w:rsid w:val="004616A9"/>
    <w:rsid w:val="0046239E"/>
    <w:rsid w:val="00463152"/>
    <w:rsid w:val="0046321D"/>
    <w:rsid w:val="00463C08"/>
    <w:rsid w:val="00463FF8"/>
    <w:rsid w:val="00464618"/>
    <w:rsid w:val="00464CCC"/>
    <w:rsid w:val="004664C8"/>
    <w:rsid w:val="00466E50"/>
    <w:rsid w:val="00467610"/>
    <w:rsid w:val="00470378"/>
    <w:rsid w:val="00470B9F"/>
    <w:rsid w:val="00472584"/>
    <w:rsid w:val="004731E9"/>
    <w:rsid w:val="00475C05"/>
    <w:rsid w:val="00477175"/>
    <w:rsid w:val="00481567"/>
    <w:rsid w:val="0048196C"/>
    <w:rsid w:val="0048205B"/>
    <w:rsid w:val="00482C3B"/>
    <w:rsid w:val="0048537D"/>
    <w:rsid w:val="00485BD8"/>
    <w:rsid w:val="00486FE3"/>
    <w:rsid w:val="004900B3"/>
    <w:rsid w:val="00493002"/>
    <w:rsid w:val="004939D1"/>
    <w:rsid w:val="00494299"/>
    <w:rsid w:val="00494442"/>
    <w:rsid w:val="004955E8"/>
    <w:rsid w:val="00496DEF"/>
    <w:rsid w:val="004A0A47"/>
    <w:rsid w:val="004A1A5E"/>
    <w:rsid w:val="004A284F"/>
    <w:rsid w:val="004A4AE9"/>
    <w:rsid w:val="004A5B29"/>
    <w:rsid w:val="004B1746"/>
    <w:rsid w:val="004B4921"/>
    <w:rsid w:val="004B537B"/>
    <w:rsid w:val="004C044C"/>
    <w:rsid w:val="004C0937"/>
    <w:rsid w:val="004C09F5"/>
    <w:rsid w:val="004C340C"/>
    <w:rsid w:val="004C7B48"/>
    <w:rsid w:val="004C7D3F"/>
    <w:rsid w:val="004D152B"/>
    <w:rsid w:val="004D3709"/>
    <w:rsid w:val="004D676E"/>
    <w:rsid w:val="004E091E"/>
    <w:rsid w:val="004E0D64"/>
    <w:rsid w:val="004E118D"/>
    <w:rsid w:val="004E3015"/>
    <w:rsid w:val="004E5F13"/>
    <w:rsid w:val="004E72EA"/>
    <w:rsid w:val="004F04FC"/>
    <w:rsid w:val="004F0FB6"/>
    <w:rsid w:val="004F1197"/>
    <w:rsid w:val="004F1A69"/>
    <w:rsid w:val="004F1EAF"/>
    <w:rsid w:val="004F2104"/>
    <w:rsid w:val="005012DF"/>
    <w:rsid w:val="0050156A"/>
    <w:rsid w:val="00503D58"/>
    <w:rsid w:val="00503EAE"/>
    <w:rsid w:val="005043C2"/>
    <w:rsid w:val="00504F82"/>
    <w:rsid w:val="00511F4E"/>
    <w:rsid w:val="005127B7"/>
    <w:rsid w:val="00513022"/>
    <w:rsid w:val="005141E8"/>
    <w:rsid w:val="00514567"/>
    <w:rsid w:val="00514D0A"/>
    <w:rsid w:val="00515C37"/>
    <w:rsid w:val="0051746B"/>
    <w:rsid w:val="0051752C"/>
    <w:rsid w:val="0052014F"/>
    <w:rsid w:val="00521702"/>
    <w:rsid w:val="005246CA"/>
    <w:rsid w:val="00524B59"/>
    <w:rsid w:val="00527382"/>
    <w:rsid w:val="00530C54"/>
    <w:rsid w:val="00531B31"/>
    <w:rsid w:val="005321AA"/>
    <w:rsid w:val="00532C6F"/>
    <w:rsid w:val="00534DFB"/>
    <w:rsid w:val="00535F2A"/>
    <w:rsid w:val="005426A8"/>
    <w:rsid w:val="00543D55"/>
    <w:rsid w:val="005447A1"/>
    <w:rsid w:val="0054688E"/>
    <w:rsid w:val="00551A85"/>
    <w:rsid w:val="005521CE"/>
    <w:rsid w:val="00554D23"/>
    <w:rsid w:val="00561133"/>
    <w:rsid w:val="0056160A"/>
    <w:rsid w:val="00562087"/>
    <w:rsid w:val="00562A8F"/>
    <w:rsid w:val="00565B74"/>
    <w:rsid w:val="005666BA"/>
    <w:rsid w:val="00566C03"/>
    <w:rsid w:val="00570742"/>
    <w:rsid w:val="005721C4"/>
    <w:rsid w:val="00572AC9"/>
    <w:rsid w:val="00573841"/>
    <w:rsid w:val="00574C8F"/>
    <w:rsid w:val="005801B0"/>
    <w:rsid w:val="00584147"/>
    <w:rsid w:val="00584423"/>
    <w:rsid w:val="00592FAC"/>
    <w:rsid w:val="00593428"/>
    <w:rsid w:val="005948E0"/>
    <w:rsid w:val="00597829"/>
    <w:rsid w:val="005A0AF4"/>
    <w:rsid w:val="005A66D0"/>
    <w:rsid w:val="005B1907"/>
    <w:rsid w:val="005B2845"/>
    <w:rsid w:val="005B715D"/>
    <w:rsid w:val="005B78E6"/>
    <w:rsid w:val="005B7B8A"/>
    <w:rsid w:val="005C062B"/>
    <w:rsid w:val="005C147C"/>
    <w:rsid w:val="005C16AB"/>
    <w:rsid w:val="005C1973"/>
    <w:rsid w:val="005C1DAA"/>
    <w:rsid w:val="005C2269"/>
    <w:rsid w:val="005C290A"/>
    <w:rsid w:val="005C48C2"/>
    <w:rsid w:val="005C7C7A"/>
    <w:rsid w:val="005D56CB"/>
    <w:rsid w:val="005D59EF"/>
    <w:rsid w:val="005D5D24"/>
    <w:rsid w:val="005D5F1F"/>
    <w:rsid w:val="005E2388"/>
    <w:rsid w:val="005E297C"/>
    <w:rsid w:val="005E2FD3"/>
    <w:rsid w:val="005E4BD6"/>
    <w:rsid w:val="005E4FD3"/>
    <w:rsid w:val="005E7242"/>
    <w:rsid w:val="005E7832"/>
    <w:rsid w:val="005F2154"/>
    <w:rsid w:val="005F437E"/>
    <w:rsid w:val="005F538D"/>
    <w:rsid w:val="005F5BE5"/>
    <w:rsid w:val="005F5C95"/>
    <w:rsid w:val="005F5E34"/>
    <w:rsid w:val="005F7024"/>
    <w:rsid w:val="005F748F"/>
    <w:rsid w:val="00601454"/>
    <w:rsid w:val="00601D2B"/>
    <w:rsid w:val="0060491F"/>
    <w:rsid w:val="006079A5"/>
    <w:rsid w:val="006103E1"/>
    <w:rsid w:val="00610CF9"/>
    <w:rsid w:val="006116FC"/>
    <w:rsid w:val="0061312E"/>
    <w:rsid w:val="00614EB1"/>
    <w:rsid w:val="00616B7E"/>
    <w:rsid w:val="0061745B"/>
    <w:rsid w:val="00617B2C"/>
    <w:rsid w:val="00617F5E"/>
    <w:rsid w:val="006210C2"/>
    <w:rsid w:val="006228ED"/>
    <w:rsid w:val="00622C1C"/>
    <w:rsid w:val="00622C76"/>
    <w:rsid w:val="0062762E"/>
    <w:rsid w:val="00630BD4"/>
    <w:rsid w:val="00634138"/>
    <w:rsid w:val="0063620F"/>
    <w:rsid w:val="00637F1E"/>
    <w:rsid w:val="0064045A"/>
    <w:rsid w:val="0064053D"/>
    <w:rsid w:val="006425A7"/>
    <w:rsid w:val="00644B91"/>
    <w:rsid w:val="006461EB"/>
    <w:rsid w:val="006464B1"/>
    <w:rsid w:val="00653B99"/>
    <w:rsid w:val="00654A91"/>
    <w:rsid w:val="0066019E"/>
    <w:rsid w:val="00660DB7"/>
    <w:rsid w:val="00660E47"/>
    <w:rsid w:val="00662398"/>
    <w:rsid w:val="006626C8"/>
    <w:rsid w:val="006630C1"/>
    <w:rsid w:val="006659C5"/>
    <w:rsid w:val="0066665C"/>
    <w:rsid w:val="0066717C"/>
    <w:rsid w:val="006725BB"/>
    <w:rsid w:val="00673186"/>
    <w:rsid w:val="00674947"/>
    <w:rsid w:val="00674FCD"/>
    <w:rsid w:val="0067524F"/>
    <w:rsid w:val="00676A52"/>
    <w:rsid w:val="0067764B"/>
    <w:rsid w:val="00677CB8"/>
    <w:rsid w:val="0068035F"/>
    <w:rsid w:val="00680866"/>
    <w:rsid w:val="006819F1"/>
    <w:rsid w:val="00682E30"/>
    <w:rsid w:val="00683B90"/>
    <w:rsid w:val="00684017"/>
    <w:rsid w:val="00684601"/>
    <w:rsid w:val="00684D01"/>
    <w:rsid w:val="00686F5B"/>
    <w:rsid w:val="00687529"/>
    <w:rsid w:val="00690386"/>
    <w:rsid w:val="00690BBB"/>
    <w:rsid w:val="00692313"/>
    <w:rsid w:val="00693DC2"/>
    <w:rsid w:val="00695BA0"/>
    <w:rsid w:val="00696EE1"/>
    <w:rsid w:val="006A1443"/>
    <w:rsid w:val="006A21DD"/>
    <w:rsid w:val="006A2989"/>
    <w:rsid w:val="006A57B7"/>
    <w:rsid w:val="006A7BDC"/>
    <w:rsid w:val="006B0F2C"/>
    <w:rsid w:val="006B1482"/>
    <w:rsid w:val="006B2F4D"/>
    <w:rsid w:val="006B30BA"/>
    <w:rsid w:val="006B310C"/>
    <w:rsid w:val="006B4235"/>
    <w:rsid w:val="006B4DF7"/>
    <w:rsid w:val="006B4E46"/>
    <w:rsid w:val="006B4E89"/>
    <w:rsid w:val="006B661C"/>
    <w:rsid w:val="006B7FB8"/>
    <w:rsid w:val="006C0004"/>
    <w:rsid w:val="006C04FD"/>
    <w:rsid w:val="006C3370"/>
    <w:rsid w:val="006C458A"/>
    <w:rsid w:val="006C4BD1"/>
    <w:rsid w:val="006C55EE"/>
    <w:rsid w:val="006C5BA2"/>
    <w:rsid w:val="006C5D4C"/>
    <w:rsid w:val="006D113D"/>
    <w:rsid w:val="006D18FA"/>
    <w:rsid w:val="006D30FC"/>
    <w:rsid w:val="006D3F1C"/>
    <w:rsid w:val="006D3F58"/>
    <w:rsid w:val="006E1B19"/>
    <w:rsid w:val="006E41BA"/>
    <w:rsid w:val="006E4769"/>
    <w:rsid w:val="006F094D"/>
    <w:rsid w:val="006F206D"/>
    <w:rsid w:val="006F34C7"/>
    <w:rsid w:val="006F5C3A"/>
    <w:rsid w:val="006F5EDC"/>
    <w:rsid w:val="00701DA1"/>
    <w:rsid w:val="00703C1E"/>
    <w:rsid w:val="0070400C"/>
    <w:rsid w:val="0070490C"/>
    <w:rsid w:val="00706541"/>
    <w:rsid w:val="00706972"/>
    <w:rsid w:val="00706D25"/>
    <w:rsid w:val="00711695"/>
    <w:rsid w:val="00711787"/>
    <w:rsid w:val="00711992"/>
    <w:rsid w:val="00711FD7"/>
    <w:rsid w:val="007121B9"/>
    <w:rsid w:val="00714052"/>
    <w:rsid w:val="00714EB3"/>
    <w:rsid w:val="007167D8"/>
    <w:rsid w:val="007216D4"/>
    <w:rsid w:val="007233C5"/>
    <w:rsid w:val="00724377"/>
    <w:rsid w:val="007247CF"/>
    <w:rsid w:val="00725A51"/>
    <w:rsid w:val="00726E0B"/>
    <w:rsid w:val="00727B9B"/>
    <w:rsid w:val="00727CB0"/>
    <w:rsid w:val="00731D6F"/>
    <w:rsid w:val="00732373"/>
    <w:rsid w:val="007335A4"/>
    <w:rsid w:val="00733BF3"/>
    <w:rsid w:val="00740A7B"/>
    <w:rsid w:val="0074121B"/>
    <w:rsid w:val="00741423"/>
    <w:rsid w:val="00743847"/>
    <w:rsid w:val="00743F61"/>
    <w:rsid w:val="007464BF"/>
    <w:rsid w:val="007469BF"/>
    <w:rsid w:val="007477F1"/>
    <w:rsid w:val="00750D0A"/>
    <w:rsid w:val="00750E81"/>
    <w:rsid w:val="007520DF"/>
    <w:rsid w:val="007538F0"/>
    <w:rsid w:val="00753CD2"/>
    <w:rsid w:val="007540C7"/>
    <w:rsid w:val="00756104"/>
    <w:rsid w:val="00756C00"/>
    <w:rsid w:val="00760462"/>
    <w:rsid w:val="007607AF"/>
    <w:rsid w:val="00761765"/>
    <w:rsid w:val="00762E1C"/>
    <w:rsid w:val="00763317"/>
    <w:rsid w:val="00764C44"/>
    <w:rsid w:val="007652DB"/>
    <w:rsid w:val="007655CA"/>
    <w:rsid w:val="00771F15"/>
    <w:rsid w:val="00772926"/>
    <w:rsid w:val="00772F8A"/>
    <w:rsid w:val="007735C4"/>
    <w:rsid w:val="007735E2"/>
    <w:rsid w:val="0077524E"/>
    <w:rsid w:val="00775F92"/>
    <w:rsid w:val="00780717"/>
    <w:rsid w:val="00782391"/>
    <w:rsid w:val="007825B5"/>
    <w:rsid w:val="00782EE3"/>
    <w:rsid w:val="00783571"/>
    <w:rsid w:val="00784150"/>
    <w:rsid w:val="0078505E"/>
    <w:rsid w:val="00785295"/>
    <w:rsid w:val="007855E8"/>
    <w:rsid w:val="0078596F"/>
    <w:rsid w:val="00785D28"/>
    <w:rsid w:val="00785D3A"/>
    <w:rsid w:val="00786812"/>
    <w:rsid w:val="00786DBA"/>
    <w:rsid w:val="00793D29"/>
    <w:rsid w:val="00794922"/>
    <w:rsid w:val="00795B31"/>
    <w:rsid w:val="007960EF"/>
    <w:rsid w:val="00797D29"/>
    <w:rsid w:val="007A2600"/>
    <w:rsid w:val="007A3587"/>
    <w:rsid w:val="007A3613"/>
    <w:rsid w:val="007A4D75"/>
    <w:rsid w:val="007A58A6"/>
    <w:rsid w:val="007A7783"/>
    <w:rsid w:val="007A7819"/>
    <w:rsid w:val="007A78CD"/>
    <w:rsid w:val="007A7D3E"/>
    <w:rsid w:val="007B0F2B"/>
    <w:rsid w:val="007B1690"/>
    <w:rsid w:val="007B3C75"/>
    <w:rsid w:val="007B4946"/>
    <w:rsid w:val="007B4F1A"/>
    <w:rsid w:val="007C28B6"/>
    <w:rsid w:val="007C3229"/>
    <w:rsid w:val="007C38EC"/>
    <w:rsid w:val="007C4573"/>
    <w:rsid w:val="007C5E12"/>
    <w:rsid w:val="007D0335"/>
    <w:rsid w:val="007D07D7"/>
    <w:rsid w:val="007D1CD3"/>
    <w:rsid w:val="007D2325"/>
    <w:rsid w:val="007D2C2E"/>
    <w:rsid w:val="007D3D83"/>
    <w:rsid w:val="007D46E7"/>
    <w:rsid w:val="007E00B4"/>
    <w:rsid w:val="007E0627"/>
    <w:rsid w:val="007E3071"/>
    <w:rsid w:val="007E4508"/>
    <w:rsid w:val="007E5EED"/>
    <w:rsid w:val="007F047D"/>
    <w:rsid w:val="007F0EF8"/>
    <w:rsid w:val="007F12D2"/>
    <w:rsid w:val="007F30F2"/>
    <w:rsid w:val="007F617B"/>
    <w:rsid w:val="007F6B12"/>
    <w:rsid w:val="007F7921"/>
    <w:rsid w:val="008017BA"/>
    <w:rsid w:val="0080235F"/>
    <w:rsid w:val="008023A7"/>
    <w:rsid w:val="00804213"/>
    <w:rsid w:val="0080698D"/>
    <w:rsid w:val="008125AF"/>
    <w:rsid w:val="00813045"/>
    <w:rsid w:val="00813347"/>
    <w:rsid w:val="00813CEA"/>
    <w:rsid w:val="00814F70"/>
    <w:rsid w:val="0081543E"/>
    <w:rsid w:val="008177ED"/>
    <w:rsid w:val="008178C2"/>
    <w:rsid w:val="0082006C"/>
    <w:rsid w:val="0082192C"/>
    <w:rsid w:val="00822041"/>
    <w:rsid w:val="008235C0"/>
    <w:rsid w:val="0082379F"/>
    <w:rsid w:val="00825E71"/>
    <w:rsid w:val="00826014"/>
    <w:rsid w:val="00830DE7"/>
    <w:rsid w:val="00832CD8"/>
    <w:rsid w:val="00833AAE"/>
    <w:rsid w:val="00833D28"/>
    <w:rsid w:val="0083438B"/>
    <w:rsid w:val="00841AE4"/>
    <w:rsid w:val="00841C1E"/>
    <w:rsid w:val="00842A8A"/>
    <w:rsid w:val="00842DBB"/>
    <w:rsid w:val="00847514"/>
    <w:rsid w:val="008478E4"/>
    <w:rsid w:val="00847946"/>
    <w:rsid w:val="008518EF"/>
    <w:rsid w:val="008543CF"/>
    <w:rsid w:val="00854F3A"/>
    <w:rsid w:val="0085589B"/>
    <w:rsid w:val="008559CE"/>
    <w:rsid w:val="00856077"/>
    <w:rsid w:val="0086098F"/>
    <w:rsid w:val="008642BD"/>
    <w:rsid w:val="0086452B"/>
    <w:rsid w:val="00867007"/>
    <w:rsid w:val="008701CF"/>
    <w:rsid w:val="00872900"/>
    <w:rsid w:val="00872F1A"/>
    <w:rsid w:val="00872F7D"/>
    <w:rsid w:val="00874283"/>
    <w:rsid w:val="00874DC9"/>
    <w:rsid w:val="0087775E"/>
    <w:rsid w:val="00877FDF"/>
    <w:rsid w:val="008812AC"/>
    <w:rsid w:val="0088216E"/>
    <w:rsid w:val="00883005"/>
    <w:rsid w:val="0088529F"/>
    <w:rsid w:val="00885B02"/>
    <w:rsid w:val="00887368"/>
    <w:rsid w:val="00887F9A"/>
    <w:rsid w:val="008902CC"/>
    <w:rsid w:val="00890825"/>
    <w:rsid w:val="00891843"/>
    <w:rsid w:val="00894383"/>
    <w:rsid w:val="00895C8A"/>
    <w:rsid w:val="008961AE"/>
    <w:rsid w:val="00896971"/>
    <w:rsid w:val="00896FAA"/>
    <w:rsid w:val="008A0899"/>
    <w:rsid w:val="008A14F8"/>
    <w:rsid w:val="008A4C97"/>
    <w:rsid w:val="008A6D49"/>
    <w:rsid w:val="008B1442"/>
    <w:rsid w:val="008B2AC6"/>
    <w:rsid w:val="008B3C3D"/>
    <w:rsid w:val="008B3D5F"/>
    <w:rsid w:val="008B4927"/>
    <w:rsid w:val="008B4CF0"/>
    <w:rsid w:val="008B5D38"/>
    <w:rsid w:val="008C0827"/>
    <w:rsid w:val="008C1AF8"/>
    <w:rsid w:val="008C3CCF"/>
    <w:rsid w:val="008C3D7C"/>
    <w:rsid w:val="008C6B0D"/>
    <w:rsid w:val="008C6D1E"/>
    <w:rsid w:val="008C738A"/>
    <w:rsid w:val="008D1413"/>
    <w:rsid w:val="008D2F1C"/>
    <w:rsid w:val="008D3787"/>
    <w:rsid w:val="008D3AB5"/>
    <w:rsid w:val="008D4673"/>
    <w:rsid w:val="008D4E95"/>
    <w:rsid w:val="008D7198"/>
    <w:rsid w:val="008D76C4"/>
    <w:rsid w:val="008E5458"/>
    <w:rsid w:val="008F1DC3"/>
    <w:rsid w:val="008F6FD2"/>
    <w:rsid w:val="008F7344"/>
    <w:rsid w:val="008F7C24"/>
    <w:rsid w:val="00904299"/>
    <w:rsid w:val="00906D66"/>
    <w:rsid w:val="00906F7D"/>
    <w:rsid w:val="0090796F"/>
    <w:rsid w:val="0091404C"/>
    <w:rsid w:val="009169A5"/>
    <w:rsid w:val="009173D5"/>
    <w:rsid w:val="00917FB8"/>
    <w:rsid w:val="009203DD"/>
    <w:rsid w:val="00921BCE"/>
    <w:rsid w:val="00927333"/>
    <w:rsid w:val="0092769D"/>
    <w:rsid w:val="00930BDA"/>
    <w:rsid w:val="009316A2"/>
    <w:rsid w:val="009325F5"/>
    <w:rsid w:val="00933609"/>
    <w:rsid w:val="0093487B"/>
    <w:rsid w:val="00934E52"/>
    <w:rsid w:val="009357BF"/>
    <w:rsid w:val="00937595"/>
    <w:rsid w:val="00937E87"/>
    <w:rsid w:val="00940DA4"/>
    <w:rsid w:val="00941D4D"/>
    <w:rsid w:val="009436D2"/>
    <w:rsid w:val="00943CC2"/>
    <w:rsid w:val="00945A51"/>
    <w:rsid w:val="009461E2"/>
    <w:rsid w:val="00946D80"/>
    <w:rsid w:val="00947BC5"/>
    <w:rsid w:val="00947CE1"/>
    <w:rsid w:val="00951AAE"/>
    <w:rsid w:val="0095261C"/>
    <w:rsid w:val="00952BFC"/>
    <w:rsid w:val="00952C55"/>
    <w:rsid w:val="00954263"/>
    <w:rsid w:val="0095463C"/>
    <w:rsid w:val="00954643"/>
    <w:rsid w:val="0095615B"/>
    <w:rsid w:val="0095699D"/>
    <w:rsid w:val="00957CDA"/>
    <w:rsid w:val="00960473"/>
    <w:rsid w:val="00960DD3"/>
    <w:rsid w:val="009611B9"/>
    <w:rsid w:val="00961220"/>
    <w:rsid w:val="00962340"/>
    <w:rsid w:val="009632A0"/>
    <w:rsid w:val="00964597"/>
    <w:rsid w:val="009659B2"/>
    <w:rsid w:val="00966752"/>
    <w:rsid w:val="0097065E"/>
    <w:rsid w:val="00973BAB"/>
    <w:rsid w:val="00980467"/>
    <w:rsid w:val="00981422"/>
    <w:rsid w:val="00981757"/>
    <w:rsid w:val="00981DC9"/>
    <w:rsid w:val="009823FA"/>
    <w:rsid w:val="00983254"/>
    <w:rsid w:val="009835C8"/>
    <w:rsid w:val="009836FD"/>
    <w:rsid w:val="00984EB7"/>
    <w:rsid w:val="00986C04"/>
    <w:rsid w:val="0098709E"/>
    <w:rsid w:val="00992AE6"/>
    <w:rsid w:val="009935A3"/>
    <w:rsid w:val="0099510D"/>
    <w:rsid w:val="009974C5"/>
    <w:rsid w:val="009A0BB2"/>
    <w:rsid w:val="009A1150"/>
    <w:rsid w:val="009A1623"/>
    <w:rsid w:val="009A255B"/>
    <w:rsid w:val="009A4D0A"/>
    <w:rsid w:val="009B0AD0"/>
    <w:rsid w:val="009B158B"/>
    <w:rsid w:val="009B1F16"/>
    <w:rsid w:val="009B6606"/>
    <w:rsid w:val="009B6D1F"/>
    <w:rsid w:val="009C04DA"/>
    <w:rsid w:val="009C09D4"/>
    <w:rsid w:val="009C4B14"/>
    <w:rsid w:val="009C60C9"/>
    <w:rsid w:val="009C6AC4"/>
    <w:rsid w:val="009C745A"/>
    <w:rsid w:val="009C798F"/>
    <w:rsid w:val="009C7BE5"/>
    <w:rsid w:val="009D054D"/>
    <w:rsid w:val="009D2BCC"/>
    <w:rsid w:val="009D3531"/>
    <w:rsid w:val="009D3CBE"/>
    <w:rsid w:val="009D51A8"/>
    <w:rsid w:val="009D555C"/>
    <w:rsid w:val="009D56DE"/>
    <w:rsid w:val="009D5D17"/>
    <w:rsid w:val="009D636E"/>
    <w:rsid w:val="009D7D3C"/>
    <w:rsid w:val="009E17FC"/>
    <w:rsid w:val="009E1991"/>
    <w:rsid w:val="009E2474"/>
    <w:rsid w:val="009E2735"/>
    <w:rsid w:val="009E27EF"/>
    <w:rsid w:val="009E37E7"/>
    <w:rsid w:val="009E5356"/>
    <w:rsid w:val="009E5802"/>
    <w:rsid w:val="009E6C8F"/>
    <w:rsid w:val="009E7CB1"/>
    <w:rsid w:val="009F03EC"/>
    <w:rsid w:val="009F0B3B"/>
    <w:rsid w:val="009F278E"/>
    <w:rsid w:val="009F4897"/>
    <w:rsid w:val="009F531D"/>
    <w:rsid w:val="009F5361"/>
    <w:rsid w:val="009F7665"/>
    <w:rsid w:val="00A03B4D"/>
    <w:rsid w:val="00A03F9C"/>
    <w:rsid w:val="00A058BD"/>
    <w:rsid w:val="00A06A8B"/>
    <w:rsid w:val="00A07FDD"/>
    <w:rsid w:val="00A07FE7"/>
    <w:rsid w:val="00A107C6"/>
    <w:rsid w:val="00A1095A"/>
    <w:rsid w:val="00A12746"/>
    <w:rsid w:val="00A14D11"/>
    <w:rsid w:val="00A152CE"/>
    <w:rsid w:val="00A164E7"/>
    <w:rsid w:val="00A17D51"/>
    <w:rsid w:val="00A21E19"/>
    <w:rsid w:val="00A22352"/>
    <w:rsid w:val="00A2717C"/>
    <w:rsid w:val="00A276E6"/>
    <w:rsid w:val="00A35C45"/>
    <w:rsid w:val="00A35C6B"/>
    <w:rsid w:val="00A3709D"/>
    <w:rsid w:val="00A407DA"/>
    <w:rsid w:val="00A41531"/>
    <w:rsid w:val="00A4218E"/>
    <w:rsid w:val="00A430BD"/>
    <w:rsid w:val="00A43B8C"/>
    <w:rsid w:val="00A44120"/>
    <w:rsid w:val="00A455C2"/>
    <w:rsid w:val="00A45DC4"/>
    <w:rsid w:val="00A50528"/>
    <w:rsid w:val="00A50A8D"/>
    <w:rsid w:val="00A519E6"/>
    <w:rsid w:val="00A552C9"/>
    <w:rsid w:val="00A573EC"/>
    <w:rsid w:val="00A61558"/>
    <w:rsid w:val="00A61629"/>
    <w:rsid w:val="00A66C1A"/>
    <w:rsid w:val="00A7051E"/>
    <w:rsid w:val="00A70C97"/>
    <w:rsid w:val="00A71EC3"/>
    <w:rsid w:val="00A72690"/>
    <w:rsid w:val="00A73186"/>
    <w:rsid w:val="00A7689C"/>
    <w:rsid w:val="00A76C9C"/>
    <w:rsid w:val="00A773D3"/>
    <w:rsid w:val="00A77BF8"/>
    <w:rsid w:val="00A8277E"/>
    <w:rsid w:val="00A8351B"/>
    <w:rsid w:val="00A83CB4"/>
    <w:rsid w:val="00A849F4"/>
    <w:rsid w:val="00A84D60"/>
    <w:rsid w:val="00A86E52"/>
    <w:rsid w:val="00A86EE7"/>
    <w:rsid w:val="00A90368"/>
    <w:rsid w:val="00A91F4D"/>
    <w:rsid w:val="00A9321C"/>
    <w:rsid w:val="00A959C4"/>
    <w:rsid w:val="00A95E5A"/>
    <w:rsid w:val="00A9724B"/>
    <w:rsid w:val="00AA09B8"/>
    <w:rsid w:val="00AA19EB"/>
    <w:rsid w:val="00AA2609"/>
    <w:rsid w:val="00AA4A0F"/>
    <w:rsid w:val="00AB34FE"/>
    <w:rsid w:val="00AB452C"/>
    <w:rsid w:val="00AB6B6E"/>
    <w:rsid w:val="00AC4B39"/>
    <w:rsid w:val="00AC50EA"/>
    <w:rsid w:val="00AC6082"/>
    <w:rsid w:val="00AC7115"/>
    <w:rsid w:val="00AD0510"/>
    <w:rsid w:val="00AD069E"/>
    <w:rsid w:val="00AD1704"/>
    <w:rsid w:val="00AD66A7"/>
    <w:rsid w:val="00AD6AF9"/>
    <w:rsid w:val="00AE040B"/>
    <w:rsid w:val="00AE1715"/>
    <w:rsid w:val="00AE250B"/>
    <w:rsid w:val="00AE3427"/>
    <w:rsid w:val="00AE3A7E"/>
    <w:rsid w:val="00AE3B8C"/>
    <w:rsid w:val="00AE6E73"/>
    <w:rsid w:val="00AE7D5D"/>
    <w:rsid w:val="00AF0543"/>
    <w:rsid w:val="00AF2276"/>
    <w:rsid w:val="00AF58B2"/>
    <w:rsid w:val="00AF6BAA"/>
    <w:rsid w:val="00AF7354"/>
    <w:rsid w:val="00AF75C0"/>
    <w:rsid w:val="00B00E2B"/>
    <w:rsid w:val="00B013FD"/>
    <w:rsid w:val="00B0204C"/>
    <w:rsid w:val="00B0362E"/>
    <w:rsid w:val="00B03731"/>
    <w:rsid w:val="00B048F7"/>
    <w:rsid w:val="00B10A42"/>
    <w:rsid w:val="00B132E7"/>
    <w:rsid w:val="00B16B42"/>
    <w:rsid w:val="00B20355"/>
    <w:rsid w:val="00B209B4"/>
    <w:rsid w:val="00B21AD2"/>
    <w:rsid w:val="00B2365F"/>
    <w:rsid w:val="00B25DD2"/>
    <w:rsid w:val="00B26BAA"/>
    <w:rsid w:val="00B3056C"/>
    <w:rsid w:val="00B30A66"/>
    <w:rsid w:val="00B319A5"/>
    <w:rsid w:val="00B31A07"/>
    <w:rsid w:val="00B32821"/>
    <w:rsid w:val="00B32DD0"/>
    <w:rsid w:val="00B33067"/>
    <w:rsid w:val="00B3423C"/>
    <w:rsid w:val="00B37BD8"/>
    <w:rsid w:val="00B401DA"/>
    <w:rsid w:val="00B4079C"/>
    <w:rsid w:val="00B45BBF"/>
    <w:rsid w:val="00B45C95"/>
    <w:rsid w:val="00B46706"/>
    <w:rsid w:val="00B46A4E"/>
    <w:rsid w:val="00B476FC"/>
    <w:rsid w:val="00B51453"/>
    <w:rsid w:val="00B52558"/>
    <w:rsid w:val="00B52D0F"/>
    <w:rsid w:val="00B55FE7"/>
    <w:rsid w:val="00B56F22"/>
    <w:rsid w:val="00B5707E"/>
    <w:rsid w:val="00B579E8"/>
    <w:rsid w:val="00B57B78"/>
    <w:rsid w:val="00B6029B"/>
    <w:rsid w:val="00B632A8"/>
    <w:rsid w:val="00B63926"/>
    <w:rsid w:val="00B63B9A"/>
    <w:rsid w:val="00B65227"/>
    <w:rsid w:val="00B73802"/>
    <w:rsid w:val="00B74D69"/>
    <w:rsid w:val="00B7783A"/>
    <w:rsid w:val="00B77E24"/>
    <w:rsid w:val="00B77E66"/>
    <w:rsid w:val="00B8010C"/>
    <w:rsid w:val="00B80F5E"/>
    <w:rsid w:val="00B80F72"/>
    <w:rsid w:val="00B8299F"/>
    <w:rsid w:val="00B84355"/>
    <w:rsid w:val="00B85231"/>
    <w:rsid w:val="00B86628"/>
    <w:rsid w:val="00B867F6"/>
    <w:rsid w:val="00B870F1"/>
    <w:rsid w:val="00B8791C"/>
    <w:rsid w:val="00B92393"/>
    <w:rsid w:val="00B93F9D"/>
    <w:rsid w:val="00B9416F"/>
    <w:rsid w:val="00B961DC"/>
    <w:rsid w:val="00B9716A"/>
    <w:rsid w:val="00BA0128"/>
    <w:rsid w:val="00BA0C81"/>
    <w:rsid w:val="00BA3C73"/>
    <w:rsid w:val="00BA3E37"/>
    <w:rsid w:val="00BA4B26"/>
    <w:rsid w:val="00BA5F17"/>
    <w:rsid w:val="00BA76BC"/>
    <w:rsid w:val="00BA7A46"/>
    <w:rsid w:val="00BA7BBD"/>
    <w:rsid w:val="00BB0D77"/>
    <w:rsid w:val="00BB1F72"/>
    <w:rsid w:val="00BB3377"/>
    <w:rsid w:val="00BB4EF2"/>
    <w:rsid w:val="00BB515C"/>
    <w:rsid w:val="00BB631E"/>
    <w:rsid w:val="00BB6DF6"/>
    <w:rsid w:val="00BC1823"/>
    <w:rsid w:val="00BC557F"/>
    <w:rsid w:val="00BC6FB6"/>
    <w:rsid w:val="00BC7F2B"/>
    <w:rsid w:val="00BC7F7E"/>
    <w:rsid w:val="00BD1230"/>
    <w:rsid w:val="00BD3E17"/>
    <w:rsid w:val="00BD4A63"/>
    <w:rsid w:val="00BD6961"/>
    <w:rsid w:val="00BE036F"/>
    <w:rsid w:val="00BE0E71"/>
    <w:rsid w:val="00BE0EDE"/>
    <w:rsid w:val="00BE1024"/>
    <w:rsid w:val="00BE200F"/>
    <w:rsid w:val="00BE3D4A"/>
    <w:rsid w:val="00BE545C"/>
    <w:rsid w:val="00BE62F1"/>
    <w:rsid w:val="00BE6553"/>
    <w:rsid w:val="00BE7AE5"/>
    <w:rsid w:val="00BF26C9"/>
    <w:rsid w:val="00BF3E14"/>
    <w:rsid w:val="00BF5139"/>
    <w:rsid w:val="00BF56CB"/>
    <w:rsid w:val="00BF59E4"/>
    <w:rsid w:val="00BF5F13"/>
    <w:rsid w:val="00BF601D"/>
    <w:rsid w:val="00BF6792"/>
    <w:rsid w:val="00BF7A8C"/>
    <w:rsid w:val="00C01263"/>
    <w:rsid w:val="00C018E4"/>
    <w:rsid w:val="00C02117"/>
    <w:rsid w:val="00C028A1"/>
    <w:rsid w:val="00C02B30"/>
    <w:rsid w:val="00C04AC2"/>
    <w:rsid w:val="00C0504C"/>
    <w:rsid w:val="00C06167"/>
    <w:rsid w:val="00C06C09"/>
    <w:rsid w:val="00C1014A"/>
    <w:rsid w:val="00C11AD7"/>
    <w:rsid w:val="00C127F1"/>
    <w:rsid w:val="00C1487A"/>
    <w:rsid w:val="00C17FE5"/>
    <w:rsid w:val="00C206CA"/>
    <w:rsid w:val="00C20E79"/>
    <w:rsid w:val="00C21758"/>
    <w:rsid w:val="00C22700"/>
    <w:rsid w:val="00C24094"/>
    <w:rsid w:val="00C2510E"/>
    <w:rsid w:val="00C25934"/>
    <w:rsid w:val="00C25E5D"/>
    <w:rsid w:val="00C262FE"/>
    <w:rsid w:val="00C27274"/>
    <w:rsid w:val="00C27824"/>
    <w:rsid w:val="00C2796E"/>
    <w:rsid w:val="00C27D45"/>
    <w:rsid w:val="00C30D2A"/>
    <w:rsid w:val="00C3280B"/>
    <w:rsid w:val="00C32A19"/>
    <w:rsid w:val="00C35341"/>
    <w:rsid w:val="00C35FC3"/>
    <w:rsid w:val="00C364D7"/>
    <w:rsid w:val="00C36BCF"/>
    <w:rsid w:val="00C37D49"/>
    <w:rsid w:val="00C413BF"/>
    <w:rsid w:val="00C416B8"/>
    <w:rsid w:val="00C423C0"/>
    <w:rsid w:val="00C424CA"/>
    <w:rsid w:val="00C42C45"/>
    <w:rsid w:val="00C441AA"/>
    <w:rsid w:val="00C45B3E"/>
    <w:rsid w:val="00C50A7E"/>
    <w:rsid w:val="00C51413"/>
    <w:rsid w:val="00C51724"/>
    <w:rsid w:val="00C53F60"/>
    <w:rsid w:val="00C54762"/>
    <w:rsid w:val="00C54AF3"/>
    <w:rsid w:val="00C54E6A"/>
    <w:rsid w:val="00C55441"/>
    <w:rsid w:val="00C55B5A"/>
    <w:rsid w:val="00C566F6"/>
    <w:rsid w:val="00C5796A"/>
    <w:rsid w:val="00C607AA"/>
    <w:rsid w:val="00C618FB"/>
    <w:rsid w:val="00C62380"/>
    <w:rsid w:val="00C63372"/>
    <w:rsid w:val="00C63390"/>
    <w:rsid w:val="00C6556C"/>
    <w:rsid w:val="00C70304"/>
    <w:rsid w:val="00C70484"/>
    <w:rsid w:val="00C714F1"/>
    <w:rsid w:val="00C71856"/>
    <w:rsid w:val="00C72A44"/>
    <w:rsid w:val="00C73218"/>
    <w:rsid w:val="00C7362A"/>
    <w:rsid w:val="00C736E8"/>
    <w:rsid w:val="00C73F17"/>
    <w:rsid w:val="00C744DF"/>
    <w:rsid w:val="00C74722"/>
    <w:rsid w:val="00C7540F"/>
    <w:rsid w:val="00C76F72"/>
    <w:rsid w:val="00C80F0E"/>
    <w:rsid w:val="00C866D0"/>
    <w:rsid w:val="00C87008"/>
    <w:rsid w:val="00C909C8"/>
    <w:rsid w:val="00C92AD4"/>
    <w:rsid w:val="00C93D89"/>
    <w:rsid w:val="00C94AB9"/>
    <w:rsid w:val="00C96E31"/>
    <w:rsid w:val="00C96FBC"/>
    <w:rsid w:val="00CA2AD8"/>
    <w:rsid w:val="00CA6885"/>
    <w:rsid w:val="00CA6DFA"/>
    <w:rsid w:val="00CA7B99"/>
    <w:rsid w:val="00CB03B5"/>
    <w:rsid w:val="00CB03BE"/>
    <w:rsid w:val="00CB0C7B"/>
    <w:rsid w:val="00CB4439"/>
    <w:rsid w:val="00CB4E77"/>
    <w:rsid w:val="00CB7166"/>
    <w:rsid w:val="00CB71F4"/>
    <w:rsid w:val="00CB7522"/>
    <w:rsid w:val="00CC0A20"/>
    <w:rsid w:val="00CC1A85"/>
    <w:rsid w:val="00CC2E4D"/>
    <w:rsid w:val="00CC4095"/>
    <w:rsid w:val="00CC4BC6"/>
    <w:rsid w:val="00CC4E7A"/>
    <w:rsid w:val="00CC53F3"/>
    <w:rsid w:val="00CC565E"/>
    <w:rsid w:val="00CC5988"/>
    <w:rsid w:val="00CD0F88"/>
    <w:rsid w:val="00CD1200"/>
    <w:rsid w:val="00CD19BF"/>
    <w:rsid w:val="00CD281E"/>
    <w:rsid w:val="00CD2B45"/>
    <w:rsid w:val="00CD2C7A"/>
    <w:rsid w:val="00CD3055"/>
    <w:rsid w:val="00CD3C8A"/>
    <w:rsid w:val="00CD435B"/>
    <w:rsid w:val="00CD44E2"/>
    <w:rsid w:val="00CD748D"/>
    <w:rsid w:val="00CD79B0"/>
    <w:rsid w:val="00CD7BCE"/>
    <w:rsid w:val="00CE27E8"/>
    <w:rsid w:val="00CE2B2C"/>
    <w:rsid w:val="00CE30A8"/>
    <w:rsid w:val="00CE3CF1"/>
    <w:rsid w:val="00CE44C7"/>
    <w:rsid w:val="00CE6E48"/>
    <w:rsid w:val="00CF0777"/>
    <w:rsid w:val="00CF0F3C"/>
    <w:rsid w:val="00CF261C"/>
    <w:rsid w:val="00CF28F3"/>
    <w:rsid w:val="00CF2DD6"/>
    <w:rsid w:val="00CF3AC7"/>
    <w:rsid w:val="00CF3F59"/>
    <w:rsid w:val="00D02889"/>
    <w:rsid w:val="00D03704"/>
    <w:rsid w:val="00D03DC4"/>
    <w:rsid w:val="00D052F9"/>
    <w:rsid w:val="00D05D0D"/>
    <w:rsid w:val="00D06433"/>
    <w:rsid w:val="00D0657E"/>
    <w:rsid w:val="00D12DCB"/>
    <w:rsid w:val="00D135FA"/>
    <w:rsid w:val="00D14751"/>
    <w:rsid w:val="00D15512"/>
    <w:rsid w:val="00D162C2"/>
    <w:rsid w:val="00D20F0A"/>
    <w:rsid w:val="00D215EE"/>
    <w:rsid w:val="00D21628"/>
    <w:rsid w:val="00D21873"/>
    <w:rsid w:val="00D23267"/>
    <w:rsid w:val="00D23CD3"/>
    <w:rsid w:val="00D26506"/>
    <w:rsid w:val="00D27B62"/>
    <w:rsid w:val="00D30917"/>
    <w:rsid w:val="00D31D9E"/>
    <w:rsid w:val="00D34217"/>
    <w:rsid w:val="00D37DEB"/>
    <w:rsid w:val="00D40FA2"/>
    <w:rsid w:val="00D4131D"/>
    <w:rsid w:val="00D413DA"/>
    <w:rsid w:val="00D41CF0"/>
    <w:rsid w:val="00D41EA7"/>
    <w:rsid w:val="00D43431"/>
    <w:rsid w:val="00D4504D"/>
    <w:rsid w:val="00D46DC8"/>
    <w:rsid w:val="00D50606"/>
    <w:rsid w:val="00D51F8B"/>
    <w:rsid w:val="00D52052"/>
    <w:rsid w:val="00D523CA"/>
    <w:rsid w:val="00D52F9C"/>
    <w:rsid w:val="00D5354B"/>
    <w:rsid w:val="00D54DD3"/>
    <w:rsid w:val="00D557C5"/>
    <w:rsid w:val="00D55844"/>
    <w:rsid w:val="00D57A22"/>
    <w:rsid w:val="00D63B51"/>
    <w:rsid w:val="00D6565E"/>
    <w:rsid w:val="00D65661"/>
    <w:rsid w:val="00D6601F"/>
    <w:rsid w:val="00D67747"/>
    <w:rsid w:val="00D7066A"/>
    <w:rsid w:val="00D715FC"/>
    <w:rsid w:val="00D716FC"/>
    <w:rsid w:val="00D7352A"/>
    <w:rsid w:val="00D73E44"/>
    <w:rsid w:val="00D75086"/>
    <w:rsid w:val="00D75114"/>
    <w:rsid w:val="00D77888"/>
    <w:rsid w:val="00D82156"/>
    <w:rsid w:val="00D82BDB"/>
    <w:rsid w:val="00D8316C"/>
    <w:rsid w:val="00D83639"/>
    <w:rsid w:val="00D84508"/>
    <w:rsid w:val="00D86005"/>
    <w:rsid w:val="00D86A11"/>
    <w:rsid w:val="00D876A5"/>
    <w:rsid w:val="00D900CB"/>
    <w:rsid w:val="00D93E1B"/>
    <w:rsid w:val="00D93F0F"/>
    <w:rsid w:val="00D94B18"/>
    <w:rsid w:val="00D94FA7"/>
    <w:rsid w:val="00D96278"/>
    <w:rsid w:val="00D96CAC"/>
    <w:rsid w:val="00D96D15"/>
    <w:rsid w:val="00D96E95"/>
    <w:rsid w:val="00DA0708"/>
    <w:rsid w:val="00DA208F"/>
    <w:rsid w:val="00DA43B8"/>
    <w:rsid w:val="00DA498C"/>
    <w:rsid w:val="00DA5E28"/>
    <w:rsid w:val="00DB083F"/>
    <w:rsid w:val="00DB16B8"/>
    <w:rsid w:val="00DB27E6"/>
    <w:rsid w:val="00DB2C1E"/>
    <w:rsid w:val="00DB3403"/>
    <w:rsid w:val="00DB4D8C"/>
    <w:rsid w:val="00DB5723"/>
    <w:rsid w:val="00DB5C60"/>
    <w:rsid w:val="00DB62F6"/>
    <w:rsid w:val="00DB6646"/>
    <w:rsid w:val="00DB6762"/>
    <w:rsid w:val="00DB7344"/>
    <w:rsid w:val="00DB7354"/>
    <w:rsid w:val="00DC1208"/>
    <w:rsid w:val="00DC4C41"/>
    <w:rsid w:val="00DC51A5"/>
    <w:rsid w:val="00DC54DE"/>
    <w:rsid w:val="00DC63C9"/>
    <w:rsid w:val="00DC6FD2"/>
    <w:rsid w:val="00DC7B29"/>
    <w:rsid w:val="00DC7BA7"/>
    <w:rsid w:val="00DD1B87"/>
    <w:rsid w:val="00DD2774"/>
    <w:rsid w:val="00DD2B09"/>
    <w:rsid w:val="00DD31C9"/>
    <w:rsid w:val="00DD3239"/>
    <w:rsid w:val="00DD42B5"/>
    <w:rsid w:val="00DD550C"/>
    <w:rsid w:val="00DE1107"/>
    <w:rsid w:val="00DE1996"/>
    <w:rsid w:val="00DE2748"/>
    <w:rsid w:val="00DE3E9A"/>
    <w:rsid w:val="00DE56A0"/>
    <w:rsid w:val="00DE6B48"/>
    <w:rsid w:val="00DF02AA"/>
    <w:rsid w:val="00DF12F4"/>
    <w:rsid w:val="00DF33E4"/>
    <w:rsid w:val="00DF3F47"/>
    <w:rsid w:val="00DF4218"/>
    <w:rsid w:val="00DF4D44"/>
    <w:rsid w:val="00DF5F36"/>
    <w:rsid w:val="00E00413"/>
    <w:rsid w:val="00E00D71"/>
    <w:rsid w:val="00E0204F"/>
    <w:rsid w:val="00E02AB7"/>
    <w:rsid w:val="00E0573A"/>
    <w:rsid w:val="00E1149C"/>
    <w:rsid w:val="00E13CF1"/>
    <w:rsid w:val="00E17F0B"/>
    <w:rsid w:val="00E21603"/>
    <w:rsid w:val="00E216AC"/>
    <w:rsid w:val="00E22923"/>
    <w:rsid w:val="00E22B0E"/>
    <w:rsid w:val="00E24585"/>
    <w:rsid w:val="00E24DE5"/>
    <w:rsid w:val="00E27537"/>
    <w:rsid w:val="00E27BA7"/>
    <w:rsid w:val="00E3000A"/>
    <w:rsid w:val="00E307FD"/>
    <w:rsid w:val="00E30A58"/>
    <w:rsid w:val="00E31B3E"/>
    <w:rsid w:val="00E31F9C"/>
    <w:rsid w:val="00E336B7"/>
    <w:rsid w:val="00E338A9"/>
    <w:rsid w:val="00E34164"/>
    <w:rsid w:val="00E344AC"/>
    <w:rsid w:val="00E35013"/>
    <w:rsid w:val="00E40547"/>
    <w:rsid w:val="00E412D7"/>
    <w:rsid w:val="00E440DE"/>
    <w:rsid w:val="00E44728"/>
    <w:rsid w:val="00E44DE1"/>
    <w:rsid w:val="00E454FC"/>
    <w:rsid w:val="00E45A8B"/>
    <w:rsid w:val="00E47315"/>
    <w:rsid w:val="00E47714"/>
    <w:rsid w:val="00E50785"/>
    <w:rsid w:val="00E5109E"/>
    <w:rsid w:val="00E51BA3"/>
    <w:rsid w:val="00E5213D"/>
    <w:rsid w:val="00E52C45"/>
    <w:rsid w:val="00E52FE9"/>
    <w:rsid w:val="00E53CDB"/>
    <w:rsid w:val="00E55261"/>
    <w:rsid w:val="00E556CA"/>
    <w:rsid w:val="00E56C16"/>
    <w:rsid w:val="00E571DD"/>
    <w:rsid w:val="00E6029D"/>
    <w:rsid w:val="00E61394"/>
    <w:rsid w:val="00E61DE9"/>
    <w:rsid w:val="00E67D64"/>
    <w:rsid w:val="00E72768"/>
    <w:rsid w:val="00E727D6"/>
    <w:rsid w:val="00E734C9"/>
    <w:rsid w:val="00E73DA2"/>
    <w:rsid w:val="00E73F77"/>
    <w:rsid w:val="00E75185"/>
    <w:rsid w:val="00E75C66"/>
    <w:rsid w:val="00E801ED"/>
    <w:rsid w:val="00E806CB"/>
    <w:rsid w:val="00E83613"/>
    <w:rsid w:val="00E85640"/>
    <w:rsid w:val="00E85AE0"/>
    <w:rsid w:val="00E8614A"/>
    <w:rsid w:val="00E86697"/>
    <w:rsid w:val="00E86832"/>
    <w:rsid w:val="00E8744D"/>
    <w:rsid w:val="00E912B7"/>
    <w:rsid w:val="00E927F7"/>
    <w:rsid w:val="00E92F43"/>
    <w:rsid w:val="00E9504B"/>
    <w:rsid w:val="00E955CF"/>
    <w:rsid w:val="00E968EC"/>
    <w:rsid w:val="00E97683"/>
    <w:rsid w:val="00EA03C7"/>
    <w:rsid w:val="00EA083B"/>
    <w:rsid w:val="00EA098D"/>
    <w:rsid w:val="00EA0DD6"/>
    <w:rsid w:val="00EA1502"/>
    <w:rsid w:val="00EA3233"/>
    <w:rsid w:val="00EA3533"/>
    <w:rsid w:val="00EA574D"/>
    <w:rsid w:val="00EA7797"/>
    <w:rsid w:val="00EA7874"/>
    <w:rsid w:val="00EA7BFA"/>
    <w:rsid w:val="00EB117C"/>
    <w:rsid w:val="00EB1873"/>
    <w:rsid w:val="00EB502D"/>
    <w:rsid w:val="00EB5BBA"/>
    <w:rsid w:val="00EB74F9"/>
    <w:rsid w:val="00EC1B51"/>
    <w:rsid w:val="00EC22AF"/>
    <w:rsid w:val="00EC3975"/>
    <w:rsid w:val="00EC43EA"/>
    <w:rsid w:val="00EC4F28"/>
    <w:rsid w:val="00EC6280"/>
    <w:rsid w:val="00EC77A7"/>
    <w:rsid w:val="00ED0564"/>
    <w:rsid w:val="00ED12EA"/>
    <w:rsid w:val="00ED22D9"/>
    <w:rsid w:val="00ED2822"/>
    <w:rsid w:val="00ED2AEC"/>
    <w:rsid w:val="00ED2C8D"/>
    <w:rsid w:val="00ED3302"/>
    <w:rsid w:val="00ED348B"/>
    <w:rsid w:val="00ED53C2"/>
    <w:rsid w:val="00ED6931"/>
    <w:rsid w:val="00ED6C0F"/>
    <w:rsid w:val="00ED7AE8"/>
    <w:rsid w:val="00EE0B1F"/>
    <w:rsid w:val="00EE0E36"/>
    <w:rsid w:val="00EE297C"/>
    <w:rsid w:val="00EE4054"/>
    <w:rsid w:val="00EE6617"/>
    <w:rsid w:val="00EE6D3C"/>
    <w:rsid w:val="00EE725A"/>
    <w:rsid w:val="00EF0397"/>
    <w:rsid w:val="00EF187A"/>
    <w:rsid w:val="00EF19EC"/>
    <w:rsid w:val="00EF31E5"/>
    <w:rsid w:val="00EF38D4"/>
    <w:rsid w:val="00EF67AF"/>
    <w:rsid w:val="00EF6E4A"/>
    <w:rsid w:val="00EF7249"/>
    <w:rsid w:val="00F003B9"/>
    <w:rsid w:val="00F0273D"/>
    <w:rsid w:val="00F03D19"/>
    <w:rsid w:val="00F04137"/>
    <w:rsid w:val="00F058B9"/>
    <w:rsid w:val="00F06DE9"/>
    <w:rsid w:val="00F075B9"/>
    <w:rsid w:val="00F0781B"/>
    <w:rsid w:val="00F07CAA"/>
    <w:rsid w:val="00F07D19"/>
    <w:rsid w:val="00F07E11"/>
    <w:rsid w:val="00F11266"/>
    <w:rsid w:val="00F112C9"/>
    <w:rsid w:val="00F11A18"/>
    <w:rsid w:val="00F13AD1"/>
    <w:rsid w:val="00F16110"/>
    <w:rsid w:val="00F16B3F"/>
    <w:rsid w:val="00F21871"/>
    <w:rsid w:val="00F22B51"/>
    <w:rsid w:val="00F231D0"/>
    <w:rsid w:val="00F234A4"/>
    <w:rsid w:val="00F235B7"/>
    <w:rsid w:val="00F24CCC"/>
    <w:rsid w:val="00F3010C"/>
    <w:rsid w:val="00F303BE"/>
    <w:rsid w:val="00F30836"/>
    <w:rsid w:val="00F32B64"/>
    <w:rsid w:val="00F32FF1"/>
    <w:rsid w:val="00F35287"/>
    <w:rsid w:val="00F356CF"/>
    <w:rsid w:val="00F37D27"/>
    <w:rsid w:val="00F40020"/>
    <w:rsid w:val="00F41952"/>
    <w:rsid w:val="00F44016"/>
    <w:rsid w:val="00F44C0A"/>
    <w:rsid w:val="00F47EC9"/>
    <w:rsid w:val="00F51362"/>
    <w:rsid w:val="00F524FD"/>
    <w:rsid w:val="00F55EE2"/>
    <w:rsid w:val="00F561F7"/>
    <w:rsid w:val="00F5743D"/>
    <w:rsid w:val="00F57CA2"/>
    <w:rsid w:val="00F57F34"/>
    <w:rsid w:val="00F6024A"/>
    <w:rsid w:val="00F61B55"/>
    <w:rsid w:val="00F63B4D"/>
    <w:rsid w:val="00F64681"/>
    <w:rsid w:val="00F70A09"/>
    <w:rsid w:val="00F70F2C"/>
    <w:rsid w:val="00F722E4"/>
    <w:rsid w:val="00F72A49"/>
    <w:rsid w:val="00F74108"/>
    <w:rsid w:val="00F74C24"/>
    <w:rsid w:val="00F75050"/>
    <w:rsid w:val="00F7665A"/>
    <w:rsid w:val="00F769C0"/>
    <w:rsid w:val="00F76CB9"/>
    <w:rsid w:val="00F77DEA"/>
    <w:rsid w:val="00F80142"/>
    <w:rsid w:val="00F8074C"/>
    <w:rsid w:val="00F807E8"/>
    <w:rsid w:val="00F80885"/>
    <w:rsid w:val="00F81C4A"/>
    <w:rsid w:val="00F86530"/>
    <w:rsid w:val="00F86A0E"/>
    <w:rsid w:val="00F86E9A"/>
    <w:rsid w:val="00F87494"/>
    <w:rsid w:val="00F94083"/>
    <w:rsid w:val="00F94807"/>
    <w:rsid w:val="00F94B1A"/>
    <w:rsid w:val="00F94BAF"/>
    <w:rsid w:val="00F95413"/>
    <w:rsid w:val="00F957D3"/>
    <w:rsid w:val="00F9599A"/>
    <w:rsid w:val="00F95D2D"/>
    <w:rsid w:val="00FA0211"/>
    <w:rsid w:val="00FA0D85"/>
    <w:rsid w:val="00FA1CC2"/>
    <w:rsid w:val="00FA1F1C"/>
    <w:rsid w:val="00FA2862"/>
    <w:rsid w:val="00FA54B8"/>
    <w:rsid w:val="00FA5B05"/>
    <w:rsid w:val="00FB0A7A"/>
    <w:rsid w:val="00FB40F3"/>
    <w:rsid w:val="00FB7117"/>
    <w:rsid w:val="00FB733C"/>
    <w:rsid w:val="00FC0D77"/>
    <w:rsid w:val="00FC20D4"/>
    <w:rsid w:val="00FC2797"/>
    <w:rsid w:val="00FC41C2"/>
    <w:rsid w:val="00FC458A"/>
    <w:rsid w:val="00FC4625"/>
    <w:rsid w:val="00FC576B"/>
    <w:rsid w:val="00FC66E0"/>
    <w:rsid w:val="00FC6EB0"/>
    <w:rsid w:val="00FC6FA3"/>
    <w:rsid w:val="00FC7106"/>
    <w:rsid w:val="00FE241E"/>
    <w:rsid w:val="00FE33CC"/>
    <w:rsid w:val="00FE54B4"/>
    <w:rsid w:val="00FE6B80"/>
    <w:rsid w:val="00FE7A78"/>
    <w:rsid w:val="00FF0EDB"/>
    <w:rsid w:val="00FF1E55"/>
    <w:rsid w:val="00FF4F6A"/>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5649"/>
    <o:shapelayout v:ext="edit">
      <o:idmap v:ext="edit" data="1"/>
    </o:shapelayout>
  </w:shapeDefaults>
  <w:decimalSymbol w:val="."/>
  <w:listSeparator w:val=","/>
  <w14:docId w14:val="7BF69193"/>
  <w15:docId w15:val="{2CBB56D0-A09D-481D-9CA6-D114F44A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992"/>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259A7"/>
    <w:pPr>
      <w:widowControl w:val="0"/>
      <w:autoSpaceDE w:val="0"/>
      <w:autoSpaceDN w:val="0"/>
      <w:adjustRightInd w:val="0"/>
    </w:pPr>
    <w:rPr>
      <w:rFonts w:ascii="Franklin Gothic Demi" w:eastAsia="Times New Roman" w:hAnsi="Franklin Gothic Demi"/>
      <w:sz w:val="40"/>
      <w:szCs w:val="24"/>
    </w:rPr>
  </w:style>
  <w:style w:type="paragraph" w:customStyle="1" w:styleId="JobTitle">
    <w:name w:val="Job Title"/>
    <w:basedOn w:val="Normal"/>
    <w:qFormat/>
    <w:rsid w:val="002259A7"/>
    <w:pPr>
      <w:widowControl w:val="0"/>
      <w:autoSpaceDE w:val="0"/>
      <w:autoSpaceDN w:val="0"/>
      <w:adjustRightInd w:val="0"/>
    </w:pPr>
    <w:rPr>
      <w:rFonts w:ascii="Franklin Gothic Book" w:eastAsia="Times New Roman" w:hAnsi="Franklin Gothic Book"/>
      <w:sz w:val="28"/>
      <w:szCs w:val="24"/>
    </w:rPr>
  </w:style>
  <w:style w:type="paragraph" w:styleId="NoSpacing">
    <w:name w:val="No Spacing"/>
    <w:uiPriority w:val="1"/>
    <w:qFormat/>
    <w:rsid w:val="00AF6BAA"/>
    <w:rPr>
      <w:sz w:val="22"/>
      <w:szCs w:val="22"/>
    </w:rPr>
  </w:style>
  <w:style w:type="character" w:styleId="SubtleEmphasis">
    <w:name w:val="Subtle Emphasis"/>
    <w:basedOn w:val="DefaultParagraphFont"/>
    <w:uiPriority w:val="19"/>
    <w:qFormat/>
    <w:rsid w:val="00AF6BAA"/>
    <w:rPr>
      <w:i/>
      <w:iCs/>
      <w:color w:val="808080"/>
    </w:rPr>
  </w:style>
  <w:style w:type="paragraph" w:styleId="Header">
    <w:name w:val="header"/>
    <w:basedOn w:val="Normal"/>
    <w:link w:val="HeaderChar"/>
    <w:uiPriority w:val="99"/>
    <w:unhideWhenUsed/>
    <w:rsid w:val="00CC0A20"/>
    <w:pPr>
      <w:tabs>
        <w:tab w:val="center" w:pos="4680"/>
        <w:tab w:val="right" w:pos="9360"/>
      </w:tabs>
    </w:pPr>
  </w:style>
  <w:style w:type="character" w:customStyle="1" w:styleId="HeaderChar">
    <w:name w:val="Header Char"/>
    <w:basedOn w:val="DefaultParagraphFont"/>
    <w:link w:val="Header"/>
    <w:uiPriority w:val="99"/>
    <w:rsid w:val="00CC0A20"/>
    <w:rPr>
      <w:rFonts w:ascii="Times New Roman" w:hAnsi="Times New Roman"/>
      <w:sz w:val="24"/>
    </w:rPr>
  </w:style>
  <w:style w:type="paragraph" w:styleId="Footer">
    <w:name w:val="footer"/>
    <w:basedOn w:val="Normal"/>
    <w:link w:val="FooterChar"/>
    <w:unhideWhenUsed/>
    <w:rsid w:val="00CC0A20"/>
    <w:pPr>
      <w:tabs>
        <w:tab w:val="center" w:pos="4680"/>
        <w:tab w:val="right" w:pos="9360"/>
      </w:tabs>
    </w:pPr>
  </w:style>
  <w:style w:type="character" w:customStyle="1" w:styleId="FooterChar">
    <w:name w:val="Footer Char"/>
    <w:basedOn w:val="DefaultParagraphFont"/>
    <w:link w:val="Footer"/>
    <w:rsid w:val="00CC0A20"/>
    <w:rPr>
      <w:rFonts w:ascii="Times New Roman" w:hAnsi="Times New Roman"/>
      <w:sz w:val="24"/>
    </w:rPr>
  </w:style>
  <w:style w:type="character" w:styleId="Hyperlink">
    <w:name w:val="Hyperlink"/>
    <w:basedOn w:val="DefaultParagraphFont"/>
    <w:uiPriority w:val="99"/>
    <w:semiHidden/>
    <w:unhideWhenUsed/>
    <w:rsid w:val="007B4946"/>
    <w:rPr>
      <w:color w:val="0000FF"/>
      <w:u w:val="single"/>
    </w:rPr>
  </w:style>
  <w:style w:type="paragraph" w:styleId="BalloonText">
    <w:name w:val="Balloon Text"/>
    <w:basedOn w:val="Normal"/>
    <w:link w:val="BalloonTextChar"/>
    <w:uiPriority w:val="99"/>
    <w:semiHidden/>
    <w:unhideWhenUsed/>
    <w:rsid w:val="001F46E8"/>
    <w:rPr>
      <w:rFonts w:ascii="Tahoma" w:hAnsi="Tahoma" w:cs="Tahoma"/>
      <w:sz w:val="16"/>
      <w:szCs w:val="16"/>
    </w:rPr>
  </w:style>
  <w:style w:type="character" w:customStyle="1" w:styleId="BalloonTextChar">
    <w:name w:val="Balloon Text Char"/>
    <w:basedOn w:val="DefaultParagraphFont"/>
    <w:link w:val="BalloonText"/>
    <w:uiPriority w:val="99"/>
    <w:semiHidden/>
    <w:rsid w:val="001F46E8"/>
    <w:rPr>
      <w:rFonts w:ascii="Tahoma" w:hAnsi="Tahoma" w:cs="Tahoma"/>
      <w:sz w:val="16"/>
      <w:szCs w:val="16"/>
    </w:rPr>
  </w:style>
  <w:style w:type="paragraph" w:styleId="ListParagraph">
    <w:name w:val="List Paragraph"/>
    <w:basedOn w:val="Normal"/>
    <w:uiPriority w:val="34"/>
    <w:qFormat/>
    <w:rsid w:val="0088529F"/>
    <w:pPr>
      <w:ind w:left="720"/>
      <w:contextualSpacing/>
    </w:pPr>
  </w:style>
  <w:style w:type="paragraph" w:customStyle="1" w:styleId="blackten1">
    <w:name w:val="blackten1"/>
    <w:basedOn w:val="Normal"/>
    <w:rsid w:val="00B3056C"/>
    <w:pPr>
      <w:spacing w:before="100" w:beforeAutospacing="1" w:after="100" w:afterAutospacing="1"/>
    </w:pPr>
    <w:rPr>
      <w:rFonts w:eastAsia="Times New Roman"/>
      <w:color w:val="000000"/>
      <w:sz w:val="19"/>
      <w:szCs w:val="19"/>
    </w:rPr>
  </w:style>
  <w:style w:type="character" w:styleId="CommentReference">
    <w:name w:val="annotation reference"/>
    <w:basedOn w:val="DefaultParagraphFont"/>
    <w:uiPriority w:val="99"/>
    <w:semiHidden/>
    <w:unhideWhenUsed/>
    <w:rsid w:val="00856077"/>
    <w:rPr>
      <w:sz w:val="16"/>
      <w:szCs w:val="16"/>
    </w:rPr>
  </w:style>
  <w:style w:type="paragraph" w:styleId="CommentText">
    <w:name w:val="annotation text"/>
    <w:basedOn w:val="Normal"/>
    <w:link w:val="CommentTextChar"/>
    <w:uiPriority w:val="99"/>
    <w:semiHidden/>
    <w:unhideWhenUsed/>
    <w:rsid w:val="00856077"/>
    <w:rPr>
      <w:sz w:val="20"/>
      <w:szCs w:val="20"/>
    </w:rPr>
  </w:style>
  <w:style w:type="character" w:customStyle="1" w:styleId="CommentTextChar">
    <w:name w:val="Comment Text Char"/>
    <w:basedOn w:val="DefaultParagraphFont"/>
    <w:link w:val="CommentText"/>
    <w:uiPriority w:val="99"/>
    <w:semiHidden/>
    <w:rsid w:val="008560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19824">
      <w:bodyDiv w:val="1"/>
      <w:marLeft w:val="0"/>
      <w:marRight w:val="0"/>
      <w:marTop w:val="0"/>
      <w:marBottom w:val="0"/>
      <w:divBdr>
        <w:top w:val="none" w:sz="0" w:space="0" w:color="auto"/>
        <w:left w:val="none" w:sz="0" w:space="0" w:color="auto"/>
        <w:bottom w:val="none" w:sz="0" w:space="0" w:color="auto"/>
        <w:right w:val="none" w:sz="0" w:space="0" w:color="auto"/>
      </w:divBdr>
    </w:div>
    <w:div w:id="1614164550">
      <w:bodyDiv w:val="1"/>
      <w:marLeft w:val="0"/>
      <w:marRight w:val="0"/>
      <w:marTop w:val="0"/>
      <w:marBottom w:val="0"/>
      <w:divBdr>
        <w:top w:val="none" w:sz="0" w:space="0" w:color="auto"/>
        <w:left w:val="none" w:sz="0" w:space="0" w:color="auto"/>
        <w:bottom w:val="none" w:sz="0" w:space="0" w:color="auto"/>
        <w:right w:val="none" w:sz="0" w:space="0" w:color="auto"/>
      </w:divBdr>
    </w:div>
    <w:div w:id="20473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DAD03-A201-4644-B7F7-17D5D6FD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11452</TotalTime>
  <Pages>48</Pages>
  <Words>21194</Words>
  <Characters>120806</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141717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Curtis Leiker</cp:lastModifiedBy>
  <cp:revision>419</cp:revision>
  <cp:lastPrinted>2021-08-24T21:06:00Z</cp:lastPrinted>
  <dcterms:created xsi:type="dcterms:W3CDTF">2013-08-13T15:16:00Z</dcterms:created>
  <dcterms:modified xsi:type="dcterms:W3CDTF">2022-12-23T14:43:00Z</dcterms:modified>
</cp:coreProperties>
</file>