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D9" w:rsidRPr="005712D7" w:rsidRDefault="00451BC3">
      <w:pPr>
        <w:rPr>
          <w:b/>
          <w:sz w:val="28"/>
        </w:rPr>
      </w:pPr>
      <w:r w:rsidRPr="005712D7">
        <w:rPr>
          <w:b/>
          <w:sz w:val="28"/>
        </w:rPr>
        <w:t xml:space="preserve">OSHA Electronic Recordkeeping:  How Long Will the </w:t>
      </w:r>
      <w:r w:rsidR="005712D7" w:rsidRPr="005712D7">
        <w:rPr>
          <w:b/>
          <w:sz w:val="28"/>
        </w:rPr>
        <w:t>Current</w:t>
      </w:r>
      <w:r w:rsidRPr="005712D7">
        <w:rPr>
          <w:b/>
          <w:sz w:val="28"/>
        </w:rPr>
        <w:t xml:space="preserve"> Rule Last?</w:t>
      </w:r>
    </w:p>
    <w:p w:rsidR="00451BC3" w:rsidRDefault="00451BC3"/>
    <w:p w:rsidR="00451BC3" w:rsidRDefault="00451BC3" w:rsidP="005712D7">
      <w:pPr>
        <w:jc w:val="both"/>
      </w:pPr>
      <w:r>
        <w:t xml:space="preserve">The deadline for employers to submit their injuries and illnesses for 2016 electronically through the new </w:t>
      </w:r>
      <w:hyperlink r:id="rId4" w:history="1">
        <w:r w:rsidRPr="005712D7">
          <w:rPr>
            <w:rStyle w:val="Hyperlink"/>
          </w:rPr>
          <w:t xml:space="preserve">OSHA Injury </w:t>
        </w:r>
        <w:r w:rsidR="005712D7" w:rsidRPr="005712D7">
          <w:rPr>
            <w:rStyle w:val="Hyperlink"/>
          </w:rPr>
          <w:t>Tracking Application</w:t>
        </w:r>
        <w:r w:rsidRPr="005712D7">
          <w:rPr>
            <w:rStyle w:val="Hyperlink"/>
          </w:rPr>
          <w:t xml:space="preserve"> website</w:t>
        </w:r>
      </w:hyperlink>
      <w:r>
        <w:t xml:space="preserve"> is December 1</w:t>
      </w:r>
      <w:r w:rsidRPr="00451BC3">
        <w:rPr>
          <w:vertAlign w:val="superscript"/>
        </w:rPr>
        <w:t>st</w:t>
      </w:r>
      <w:r>
        <w:t>.  Recent actions by OSHA suggest this rule has a potential to look differently next year.</w:t>
      </w:r>
    </w:p>
    <w:p w:rsidR="00451BC3" w:rsidRDefault="00451BC3" w:rsidP="005712D7">
      <w:pPr>
        <w:jc w:val="both"/>
      </w:pPr>
    </w:p>
    <w:p w:rsidR="00451BC3" w:rsidRDefault="00451BC3" w:rsidP="005712D7">
      <w:pPr>
        <w:jc w:val="both"/>
      </w:pPr>
      <w:r>
        <w:t>In January, a lawsuit agai</w:t>
      </w:r>
      <w:bookmarkStart w:id="0" w:name="_GoBack"/>
      <w:bookmarkEnd w:id="0"/>
      <w:r>
        <w:t xml:space="preserve">nst the rule was filed in the U.S. District Court for the Western District of Oklahoma.  The court stayed the ruling </w:t>
      </w:r>
      <w:r w:rsidR="005712D7">
        <w:t xml:space="preserve">to allow </w:t>
      </w:r>
      <w:r>
        <w:t xml:space="preserve">OSHA </w:t>
      </w:r>
      <w:r w:rsidR="005712D7">
        <w:t xml:space="preserve">to </w:t>
      </w:r>
      <w:r>
        <w:t>review the rule</w:t>
      </w:r>
      <w:r w:rsidR="005712D7">
        <w:t>.  A</w:t>
      </w:r>
      <w:r>
        <w:t xml:space="preserve">s a condition of the stay, </w:t>
      </w:r>
      <w:r w:rsidR="005712D7">
        <w:t xml:space="preserve">the court required </w:t>
      </w:r>
      <w:r>
        <w:t xml:space="preserve">OSHA </w:t>
      </w:r>
      <w:r w:rsidR="005712D7">
        <w:t xml:space="preserve">to </w:t>
      </w:r>
      <w:r>
        <w:t xml:space="preserve">file status reports </w:t>
      </w:r>
      <w:r w:rsidR="005712D7">
        <w:t>w</w:t>
      </w:r>
      <w:r>
        <w:t>ith the court</w:t>
      </w:r>
      <w:r w:rsidR="005712D7">
        <w:t>.</w:t>
      </w:r>
      <w:r>
        <w:t xml:space="preserve">  In the final status report</w:t>
      </w:r>
      <w:r w:rsidR="005712D7">
        <w:t>,</w:t>
      </w:r>
      <w:r>
        <w:t xml:space="preserve"> OSHA acknowledged that they had reviewed </w:t>
      </w:r>
      <w:r w:rsidR="005712D7">
        <w:t>the rule</w:t>
      </w:r>
      <w:r>
        <w:t xml:space="preserve">, have drafted regulatory text, summaries and explanations </w:t>
      </w:r>
      <w:r w:rsidR="005712D7">
        <w:t xml:space="preserve">for </w:t>
      </w:r>
      <w:r>
        <w:t xml:space="preserve">proposed changes and that their economists are </w:t>
      </w:r>
      <w:r w:rsidR="005712D7">
        <w:t xml:space="preserve">currently </w:t>
      </w:r>
      <w:r>
        <w:t xml:space="preserve">working on the </w:t>
      </w:r>
      <w:r w:rsidR="005712D7">
        <w:t>economic</w:t>
      </w:r>
      <w:r>
        <w:t xml:space="preserve"> impact analysis </w:t>
      </w:r>
      <w:r w:rsidR="005712D7">
        <w:t>of proposed</w:t>
      </w:r>
      <w:r>
        <w:t xml:space="preserve"> changes.  </w:t>
      </w:r>
    </w:p>
    <w:p w:rsidR="00451BC3" w:rsidRDefault="00451BC3" w:rsidP="005712D7">
      <w:pPr>
        <w:jc w:val="both"/>
      </w:pPr>
    </w:p>
    <w:p w:rsidR="00451BC3" w:rsidRDefault="00451BC3" w:rsidP="005712D7">
      <w:pPr>
        <w:jc w:val="both"/>
      </w:pPr>
      <w:r>
        <w:t xml:space="preserve">Thus, the </w:t>
      </w:r>
      <w:r w:rsidR="005712D7">
        <w:t xml:space="preserve">electronic recordkeeping </w:t>
      </w:r>
      <w:r>
        <w:t xml:space="preserve">rule is likely to be changed, but there are no indications of what will be changed </w:t>
      </w:r>
      <w:r w:rsidR="005712D7">
        <w:t>or</w:t>
      </w:r>
      <w:r>
        <w:t xml:space="preserve"> when.  The two most contentious parts of the rule have been making injury/illness data </w:t>
      </w:r>
      <w:r>
        <w:t xml:space="preserve">for each company </w:t>
      </w:r>
      <w:r>
        <w:t xml:space="preserve">publicly available online and additional anti-retaliation rules which </w:t>
      </w:r>
      <w:r w:rsidR="005712D7">
        <w:t xml:space="preserve">could </w:t>
      </w:r>
      <w:r>
        <w:t>affect</w:t>
      </w:r>
      <w:r w:rsidR="005712D7">
        <w:t xml:space="preserve"> certain types of </w:t>
      </w:r>
      <w:r>
        <w:t xml:space="preserve">employee </w:t>
      </w:r>
      <w:r w:rsidR="005712D7">
        <w:t xml:space="preserve">safety </w:t>
      </w:r>
      <w:r>
        <w:t>incentive programs and post-accident drug testing</w:t>
      </w:r>
      <w:r w:rsidR="005712D7">
        <w:t xml:space="preserve"> procedures</w:t>
      </w:r>
      <w:r>
        <w:t>.</w:t>
      </w:r>
    </w:p>
    <w:p w:rsidR="00451BC3" w:rsidRDefault="00451BC3" w:rsidP="005712D7">
      <w:pPr>
        <w:jc w:val="both"/>
      </w:pPr>
    </w:p>
    <w:p w:rsidR="00451BC3" w:rsidRDefault="00451BC3" w:rsidP="005712D7">
      <w:pPr>
        <w:jc w:val="both"/>
      </w:pPr>
      <w:r>
        <w:t xml:space="preserve">In the meantime, if your company is required to submit electronically, the rule stands as-is and you will need to get your data uploaded by December 1.   Who is required to submit electronically?  </w:t>
      </w:r>
      <w:hyperlink r:id="rId5" w:history="1">
        <w:r w:rsidRPr="005712D7">
          <w:rPr>
            <w:rStyle w:val="Hyperlink"/>
          </w:rPr>
          <w:t>Check out our previous blog</w:t>
        </w:r>
      </w:hyperlink>
      <w:r>
        <w:t xml:space="preserve"> </w:t>
      </w:r>
      <w:r w:rsidR="005712D7">
        <w:t xml:space="preserve">describing </w:t>
      </w:r>
      <w:r>
        <w:t>which companies are affected and what the process for submitting electronically entails.</w:t>
      </w:r>
      <w:r w:rsidR="005712D7">
        <w:t xml:space="preserve">  Need help with the upload or sorting this all out?  </w:t>
      </w:r>
      <w:hyperlink r:id="rId6" w:history="1">
        <w:r w:rsidR="005712D7" w:rsidRPr="005712D7">
          <w:rPr>
            <w:rStyle w:val="Hyperlink"/>
          </w:rPr>
          <w:t>Contact us today</w:t>
        </w:r>
      </w:hyperlink>
      <w:r w:rsidR="005712D7">
        <w:t>!</w:t>
      </w:r>
    </w:p>
    <w:sectPr w:rsidR="0045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C3"/>
    <w:rsid w:val="00451BC3"/>
    <w:rsid w:val="005712D7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CEE9D-F318-418B-98DB-DF9121BD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ienvironmental.com/index.php/contact-us/" TargetMode="External"/><Relationship Id="rId5" Type="http://schemas.openxmlformats.org/officeDocument/2006/relationships/hyperlink" Target="https://isienvironmental.com/index.php/blog-osha-injury-reporting-website/" TargetMode="External"/><Relationship Id="rId4" Type="http://schemas.openxmlformats.org/officeDocument/2006/relationships/hyperlink" Target="https://www.osha.gov/injuryreportin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2017-11-08T21:20:00Z</dcterms:created>
  <dcterms:modified xsi:type="dcterms:W3CDTF">2017-11-08T21:38:00Z</dcterms:modified>
</cp:coreProperties>
</file>