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726" w:rsidRPr="00064726" w:rsidRDefault="00064726" w:rsidP="00064726">
      <w:pPr>
        <w:pStyle w:val="NormalWeb"/>
        <w:spacing w:before="0" w:beforeAutospacing="0" w:after="0" w:afterAutospacing="0"/>
        <w:jc w:val="both"/>
        <w:rPr>
          <w:rFonts w:ascii="Open Sans" w:hAnsi="Open Sans" w:cs="Open Sans"/>
          <w:b/>
          <w:szCs w:val="22"/>
        </w:rPr>
      </w:pPr>
      <w:r w:rsidRPr="00064726">
        <w:rPr>
          <w:rFonts w:ascii="Open Sans" w:hAnsi="Open Sans" w:cs="Open Sans"/>
          <w:b/>
          <w:szCs w:val="22"/>
        </w:rPr>
        <w:t>OSHA Recordkeeping Site Open August 1</w:t>
      </w:r>
    </w:p>
    <w:p w:rsidR="00064726" w:rsidRDefault="00064726" w:rsidP="00064726">
      <w:pPr>
        <w:pStyle w:val="NormalWeb"/>
        <w:spacing w:before="0" w:beforeAutospacing="0" w:after="0" w:afterAutospacing="0"/>
        <w:jc w:val="both"/>
        <w:rPr>
          <w:rFonts w:ascii="Open Sans" w:hAnsi="Open Sans" w:cs="Open Sans"/>
          <w:sz w:val="22"/>
          <w:szCs w:val="22"/>
        </w:rPr>
      </w:pPr>
    </w:p>
    <w:p w:rsidR="00D8179C" w:rsidRPr="00D8179C"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In our last blog, we told of OSHA's postponement of the electronic injury reporting deadline until December 1.  This week, OSHA announced the website for reporting and the method for posting.</w:t>
      </w:r>
    </w:p>
    <w:p w:rsidR="00D8179C" w:rsidRPr="00D8179C" w:rsidRDefault="00D8179C" w:rsidP="00D8179C">
      <w:pPr>
        <w:pStyle w:val="NormalWeb"/>
        <w:spacing w:before="0" w:beforeAutospacing="0" w:after="0" w:afterAutospacing="0"/>
        <w:jc w:val="both"/>
        <w:rPr>
          <w:rFonts w:ascii="Open Sans" w:hAnsi="Open Sans" w:cs="Open Sans"/>
          <w:sz w:val="22"/>
          <w:szCs w:val="22"/>
        </w:rPr>
      </w:pPr>
    </w:p>
    <w:p w:rsidR="00D8179C" w:rsidRPr="00D8179C"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Beginning August 1, injury reporting will need to be completed through OSHA's Injury Tracking Application website.   All data will be due December 1.  You'll be able to enter your data through three different methods.</w:t>
      </w:r>
    </w:p>
    <w:p w:rsidR="00D8179C" w:rsidRPr="00D8179C" w:rsidRDefault="00D8179C" w:rsidP="00D8179C">
      <w:pPr>
        <w:pStyle w:val="NormalWeb"/>
        <w:spacing w:before="0" w:beforeAutospacing="0" w:after="0" w:afterAutospacing="0"/>
        <w:jc w:val="both"/>
        <w:rPr>
          <w:rFonts w:ascii="Open Sans" w:hAnsi="Open Sans" w:cs="Open Sans"/>
          <w:sz w:val="22"/>
          <w:szCs w:val="22"/>
        </w:rPr>
      </w:pPr>
    </w:p>
    <w:p w:rsidR="00D8179C" w:rsidRPr="00D8179C"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First, you'll be able to enter data in manually through a web form.</w:t>
      </w:r>
    </w:p>
    <w:p w:rsidR="00D8179C" w:rsidRPr="00D8179C" w:rsidRDefault="00D8179C" w:rsidP="00D8179C">
      <w:pPr>
        <w:pStyle w:val="NormalWeb"/>
        <w:spacing w:before="0" w:beforeAutospacing="0" w:after="0" w:afterAutospacing="0"/>
        <w:jc w:val="both"/>
        <w:rPr>
          <w:rFonts w:ascii="Open Sans" w:hAnsi="Open Sans" w:cs="Open Sans"/>
          <w:sz w:val="22"/>
          <w:szCs w:val="22"/>
        </w:rPr>
      </w:pPr>
    </w:p>
    <w:p w:rsidR="00D8179C" w:rsidRPr="00D8179C"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If you have multiple records and multiple establishments, the second option will allow you to upload a database file to the system.  It will need to be saved as a csv file.  You can create csv files from Microsoft Excel spreadsheets.  OSHA has csv templates on their site, but these templates are more or less a list of the column names for your spreadsheet and examples of what needs to go into each.</w:t>
      </w:r>
    </w:p>
    <w:p w:rsidR="00D8179C" w:rsidRPr="00D8179C" w:rsidRDefault="00D8179C" w:rsidP="00D8179C">
      <w:pPr>
        <w:pStyle w:val="NormalWeb"/>
        <w:spacing w:before="0" w:beforeAutospacing="0" w:after="0" w:afterAutospacing="0"/>
        <w:jc w:val="both"/>
        <w:rPr>
          <w:rFonts w:ascii="Open Sans" w:hAnsi="Open Sans" w:cs="Open Sans"/>
          <w:sz w:val="22"/>
          <w:szCs w:val="22"/>
        </w:rPr>
      </w:pPr>
    </w:p>
    <w:p w:rsidR="00D8179C" w:rsidRPr="00D8179C"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The third option is for those of you who use automated recordkeeping systems.  For those systems, OSHA will have the ability for you to transmit that data electronically through an application programming interface (API).</w:t>
      </w:r>
    </w:p>
    <w:p w:rsidR="00D8179C" w:rsidRPr="00D8179C" w:rsidRDefault="00D8179C" w:rsidP="00D8179C">
      <w:pPr>
        <w:pStyle w:val="NormalWeb"/>
        <w:spacing w:before="0" w:beforeAutospacing="0" w:after="0" w:afterAutospacing="0"/>
        <w:jc w:val="both"/>
        <w:rPr>
          <w:rFonts w:ascii="Open Sans" w:hAnsi="Open Sans" w:cs="Open Sans"/>
          <w:sz w:val="22"/>
          <w:szCs w:val="22"/>
        </w:rPr>
      </w:pPr>
    </w:p>
    <w:p w:rsidR="00064726" w:rsidRDefault="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Now that the system is ready to go, let's review again if your company will need to submit.  The following table describes the requirements of who is supposed to submit.  If you need help submitting, or help in determining if you need to, please contact us and we'll be happy to help you.</w:t>
      </w:r>
    </w:p>
    <w:p w:rsidR="00064726" w:rsidRPr="00064726" w:rsidRDefault="00064726" w:rsidP="00064726">
      <w:pPr>
        <w:pStyle w:val="NormalWeb"/>
        <w:spacing w:before="0" w:beforeAutospacing="0" w:after="0" w:afterAutospacing="0"/>
        <w:jc w:val="both"/>
        <w:rPr>
          <w:rFonts w:ascii="Open Sans" w:hAnsi="Open Sans" w:cs="Open Sans"/>
          <w:sz w:val="22"/>
          <w:szCs w:val="22"/>
        </w:rPr>
      </w:pPr>
    </w:p>
    <w:p w:rsidR="00F46AD9" w:rsidRDefault="00D8179C">
      <w:bookmarkStart w:id="0" w:name="_GoBack"/>
      <w:bookmarkEnd w:id="0"/>
      <w:r>
        <w:rPr>
          <w:rFonts w:ascii="Open Sans" w:hAnsi="Open Sans" w:cs="Open Sans"/>
          <w:noProof/>
        </w:rPr>
        <w:drawing>
          <wp:anchor distT="0" distB="0" distL="114300" distR="114300" simplePos="0" relativeHeight="251658240" behindDoc="0" locked="0" layoutInCell="1" allowOverlap="1">
            <wp:simplePos x="0" y="0"/>
            <wp:positionH relativeFrom="column">
              <wp:posOffset>784140</wp:posOffset>
            </wp:positionH>
            <wp:positionV relativeFrom="paragraph">
              <wp:posOffset>308088</wp:posOffset>
            </wp:positionV>
            <wp:extent cx="5240655" cy="4249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HAElectronicRecordkeepingTabl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40655" cy="4249420"/>
                    </a:xfrm>
                    <a:prstGeom prst="rect">
                      <a:avLst/>
                    </a:prstGeom>
                  </pic:spPr>
                </pic:pic>
              </a:graphicData>
            </a:graphic>
            <wp14:sizeRelH relativeFrom="page">
              <wp14:pctWidth>0</wp14:pctWidth>
            </wp14:sizeRelH>
            <wp14:sizeRelV relativeFrom="page">
              <wp14:pctHeight>0</wp14:pctHeight>
            </wp14:sizeRelV>
          </wp:anchor>
        </w:drawing>
      </w:r>
    </w:p>
    <w:sectPr w:rsidR="00F46AD9" w:rsidSect="000647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26"/>
    <w:rsid w:val="00064726"/>
    <w:rsid w:val="00D8179C"/>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0CFAA-D518-4ED0-A1E0-4F583E2A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4726"/>
    <w:rPr>
      <w:strike w:val="0"/>
      <w:dstrike w:val="0"/>
      <w:color w:val="2EA3F2"/>
      <w:u w:val="none"/>
      <w:effect w:val="none"/>
    </w:rPr>
  </w:style>
  <w:style w:type="paragraph" w:styleId="NormalWeb">
    <w:name w:val="Normal (Web)"/>
    <w:basedOn w:val="Normal"/>
    <w:uiPriority w:val="99"/>
    <w:semiHidden/>
    <w:unhideWhenUsed/>
    <w:rsid w:val="0006472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173582">
      <w:bodyDiv w:val="1"/>
      <w:marLeft w:val="150"/>
      <w:marRight w:val="150"/>
      <w:marTop w:val="135"/>
      <w:marBottom w:val="135"/>
      <w:divBdr>
        <w:top w:val="none" w:sz="0" w:space="0" w:color="auto"/>
        <w:left w:val="none" w:sz="0" w:space="0" w:color="auto"/>
        <w:bottom w:val="none" w:sz="0" w:space="0" w:color="auto"/>
        <w:right w:val="none" w:sz="0" w:space="0" w:color="auto"/>
      </w:divBdr>
      <w:divsChild>
        <w:div w:id="713651648">
          <w:marLeft w:val="0"/>
          <w:marRight w:val="0"/>
          <w:marTop w:val="0"/>
          <w:marBottom w:val="0"/>
          <w:divBdr>
            <w:top w:val="none" w:sz="0" w:space="0" w:color="auto"/>
            <w:left w:val="none" w:sz="0" w:space="0" w:color="auto"/>
            <w:bottom w:val="none" w:sz="0" w:space="0" w:color="auto"/>
            <w:right w:val="none" w:sz="0" w:space="0" w:color="auto"/>
          </w:divBdr>
          <w:divsChild>
            <w:div w:id="3388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2017-07-20T16:45:00Z</dcterms:created>
  <dcterms:modified xsi:type="dcterms:W3CDTF">2017-07-20T19:07:00Z</dcterms:modified>
</cp:coreProperties>
</file>