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46" w:rsidRPr="00267F46" w:rsidRDefault="00267F46" w:rsidP="00267F46">
      <w:pPr>
        <w:numPr>
          <w:ilvl w:val="0"/>
          <w:numId w:val="1"/>
        </w:numPr>
        <w:shd w:val="clear" w:color="auto" w:fill="FFFFFF"/>
        <w:spacing w:after="0" w:line="360" w:lineRule="auto"/>
        <w:ind w:left="403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267F46">
        <w:rPr>
          <w:rFonts w:ascii="Arial" w:eastAsia="Times New Roman" w:hAnsi="Arial" w:cs="Arial"/>
          <w:color w:val="000000" w:themeColor="text1"/>
          <w:sz w:val="27"/>
          <w:szCs w:val="27"/>
        </w:rPr>
        <w:t>Hazard communication – 1910.1200(e)</w:t>
      </w:r>
    </w:p>
    <w:p w:rsidR="00267F46" w:rsidRPr="00267F46" w:rsidRDefault="00267F46" w:rsidP="00267F46">
      <w:pPr>
        <w:numPr>
          <w:ilvl w:val="0"/>
          <w:numId w:val="1"/>
        </w:numPr>
        <w:shd w:val="clear" w:color="auto" w:fill="FFFFFF"/>
        <w:spacing w:after="0" w:line="360" w:lineRule="auto"/>
        <w:ind w:left="403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hyperlink r:id="rId5" w:tooltip="Lockout-Tagout" w:history="1">
        <w:r w:rsidRPr="00267F46">
          <w:rPr>
            <w:rFonts w:ascii="Arial" w:eastAsia="Times New Roman" w:hAnsi="Arial" w:cs="Arial"/>
            <w:color w:val="000000" w:themeColor="text1"/>
            <w:sz w:val="27"/>
            <w:szCs w:val="27"/>
            <w:u w:val="single"/>
            <w:bdr w:val="none" w:sz="0" w:space="0" w:color="auto" w:frame="1"/>
          </w:rPr>
          <w:t>Lockout/</w:t>
        </w:r>
        <w:proofErr w:type="spellStart"/>
        <w:r w:rsidRPr="00267F46">
          <w:rPr>
            <w:rFonts w:ascii="Arial" w:eastAsia="Times New Roman" w:hAnsi="Arial" w:cs="Arial"/>
            <w:color w:val="000000" w:themeColor="text1"/>
            <w:sz w:val="27"/>
            <w:szCs w:val="27"/>
            <w:u w:val="single"/>
            <w:bdr w:val="none" w:sz="0" w:space="0" w:color="auto" w:frame="1"/>
          </w:rPr>
          <w:t>tagout</w:t>
        </w:r>
        <w:proofErr w:type="spellEnd"/>
      </w:hyperlink>
      <w:r w:rsidRPr="00267F46">
        <w:rPr>
          <w:rFonts w:ascii="Arial" w:eastAsia="Times New Roman" w:hAnsi="Arial" w:cs="Arial"/>
          <w:color w:val="000000" w:themeColor="text1"/>
          <w:sz w:val="27"/>
          <w:szCs w:val="27"/>
        </w:rPr>
        <w:t> (energy control procedures)- 1910.147(c)(4)</w:t>
      </w:r>
    </w:p>
    <w:p w:rsidR="00267F46" w:rsidRPr="00267F46" w:rsidRDefault="00267F46" w:rsidP="00267F46">
      <w:pPr>
        <w:numPr>
          <w:ilvl w:val="0"/>
          <w:numId w:val="1"/>
        </w:numPr>
        <w:shd w:val="clear" w:color="auto" w:fill="FFFFFF"/>
        <w:spacing w:after="0" w:line="360" w:lineRule="auto"/>
        <w:ind w:left="403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267F46">
        <w:rPr>
          <w:rFonts w:ascii="Arial" w:eastAsia="Times New Roman" w:hAnsi="Arial" w:cs="Arial"/>
          <w:color w:val="000000" w:themeColor="text1"/>
          <w:sz w:val="27"/>
          <w:szCs w:val="27"/>
        </w:rPr>
        <w:t>Respiratory protection – 1910.134(c)(1)</w:t>
      </w:r>
    </w:p>
    <w:p w:rsidR="00267F46" w:rsidRPr="00267F46" w:rsidRDefault="00267F46" w:rsidP="00267F46">
      <w:pPr>
        <w:numPr>
          <w:ilvl w:val="0"/>
          <w:numId w:val="1"/>
        </w:numPr>
        <w:shd w:val="clear" w:color="auto" w:fill="FFFFFF"/>
        <w:spacing w:after="0" w:line="360" w:lineRule="auto"/>
        <w:ind w:left="403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hyperlink r:id="rId6" w:tooltip="Process Safety Management" w:history="1">
        <w:r w:rsidRPr="00267F46">
          <w:rPr>
            <w:rFonts w:ascii="Arial" w:eastAsia="Times New Roman" w:hAnsi="Arial" w:cs="Arial"/>
            <w:color w:val="000000" w:themeColor="text1"/>
            <w:sz w:val="27"/>
            <w:szCs w:val="27"/>
            <w:u w:val="single"/>
            <w:bdr w:val="none" w:sz="0" w:space="0" w:color="auto" w:frame="1"/>
          </w:rPr>
          <w:t>Process safety management</w:t>
        </w:r>
      </w:hyperlink>
      <w:r w:rsidRPr="00267F46">
        <w:rPr>
          <w:rFonts w:ascii="Arial" w:eastAsia="Times New Roman" w:hAnsi="Arial" w:cs="Arial"/>
          <w:color w:val="000000" w:themeColor="text1"/>
          <w:sz w:val="27"/>
          <w:szCs w:val="27"/>
        </w:rPr>
        <w:t> – 1910.119(d),(e)(1),(f)(1),(j)(1),(l)(1),(m)(4),(o)(3)</w:t>
      </w:r>
    </w:p>
    <w:p w:rsidR="00267F46" w:rsidRPr="00267F46" w:rsidRDefault="00267F46" w:rsidP="00267F46">
      <w:pPr>
        <w:numPr>
          <w:ilvl w:val="0"/>
          <w:numId w:val="1"/>
        </w:numPr>
        <w:shd w:val="clear" w:color="auto" w:fill="FFFFFF"/>
        <w:spacing w:after="0" w:line="360" w:lineRule="auto"/>
        <w:ind w:left="403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hyperlink r:id="rId7" w:tooltip="Personal protective equipment" w:history="1">
        <w:r w:rsidRPr="00267F46">
          <w:rPr>
            <w:rFonts w:ascii="Arial" w:eastAsia="Times New Roman" w:hAnsi="Arial" w:cs="Arial"/>
            <w:color w:val="000000" w:themeColor="text1"/>
            <w:sz w:val="27"/>
            <w:szCs w:val="27"/>
            <w:u w:val="single"/>
            <w:bdr w:val="none" w:sz="0" w:space="0" w:color="auto" w:frame="1"/>
          </w:rPr>
          <w:t>Personal protective equipment</w:t>
        </w:r>
      </w:hyperlink>
      <w:r w:rsidRPr="00267F46">
        <w:rPr>
          <w:rFonts w:ascii="Arial" w:eastAsia="Times New Roman" w:hAnsi="Arial" w:cs="Arial"/>
          <w:color w:val="000000" w:themeColor="text1"/>
          <w:sz w:val="27"/>
          <w:szCs w:val="27"/>
        </w:rPr>
        <w:t> (hazard assessment) – 1910.132(d)</w:t>
      </w:r>
    </w:p>
    <w:p w:rsidR="00267F46" w:rsidRPr="00267F46" w:rsidRDefault="00267F46" w:rsidP="00267F46">
      <w:pPr>
        <w:numPr>
          <w:ilvl w:val="0"/>
          <w:numId w:val="1"/>
        </w:numPr>
        <w:shd w:val="clear" w:color="auto" w:fill="FFFFFF"/>
        <w:spacing w:after="0" w:line="360" w:lineRule="auto"/>
        <w:ind w:left="403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proofErr w:type="spellStart"/>
      <w:r w:rsidRPr="00267F46">
        <w:rPr>
          <w:rFonts w:ascii="Arial" w:eastAsia="Times New Roman" w:hAnsi="Arial" w:cs="Arial"/>
          <w:color w:val="000000" w:themeColor="text1"/>
          <w:sz w:val="27"/>
          <w:szCs w:val="27"/>
        </w:rPr>
        <w:t>Bloodborne</w:t>
      </w:r>
      <w:proofErr w:type="spellEnd"/>
      <w:r w:rsidRPr="00267F4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pathogens – 1910.1030(c)</w:t>
      </w:r>
    </w:p>
    <w:p w:rsidR="00267F46" w:rsidRPr="00267F46" w:rsidRDefault="00267F46" w:rsidP="00267F46">
      <w:pPr>
        <w:numPr>
          <w:ilvl w:val="0"/>
          <w:numId w:val="1"/>
        </w:numPr>
        <w:shd w:val="clear" w:color="auto" w:fill="FFFFFF"/>
        <w:spacing w:after="0" w:line="360" w:lineRule="auto"/>
        <w:ind w:left="403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hyperlink r:id="rId8" w:tgtFrame="_blank" w:tooltip="Emergency service" w:history="1">
        <w:r w:rsidRPr="00267F46">
          <w:rPr>
            <w:rFonts w:ascii="Arial" w:eastAsia="Times New Roman" w:hAnsi="Arial" w:cs="Arial"/>
            <w:color w:val="000000" w:themeColor="text1"/>
            <w:sz w:val="27"/>
            <w:szCs w:val="27"/>
            <w:u w:val="single"/>
            <w:bdr w:val="none" w:sz="0" w:space="0" w:color="auto" w:frame="1"/>
          </w:rPr>
          <w:t>Emergency</w:t>
        </w:r>
      </w:hyperlink>
      <w:r w:rsidRPr="00267F46">
        <w:rPr>
          <w:rFonts w:ascii="Arial" w:eastAsia="Times New Roman" w:hAnsi="Arial" w:cs="Arial"/>
          <w:color w:val="000000" w:themeColor="text1"/>
          <w:sz w:val="27"/>
          <w:szCs w:val="27"/>
        </w:rPr>
        <w:t> action plans – 1910.38(b)</w:t>
      </w:r>
    </w:p>
    <w:p w:rsidR="00267F46" w:rsidRPr="00267F46" w:rsidRDefault="00267F46" w:rsidP="00267F46">
      <w:pPr>
        <w:numPr>
          <w:ilvl w:val="0"/>
          <w:numId w:val="1"/>
        </w:numPr>
        <w:shd w:val="clear" w:color="auto" w:fill="FFFFFF"/>
        <w:spacing w:after="0" w:line="360" w:lineRule="auto"/>
        <w:ind w:left="403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267F46">
        <w:rPr>
          <w:rFonts w:ascii="Arial" w:eastAsia="Times New Roman" w:hAnsi="Arial" w:cs="Arial"/>
          <w:color w:val="000000" w:themeColor="text1"/>
          <w:sz w:val="27"/>
          <w:szCs w:val="27"/>
        </w:rPr>
        <w:t>Permit-required confined spaces – 1910.146(c)(4)</w:t>
      </w:r>
    </w:p>
    <w:p w:rsidR="00267F46" w:rsidRPr="00267F46" w:rsidRDefault="00267F46" w:rsidP="00267F46">
      <w:pPr>
        <w:numPr>
          <w:ilvl w:val="0"/>
          <w:numId w:val="1"/>
        </w:numPr>
        <w:shd w:val="clear" w:color="auto" w:fill="FFFFFF"/>
        <w:spacing w:after="0" w:line="360" w:lineRule="auto"/>
        <w:ind w:left="403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hyperlink r:id="rId9" w:tooltip="Hazardous waste" w:history="1">
        <w:r w:rsidRPr="00267F46">
          <w:rPr>
            <w:rFonts w:ascii="Arial" w:eastAsia="Times New Roman" w:hAnsi="Arial" w:cs="Arial"/>
            <w:color w:val="000000" w:themeColor="text1"/>
            <w:sz w:val="27"/>
            <w:szCs w:val="27"/>
            <w:u w:val="single"/>
            <w:bdr w:val="none" w:sz="0" w:space="0" w:color="auto" w:frame="1"/>
          </w:rPr>
          <w:t>Hazardous waste</w:t>
        </w:r>
      </w:hyperlink>
      <w:r w:rsidRPr="00267F46">
        <w:rPr>
          <w:rFonts w:ascii="Arial" w:eastAsia="Times New Roman" w:hAnsi="Arial" w:cs="Arial"/>
          <w:color w:val="000000" w:themeColor="text1"/>
          <w:sz w:val="27"/>
          <w:szCs w:val="27"/>
        </w:rPr>
        <w:t> operations and emergency response – 1910.120(b)(1),(l)(1),(p)(1),(q)(1)</w:t>
      </w:r>
    </w:p>
    <w:p w:rsidR="00267F46" w:rsidRPr="00267F46" w:rsidRDefault="00267F46" w:rsidP="00267F46">
      <w:pPr>
        <w:numPr>
          <w:ilvl w:val="0"/>
          <w:numId w:val="1"/>
        </w:numPr>
        <w:shd w:val="clear" w:color="auto" w:fill="FFFFFF"/>
        <w:spacing w:after="0" w:line="360" w:lineRule="auto"/>
        <w:ind w:left="403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hyperlink r:id="rId10" w:tooltip="Electric shock" w:history="1">
        <w:r w:rsidRPr="00267F46">
          <w:rPr>
            <w:rFonts w:ascii="Arial" w:eastAsia="Times New Roman" w:hAnsi="Arial" w:cs="Arial"/>
            <w:color w:val="000000" w:themeColor="text1"/>
            <w:sz w:val="27"/>
            <w:szCs w:val="27"/>
            <w:u w:val="single"/>
            <w:bdr w:val="none" w:sz="0" w:space="0" w:color="auto" w:frame="1"/>
          </w:rPr>
          <w:t>Electrical safety</w:t>
        </w:r>
      </w:hyperlink>
      <w:r w:rsidRPr="00267F46">
        <w:rPr>
          <w:rFonts w:ascii="Arial" w:eastAsia="Times New Roman" w:hAnsi="Arial" w:cs="Arial"/>
          <w:color w:val="000000" w:themeColor="text1"/>
          <w:sz w:val="27"/>
          <w:szCs w:val="27"/>
        </w:rPr>
        <w:t> (assured equipment grounding conductor program and </w:t>
      </w:r>
      <w:hyperlink r:id="rId11" w:tooltip="Lockout-Tagout" w:history="1">
        <w:r w:rsidRPr="00267F46">
          <w:rPr>
            <w:rFonts w:ascii="Arial" w:eastAsia="Times New Roman" w:hAnsi="Arial" w:cs="Arial"/>
            <w:color w:val="000000" w:themeColor="text1"/>
            <w:sz w:val="27"/>
            <w:szCs w:val="27"/>
            <w:u w:val="single"/>
            <w:bdr w:val="none" w:sz="0" w:space="0" w:color="auto" w:frame="1"/>
          </w:rPr>
          <w:t>lockout/</w:t>
        </w:r>
        <w:proofErr w:type="spellStart"/>
        <w:r w:rsidRPr="00267F46">
          <w:rPr>
            <w:rFonts w:ascii="Arial" w:eastAsia="Times New Roman" w:hAnsi="Arial" w:cs="Arial"/>
            <w:color w:val="000000" w:themeColor="text1"/>
            <w:sz w:val="27"/>
            <w:szCs w:val="27"/>
            <w:u w:val="single"/>
            <w:bdr w:val="none" w:sz="0" w:space="0" w:color="auto" w:frame="1"/>
          </w:rPr>
          <w:t>tagout</w:t>
        </w:r>
        <w:proofErr w:type="spellEnd"/>
      </w:hyperlink>
      <w:r w:rsidRPr="00267F46">
        <w:rPr>
          <w:rFonts w:ascii="Arial" w:eastAsia="Times New Roman" w:hAnsi="Arial" w:cs="Arial"/>
          <w:color w:val="000000" w:themeColor="text1"/>
          <w:sz w:val="27"/>
          <w:szCs w:val="27"/>
        </w:rPr>
        <w:t> procedures for work with energized parts) – 1910.304(b)(3)(ii) and 1910.333(b)(2)(</w:t>
      </w:r>
      <w:proofErr w:type="spellStart"/>
      <w:r w:rsidRPr="00267F46">
        <w:rPr>
          <w:rFonts w:ascii="Arial" w:eastAsia="Times New Roman" w:hAnsi="Arial" w:cs="Arial"/>
          <w:color w:val="000000" w:themeColor="text1"/>
          <w:sz w:val="27"/>
          <w:szCs w:val="27"/>
        </w:rPr>
        <w:t>i</w:t>
      </w:r>
      <w:proofErr w:type="spellEnd"/>
      <w:r w:rsidRPr="00267F46">
        <w:rPr>
          <w:rFonts w:ascii="Arial" w:eastAsia="Times New Roman" w:hAnsi="Arial" w:cs="Arial"/>
          <w:color w:val="000000" w:themeColor="text1"/>
          <w:sz w:val="27"/>
          <w:szCs w:val="27"/>
        </w:rPr>
        <w:t>)</w:t>
      </w:r>
    </w:p>
    <w:p w:rsidR="00267F46" w:rsidRPr="00267F46" w:rsidRDefault="00267F46" w:rsidP="00267F46">
      <w:pPr>
        <w:numPr>
          <w:ilvl w:val="0"/>
          <w:numId w:val="1"/>
        </w:numPr>
        <w:shd w:val="clear" w:color="auto" w:fill="FFFFFF"/>
        <w:spacing w:after="0" w:line="360" w:lineRule="auto"/>
        <w:ind w:left="403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hyperlink r:id="rId12" w:tooltip="Fire prevention" w:history="1">
        <w:r w:rsidRPr="00267F46">
          <w:rPr>
            <w:rFonts w:ascii="Arial" w:eastAsia="Times New Roman" w:hAnsi="Arial" w:cs="Arial"/>
            <w:color w:val="000000" w:themeColor="text1"/>
            <w:sz w:val="27"/>
            <w:szCs w:val="27"/>
            <w:u w:val="single"/>
            <w:bdr w:val="none" w:sz="0" w:space="0" w:color="auto" w:frame="1"/>
          </w:rPr>
          <w:t>Fire prevention</w:t>
        </w:r>
      </w:hyperlink>
      <w:r w:rsidRPr="00267F46">
        <w:rPr>
          <w:rFonts w:ascii="Arial" w:eastAsia="Times New Roman" w:hAnsi="Arial" w:cs="Arial"/>
          <w:color w:val="000000" w:themeColor="text1"/>
          <w:sz w:val="27"/>
          <w:szCs w:val="27"/>
        </w:rPr>
        <w:t> plans – 1910.39(b)</w:t>
      </w:r>
    </w:p>
    <w:p w:rsidR="00267F46" w:rsidRPr="00267F46" w:rsidRDefault="00267F46" w:rsidP="00267F46">
      <w:pPr>
        <w:numPr>
          <w:ilvl w:val="0"/>
          <w:numId w:val="1"/>
        </w:numPr>
        <w:shd w:val="clear" w:color="auto" w:fill="FFFFFF"/>
        <w:spacing w:after="0" w:line="360" w:lineRule="auto"/>
        <w:ind w:left="403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267F46">
        <w:rPr>
          <w:rFonts w:ascii="Arial" w:eastAsia="Times New Roman" w:hAnsi="Arial" w:cs="Arial"/>
          <w:color w:val="000000" w:themeColor="text1"/>
          <w:sz w:val="27"/>
          <w:szCs w:val="27"/>
        </w:rPr>
        <w:t>Laboratory standard (chemical hygiene plan) – 1910.1450(e)</w:t>
      </w:r>
    </w:p>
    <w:p w:rsidR="00267F46" w:rsidRPr="00267F46" w:rsidRDefault="00267F46" w:rsidP="00267F46">
      <w:pPr>
        <w:numPr>
          <w:ilvl w:val="0"/>
          <w:numId w:val="1"/>
        </w:numPr>
        <w:shd w:val="clear" w:color="auto" w:fill="FFFFFF"/>
        <w:spacing w:after="0" w:line="360" w:lineRule="auto"/>
        <w:ind w:left="403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hyperlink r:id="rId13" w:tooltip="Professional diving" w:history="1">
        <w:r w:rsidRPr="00267F46">
          <w:rPr>
            <w:rFonts w:ascii="Arial" w:eastAsia="Times New Roman" w:hAnsi="Arial" w:cs="Arial"/>
            <w:color w:val="000000" w:themeColor="text1"/>
            <w:sz w:val="27"/>
            <w:szCs w:val="27"/>
            <w:u w:val="single"/>
            <w:bdr w:val="none" w:sz="0" w:space="0" w:color="auto" w:frame="1"/>
          </w:rPr>
          <w:t>Commercial diving</w:t>
        </w:r>
      </w:hyperlink>
      <w:r w:rsidRPr="00267F46">
        <w:rPr>
          <w:rFonts w:ascii="Arial" w:eastAsia="Times New Roman" w:hAnsi="Arial" w:cs="Arial"/>
          <w:color w:val="000000" w:themeColor="text1"/>
          <w:sz w:val="27"/>
          <w:szCs w:val="27"/>
        </w:rPr>
        <w:t> operations (safe practices manual) – 1910.420</w:t>
      </w:r>
    </w:p>
    <w:p w:rsidR="00267F46" w:rsidRDefault="00267F46" w:rsidP="00267F46">
      <w:pPr>
        <w:numPr>
          <w:ilvl w:val="0"/>
          <w:numId w:val="1"/>
        </w:numPr>
        <w:shd w:val="clear" w:color="auto" w:fill="FFFFFF"/>
        <w:spacing w:after="0" w:line="360" w:lineRule="auto"/>
        <w:ind w:left="403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267F46">
        <w:rPr>
          <w:rFonts w:ascii="Arial" w:eastAsia="Times New Roman" w:hAnsi="Arial" w:cs="Arial"/>
          <w:color w:val="000000" w:themeColor="text1"/>
          <w:sz w:val="27"/>
          <w:szCs w:val="27"/>
        </w:rPr>
        <w:t>Powered platforms for building maintenance (emergency action plan) – 1910.66(e)(9)</w:t>
      </w:r>
    </w:p>
    <w:p w:rsidR="00267F46" w:rsidRDefault="00267F46" w:rsidP="00267F46">
      <w:pPr>
        <w:numPr>
          <w:ilvl w:val="0"/>
          <w:numId w:val="1"/>
        </w:numPr>
        <w:shd w:val="clear" w:color="auto" w:fill="FFFFFF"/>
        <w:spacing w:after="0" w:line="360" w:lineRule="auto"/>
        <w:ind w:left="403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r>
        <w:rPr>
          <w:rFonts w:ascii="Arial" w:eastAsia="Times New Roman" w:hAnsi="Arial" w:cs="Arial"/>
          <w:color w:val="000000" w:themeColor="text1"/>
          <w:sz w:val="27"/>
          <w:szCs w:val="27"/>
        </w:rPr>
        <w:t>Silica</w:t>
      </w:r>
    </w:p>
    <w:p w:rsidR="00267F46" w:rsidRDefault="00267F46" w:rsidP="00267F46">
      <w:pPr>
        <w:numPr>
          <w:ilvl w:val="0"/>
          <w:numId w:val="1"/>
        </w:numPr>
        <w:shd w:val="clear" w:color="auto" w:fill="FFFFFF"/>
        <w:spacing w:after="0" w:line="360" w:lineRule="auto"/>
        <w:ind w:left="403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r>
        <w:rPr>
          <w:rFonts w:ascii="Arial" w:eastAsia="Times New Roman" w:hAnsi="Arial" w:cs="Arial"/>
          <w:color w:val="000000" w:themeColor="text1"/>
          <w:sz w:val="27"/>
          <w:szCs w:val="27"/>
        </w:rPr>
        <w:t>Hexavalent Chromium</w:t>
      </w:r>
    </w:p>
    <w:p w:rsidR="00267F46" w:rsidRPr="00267F46" w:rsidRDefault="00267F46" w:rsidP="00267F46">
      <w:pPr>
        <w:numPr>
          <w:ilvl w:val="0"/>
          <w:numId w:val="1"/>
        </w:numPr>
        <w:shd w:val="clear" w:color="auto" w:fill="FFFFFF"/>
        <w:spacing w:after="0" w:line="360" w:lineRule="auto"/>
        <w:ind w:left="403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r>
        <w:rPr>
          <w:rFonts w:ascii="Arial" w:eastAsia="Times New Roman" w:hAnsi="Arial" w:cs="Arial"/>
          <w:color w:val="000000" w:themeColor="text1"/>
          <w:sz w:val="27"/>
          <w:szCs w:val="27"/>
        </w:rPr>
        <w:t>Beryllium</w:t>
      </w:r>
      <w:bookmarkStart w:id="0" w:name="_GoBack"/>
      <w:bookmarkEnd w:id="0"/>
    </w:p>
    <w:p w:rsidR="00C25622" w:rsidRDefault="00C25622"/>
    <w:sectPr w:rsidR="00C2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65873"/>
    <w:multiLevelType w:val="multilevel"/>
    <w:tmpl w:val="030E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F46"/>
    <w:rsid w:val="00267F46"/>
    <w:rsid w:val="00C2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4FFF"/>
  <w15:chartTrackingRefBased/>
  <w15:docId w15:val="{D98B6153-5946-4121-8063-F6090FF0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F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F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4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mergency_service" TargetMode="External"/><Relationship Id="rId13" Type="http://schemas.openxmlformats.org/officeDocument/2006/relationships/hyperlink" Target="http://en.wikipedia.org/wiki/Professional_div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Personal_protective_equipment" TargetMode="External"/><Relationship Id="rId12" Type="http://schemas.openxmlformats.org/officeDocument/2006/relationships/hyperlink" Target="http://en.wikipedia.org/wiki/Fire_preven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Process_Safety_Management" TargetMode="External"/><Relationship Id="rId11" Type="http://schemas.openxmlformats.org/officeDocument/2006/relationships/hyperlink" Target="http://en.wikipedia.org/wiki/Lockout-Tagout" TargetMode="External"/><Relationship Id="rId5" Type="http://schemas.openxmlformats.org/officeDocument/2006/relationships/hyperlink" Target="http://en.wikipedia.org/wiki/Lockout-Tagou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Electric_sho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Hazardous_was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1</cp:revision>
  <cp:lastPrinted>2018-06-22T18:15:00Z</cp:lastPrinted>
  <dcterms:created xsi:type="dcterms:W3CDTF">2018-06-22T18:14:00Z</dcterms:created>
  <dcterms:modified xsi:type="dcterms:W3CDTF">2018-06-22T18:20:00Z</dcterms:modified>
</cp:coreProperties>
</file>