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DD" w:rsidRPr="008236A0" w:rsidRDefault="00971FDD" w:rsidP="00694431">
      <w:pPr>
        <w:spacing w:after="0" w:line="240" w:lineRule="auto"/>
        <w:jc w:val="center"/>
        <w:rPr>
          <w:b/>
          <w:sz w:val="32"/>
          <w:szCs w:val="24"/>
        </w:rPr>
      </w:pPr>
      <w:r w:rsidRPr="008236A0">
        <w:rPr>
          <w:b/>
          <w:sz w:val="32"/>
          <w:szCs w:val="24"/>
        </w:rPr>
        <w:t xml:space="preserve">TRI </w:t>
      </w:r>
      <w:r w:rsidR="008236A0">
        <w:rPr>
          <w:b/>
          <w:sz w:val="32"/>
          <w:szCs w:val="24"/>
        </w:rPr>
        <w:t>(SARA 313, Form R)</w:t>
      </w:r>
      <w:r w:rsidR="0073317A" w:rsidRPr="008236A0">
        <w:rPr>
          <w:b/>
          <w:sz w:val="32"/>
          <w:szCs w:val="24"/>
        </w:rPr>
        <w:t xml:space="preserve"> </w:t>
      </w:r>
      <w:r w:rsidRPr="008236A0">
        <w:rPr>
          <w:b/>
          <w:sz w:val="32"/>
          <w:szCs w:val="24"/>
        </w:rPr>
        <w:t xml:space="preserve">Reporting Due July </w:t>
      </w:r>
      <w:proofErr w:type="gramStart"/>
      <w:r w:rsidRPr="008236A0">
        <w:rPr>
          <w:b/>
          <w:sz w:val="32"/>
          <w:szCs w:val="24"/>
        </w:rPr>
        <w:t>1st</w:t>
      </w:r>
      <w:proofErr w:type="gramEnd"/>
    </w:p>
    <w:p w:rsidR="00971FDD" w:rsidRPr="00EC5101" w:rsidRDefault="00971FDD" w:rsidP="00EC5101">
      <w:pPr>
        <w:spacing w:after="0" w:line="240" w:lineRule="auto"/>
        <w:jc w:val="both"/>
        <w:rPr>
          <w:sz w:val="24"/>
          <w:szCs w:val="24"/>
        </w:rPr>
      </w:pPr>
    </w:p>
    <w:p w:rsidR="00495766" w:rsidRPr="00EC5101" w:rsidRDefault="005E0727" w:rsidP="00EC5101">
      <w:p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 xml:space="preserve">EPA’s Toxic Release Inventory (TRI) reports are due July 1.  Does your company need to submit them?  </w:t>
      </w:r>
    </w:p>
    <w:p w:rsidR="00427F07" w:rsidRDefault="00427F07" w:rsidP="00EC5101">
      <w:pPr>
        <w:spacing w:after="0" w:line="240" w:lineRule="auto"/>
        <w:jc w:val="both"/>
        <w:rPr>
          <w:sz w:val="24"/>
          <w:szCs w:val="24"/>
        </w:rPr>
      </w:pPr>
    </w:p>
    <w:p w:rsidR="00427F07" w:rsidRPr="00427F07" w:rsidRDefault="00427F07" w:rsidP="00EC5101">
      <w:pPr>
        <w:spacing w:after="0" w:line="240" w:lineRule="auto"/>
        <w:jc w:val="both"/>
        <w:rPr>
          <w:b/>
          <w:sz w:val="24"/>
          <w:szCs w:val="24"/>
        </w:rPr>
      </w:pPr>
      <w:r w:rsidRPr="00427F07">
        <w:rPr>
          <w:b/>
          <w:sz w:val="24"/>
          <w:szCs w:val="24"/>
        </w:rPr>
        <w:t>What Is It?</w:t>
      </w:r>
    </w:p>
    <w:p w:rsidR="00427F07" w:rsidRDefault="00427F07" w:rsidP="00EC5101">
      <w:pPr>
        <w:spacing w:after="0" w:line="240" w:lineRule="auto"/>
        <w:jc w:val="both"/>
        <w:rPr>
          <w:sz w:val="24"/>
          <w:szCs w:val="24"/>
        </w:rPr>
      </w:pPr>
    </w:p>
    <w:p w:rsidR="005E0727" w:rsidRDefault="00214BC6" w:rsidP="00EC5101">
      <w:p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 xml:space="preserve">TRI first came into existence in 1986 as part of the </w:t>
      </w:r>
      <w:r w:rsidR="00A26BEB">
        <w:rPr>
          <w:sz w:val="24"/>
          <w:szCs w:val="24"/>
        </w:rPr>
        <w:t xml:space="preserve">Superfund Amendments and Reauthorization Act (SARA) and </w:t>
      </w:r>
      <w:r w:rsidRPr="00EC5101">
        <w:rPr>
          <w:sz w:val="24"/>
          <w:szCs w:val="24"/>
        </w:rPr>
        <w:t xml:space="preserve">Emergency Planning and Community Right-to-Know Act (EPCRA).  </w:t>
      </w:r>
      <w:r w:rsidR="00A26BEB">
        <w:rPr>
          <w:sz w:val="24"/>
          <w:szCs w:val="24"/>
        </w:rPr>
        <w:t>TRI’s</w:t>
      </w:r>
      <w:r w:rsidRPr="00EC5101">
        <w:rPr>
          <w:sz w:val="24"/>
          <w:szCs w:val="24"/>
        </w:rPr>
        <w:t xml:space="preserve"> creation </w:t>
      </w:r>
      <w:proofErr w:type="gramStart"/>
      <w:r w:rsidRPr="00EC5101">
        <w:rPr>
          <w:sz w:val="24"/>
          <w:szCs w:val="24"/>
        </w:rPr>
        <w:t>was influenced</w:t>
      </w:r>
      <w:proofErr w:type="gramEnd"/>
      <w:r w:rsidRPr="00EC5101">
        <w:rPr>
          <w:sz w:val="24"/>
          <w:szCs w:val="24"/>
        </w:rPr>
        <w:t xml:space="preserve"> </w:t>
      </w:r>
      <w:r w:rsidR="00971FDD" w:rsidRPr="00EC5101">
        <w:rPr>
          <w:sz w:val="24"/>
          <w:szCs w:val="24"/>
        </w:rPr>
        <w:t>by an event in Bhopal, India in 1984</w:t>
      </w:r>
      <w:r w:rsidR="008236A0">
        <w:rPr>
          <w:sz w:val="24"/>
          <w:szCs w:val="24"/>
        </w:rPr>
        <w:t xml:space="preserve"> where a </w:t>
      </w:r>
      <w:r w:rsidRPr="00EC5101">
        <w:rPr>
          <w:sz w:val="24"/>
          <w:szCs w:val="24"/>
        </w:rPr>
        <w:t xml:space="preserve">cloud of toxic gas from the Union Carbide chemical plant </w:t>
      </w:r>
      <w:r w:rsidR="008236A0">
        <w:rPr>
          <w:sz w:val="24"/>
          <w:szCs w:val="24"/>
        </w:rPr>
        <w:t>killed thousands.  T</w:t>
      </w:r>
      <w:r w:rsidR="00971FDD" w:rsidRPr="00EC5101">
        <w:rPr>
          <w:sz w:val="24"/>
          <w:szCs w:val="24"/>
        </w:rPr>
        <w:t xml:space="preserve">hen in </w:t>
      </w:r>
      <w:proofErr w:type="gramStart"/>
      <w:r w:rsidR="00971FDD" w:rsidRPr="00EC5101">
        <w:rPr>
          <w:sz w:val="24"/>
          <w:szCs w:val="24"/>
        </w:rPr>
        <w:t>1985</w:t>
      </w:r>
      <w:proofErr w:type="gramEnd"/>
      <w:r w:rsidR="00971FDD" w:rsidRPr="00EC5101">
        <w:rPr>
          <w:sz w:val="24"/>
          <w:szCs w:val="24"/>
        </w:rPr>
        <w:t xml:space="preserve"> </w:t>
      </w:r>
      <w:r w:rsidRPr="00EC5101">
        <w:rPr>
          <w:sz w:val="24"/>
          <w:szCs w:val="24"/>
        </w:rPr>
        <w:t xml:space="preserve">a serious chemical release occurred to a similar chemical plant in </w:t>
      </w:r>
      <w:r w:rsidR="00971FDD" w:rsidRPr="00EC5101">
        <w:rPr>
          <w:sz w:val="24"/>
          <w:szCs w:val="24"/>
        </w:rPr>
        <w:t>West Virginia</w:t>
      </w:r>
      <w:r w:rsidRPr="00EC5101">
        <w:rPr>
          <w:sz w:val="24"/>
          <w:szCs w:val="24"/>
        </w:rPr>
        <w:t>.</w:t>
      </w:r>
      <w:r w:rsidR="00220142">
        <w:rPr>
          <w:sz w:val="24"/>
          <w:szCs w:val="24"/>
        </w:rPr>
        <w:t xml:space="preserve">  EPA wanted a way for the public to learn more information about the chemicals used in their communities</w:t>
      </w:r>
      <w:r w:rsidR="00427F07">
        <w:rPr>
          <w:sz w:val="24"/>
          <w:szCs w:val="24"/>
        </w:rPr>
        <w:t xml:space="preserve"> so it setup a reporting system for companies using potentially harmful chemicals above certain </w:t>
      </w:r>
      <w:proofErr w:type="spellStart"/>
      <w:r w:rsidR="00427F07">
        <w:rPr>
          <w:sz w:val="24"/>
          <w:szCs w:val="24"/>
        </w:rPr>
        <w:t>threshholds</w:t>
      </w:r>
      <w:proofErr w:type="spellEnd"/>
      <w:r w:rsidR="00220142">
        <w:rPr>
          <w:sz w:val="24"/>
          <w:szCs w:val="24"/>
        </w:rPr>
        <w:t>.</w:t>
      </w:r>
    </w:p>
    <w:p w:rsidR="00694431" w:rsidRDefault="00694431" w:rsidP="00EC5101">
      <w:pPr>
        <w:spacing w:after="0" w:line="240" w:lineRule="auto"/>
        <w:jc w:val="both"/>
        <w:rPr>
          <w:sz w:val="24"/>
          <w:szCs w:val="24"/>
        </w:rPr>
      </w:pPr>
    </w:p>
    <w:p w:rsidR="00694431" w:rsidRPr="00694431" w:rsidRDefault="00A26BEB" w:rsidP="00EC5101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What’s</w:t>
      </w:r>
      <w:proofErr w:type="gramEnd"/>
      <w:r>
        <w:rPr>
          <w:b/>
          <w:sz w:val="24"/>
          <w:szCs w:val="24"/>
        </w:rPr>
        <w:t xml:space="preserve"> the Difference Between </w:t>
      </w:r>
      <w:r w:rsidR="00694431" w:rsidRPr="00694431">
        <w:rPr>
          <w:b/>
          <w:sz w:val="24"/>
          <w:szCs w:val="24"/>
        </w:rPr>
        <w:t>TRI, SARA 313 and Form R</w:t>
      </w:r>
      <w:r>
        <w:rPr>
          <w:b/>
          <w:sz w:val="24"/>
          <w:szCs w:val="24"/>
        </w:rPr>
        <w:t>?</w:t>
      </w:r>
    </w:p>
    <w:p w:rsidR="0073317A" w:rsidRDefault="0073317A" w:rsidP="00EC5101">
      <w:pPr>
        <w:spacing w:after="0" w:line="240" w:lineRule="auto"/>
        <w:jc w:val="both"/>
        <w:rPr>
          <w:sz w:val="24"/>
          <w:szCs w:val="24"/>
        </w:rPr>
      </w:pPr>
    </w:p>
    <w:p w:rsidR="00A26BEB" w:rsidRDefault="00A26BEB" w:rsidP="00EC5101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There are other names that</w:t>
      </w:r>
      <w:proofErr w:type="gramEnd"/>
      <w:r>
        <w:rPr>
          <w:sz w:val="24"/>
          <w:szCs w:val="24"/>
        </w:rPr>
        <w:t xml:space="preserve"> are often used to refer to TRI reporting.  </w:t>
      </w:r>
    </w:p>
    <w:p w:rsidR="00A26BEB" w:rsidRDefault="00A26BEB" w:rsidP="00EC5101">
      <w:pPr>
        <w:spacing w:after="0" w:line="240" w:lineRule="auto"/>
        <w:jc w:val="both"/>
        <w:rPr>
          <w:sz w:val="24"/>
          <w:szCs w:val="24"/>
        </w:rPr>
      </w:pPr>
    </w:p>
    <w:p w:rsidR="00A26BEB" w:rsidRDefault="00A26BEB" w:rsidP="00EC51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is “SARA 313.”  TRI reporting </w:t>
      </w:r>
      <w:proofErr w:type="gramStart"/>
      <w:r>
        <w:rPr>
          <w:sz w:val="24"/>
          <w:szCs w:val="24"/>
        </w:rPr>
        <w:t>is covered</w:t>
      </w:r>
      <w:proofErr w:type="gramEnd"/>
      <w:r>
        <w:rPr>
          <w:sz w:val="24"/>
          <w:szCs w:val="24"/>
        </w:rPr>
        <w:t xml:space="preserve"> under Section 313 of SARA.  </w:t>
      </w:r>
      <w:r w:rsidR="0073317A">
        <w:rPr>
          <w:sz w:val="24"/>
          <w:szCs w:val="24"/>
        </w:rPr>
        <w:t xml:space="preserve"> Thus, TRI reporting </w:t>
      </w:r>
      <w:proofErr w:type="gramStart"/>
      <w:r w:rsidR="0073317A">
        <w:rPr>
          <w:sz w:val="24"/>
          <w:szCs w:val="24"/>
        </w:rPr>
        <w:t xml:space="preserve">is also </w:t>
      </w:r>
      <w:r w:rsidR="00694431">
        <w:rPr>
          <w:sz w:val="24"/>
          <w:szCs w:val="24"/>
        </w:rPr>
        <w:t>referred</w:t>
      </w:r>
      <w:proofErr w:type="gramEnd"/>
      <w:r w:rsidR="00694431">
        <w:rPr>
          <w:sz w:val="24"/>
          <w:szCs w:val="24"/>
        </w:rPr>
        <w:t xml:space="preserve"> to as</w:t>
      </w:r>
      <w:r w:rsidR="0073317A">
        <w:rPr>
          <w:sz w:val="24"/>
          <w:szCs w:val="24"/>
        </w:rPr>
        <w:t xml:space="preserve"> “SARA 313”</w:t>
      </w:r>
      <w:r w:rsidR="00694431">
        <w:rPr>
          <w:sz w:val="24"/>
          <w:szCs w:val="24"/>
        </w:rPr>
        <w:t xml:space="preserve"> reporting</w:t>
      </w:r>
      <w:r w:rsidR="0073317A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Other SARA reporting requirements include SARA 311 and </w:t>
      </w:r>
      <w:proofErr w:type="gramStart"/>
      <w:r>
        <w:rPr>
          <w:sz w:val="24"/>
          <w:szCs w:val="24"/>
        </w:rPr>
        <w:t>312 which</w:t>
      </w:r>
      <w:proofErr w:type="gramEnd"/>
      <w:r>
        <w:rPr>
          <w:sz w:val="24"/>
          <w:szCs w:val="24"/>
        </w:rPr>
        <w:t xml:space="preserve"> are the Tier II chemical inventory reporting requirements we covered </w:t>
      </w:r>
      <w:hyperlink r:id="rId5" w:history="1">
        <w:r w:rsidRPr="00A26BEB">
          <w:rPr>
            <w:rStyle w:val="Hyperlink"/>
            <w:sz w:val="24"/>
            <w:szCs w:val="24"/>
          </w:rPr>
          <w:t>in our EPCRA Tier II blog</w:t>
        </w:r>
      </w:hyperlink>
      <w:r>
        <w:rPr>
          <w:sz w:val="24"/>
          <w:szCs w:val="24"/>
        </w:rPr>
        <w:t>, SARA 304 which is emergency spill reporting, and SARA 302 and 303 which cover emergency planning and notification requirements.</w:t>
      </w:r>
    </w:p>
    <w:p w:rsidR="00A26BEB" w:rsidRDefault="00A26BEB" w:rsidP="00EC5101">
      <w:pPr>
        <w:spacing w:after="0" w:line="240" w:lineRule="auto"/>
        <w:jc w:val="both"/>
        <w:rPr>
          <w:sz w:val="24"/>
          <w:szCs w:val="24"/>
        </w:rPr>
      </w:pPr>
    </w:p>
    <w:p w:rsidR="0073317A" w:rsidRPr="00EC5101" w:rsidRDefault="00A26BEB" w:rsidP="00EC51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TRI reporting </w:t>
      </w:r>
      <w:proofErr w:type="gramStart"/>
      <w:r>
        <w:rPr>
          <w:sz w:val="24"/>
          <w:szCs w:val="24"/>
        </w:rPr>
        <w:t>c</w:t>
      </w:r>
      <w:r w:rsidR="00694431">
        <w:rPr>
          <w:sz w:val="24"/>
          <w:szCs w:val="24"/>
        </w:rPr>
        <w:t xml:space="preserve">an also be </w:t>
      </w:r>
      <w:r w:rsidR="0073317A">
        <w:rPr>
          <w:sz w:val="24"/>
          <w:szCs w:val="24"/>
        </w:rPr>
        <w:t>known</w:t>
      </w:r>
      <w:proofErr w:type="gramEnd"/>
      <w:r w:rsidR="0073317A">
        <w:rPr>
          <w:sz w:val="24"/>
          <w:szCs w:val="24"/>
        </w:rPr>
        <w:t xml:space="preserve"> as “Form R” reporting</w:t>
      </w:r>
      <w:r>
        <w:rPr>
          <w:sz w:val="24"/>
          <w:szCs w:val="24"/>
        </w:rPr>
        <w:t xml:space="preserve">.  This is because </w:t>
      </w:r>
      <w:r w:rsidR="00694431">
        <w:rPr>
          <w:sz w:val="24"/>
          <w:szCs w:val="24"/>
        </w:rPr>
        <w:t xml:space="preserve">one of the </w:t>
      </w:r>
      <w:r w:rsidR="0073317A">
        <w:rPr>
          <w:sz w:val="24"/>
          <w:szCs w:val="24"/>
        </w:rPr>
        <w:t>name</w:t>
      </w:r>
      <w:r w:rsidR="00694431">
        <w:rPr>
          <w:sz w:val="24"/>
          <w:szCs w:val="24"/>
        </w:rPr>
        <w:t>s</w:t>
      </w:r>
      <w:r w:rsidR="0073317A">
        <w:rPr>
          <w:sz w:val="24"/>
          <w:szCs w:val="24"/>
        </w:rPr>
        <w:t xml:space="preserve"> of the </w:t>
      </w:r>
      <w:r w:rsidR="00220142">
        <w:rPr>
          <w:sz w:val="24"/>
          <w:szCs w:val="24"/>
        </w:rPr>
        <w:t>form</w:t>
      </w:r>
      <w:r w:rsidR="00694431">
        <w:rPr>
          <w:sz w:val="24"/>
          <w:szCs w:val="24"/>
        </w:rPr>
        <w:t>s</w:t>
      </w:r>
      <w:r w:rsidR="00220142">
        <w:rPr>
          <w:sz w:val="24"/>
          <w:szCs w:val="24"/>
        </w:rPr>
        <w:t xml:space="preserve"> used for </w:t>
      </w:r>
      <w:r w:rsidR="0073317A">
        <w:rPr>
          <w:sz w:val="24"/>
          <w:szCs w:val="24"/>
        </w:rPr>
        <w:t xml:space="preserve">TRI </w:t>
      </w:r>
      <w:r w:rsidR="00220142">
        <w:rPr>
          <w:sz w:val="24"/>
          <w:szCs w:val="24"/>
        </w:rPr>
        <w:t xml:space="preserve">reporting </w:t>
      </w:r>
      <w:proofErr w:type="gramStart"/>
      <w:r w:rsidR="00220142">
        <w:rPr>
          <w:sz w:val="24"/>
          <w:szCs w:val="24"/>
        </w:rPr>
        <w:t xml:space="preserve">is </w:t>
      </w:r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</w:t>
      </w:r>
      <w:r w:rsidR="0073317A">
        <w:rPr>
          <w:sz w:val="24"/>
          <w:szCs w:val="24"/>
        </w:rPr>
        <w:t>Form R.</w:t>
      </w:r>
    </w:p>
    <w:p w:rsidR="00214BC6" w:rsidRPr="00EC5101" w:rsidRDefault="00214BC6" w:rsidP="00EC5101">
      <w:pPr>
        <w:spacing w:after="0" w:line="240" w:lineRule="auto"/>
        <w:jc w:val="both"/>
        <w:rPr>
          <w:sz w:val="24"/>
          <w:szCs w:val="24"/>
        </w:rPr>
      </w:pPr>
    </w:p>
    <w:p w:rsidR="0073317A" w:rsidRPr="0073317A" w:rsidRDefault="0073317A" w:rsidP="00EC510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Reporting Criteria</w:t>
      </w:r>
    </w:p>
    <w:p w:rsidR="0073317A" w:rsidRDefault="0073317A" w:rsidP="00EC5101">
      <w:pPr>
        <w:spacing w:after="0" w:line="240" w:lineRule="auto"/>
        <w:jc w:val="both"/>
        <w:rPr>
          <w:sz w:val="24"/>
          <w:szCs w:val="24"/>
        </w:rPr>
      </w:pPr>
    </w:p>
    <w:p w:rsidR="00214BC6" w:rsidRPr="00EC5101" w:rsidRDefault="0073317A" w:rsidP="00EC51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order to q</w:t>
      </w:r>
      <w:r w:rsidR="00214BC6" w:rsidRPr="00EC5101">
        <w:rPr>
          <w:sz w:val="24"/>
          <w:szCs w:val="24"/>
        </w:rPr>
        <w:t xml:space="preserve">ualify for TRI reporting, your company must meet </w:t>
      </w:r>
      <w:proofErr w:type="gramStart"/>
      <w:r w:rsidR="00214BC6" w:rsidRPr="00EC5101">
        <w:rPr>
          <w:sz w:val="24"/>
          <w:szCs w:val="24"/>
        </w:rPr>
        <w:t>this criteria</w:t>
      </w:r>
      <w:proofErr w:type="gramEnd"/>
      <w:r w:rsidR="00214BC6" w:rsidRPr="00EC5101">
        <w:rPr>
          <w:sz w:val="24"/>
          <w:szCs w:val="24"/>
        </w:rPr>
        <w:t>:</w:t>
      </w:r>
    </w:p>
    <w:p w:rsidR="00214BC6" w:rsidRPr="00EC5101" w:rsidRDefault="00214BC6" w:rsidP="00EC5101">
      <w:pPr>
        <w:spacing w:after="0" w:line="240" w:lineRule="auto"/>
        <w:jc w:val="both"/>
        <w:rPr>
          <w:sz w:val="24"/>
          <w:szCs w:val="24"/>
        </w:rPr>
      </w:pPr>
    </w:p>
    <w:p w:rsidR="00214BC6" w:rsidRPr="00EC5101" w:rsidRDefault="00971FDD" w:rsidP="00EC5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>Employ</w:t>
      </w:r>
      <w:r w:rsidR="00214BC6" w:rsidRPr="00EC5101">
        <w:rPr>
          <w:sz w:val="24"/>
          <w:szCs w:val="24"/>
        </w:rPr>
        <w:t xml:space="preserve"> </w:t>
      </w:r>
      <w:r w:rsidRPr="00EC5101">
        <w:rPr>
          <w:sz w:val="24"/>
          <w:szCs w:val="24"/>
        </w:rPr>
        <w:t xml:space="preserve">10 or more </w:t>
      </w:r>
      <w:r w:rsidR="00214BC6" w:rsidRPr="00EC5101">
        <w:rPr>
          <w:sz w:val="24"/>
          <w:szCs w:val="24"/>
        </w:rPr>
        <w:t xml:space="preserve">employees; </w:t>
      </w:r>
    </w:p>
    <w:p w:rsidR="00214BC6" w:rsidRPr="00EC5101" w:rsidRDefault="00214BC6" w:rsidP="00EC5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 xml:space="preserve">Fall under an </w:t>
      </w:r>
      <w:hyperlink r:id="rId6" w:history="1">
        <w:r w:rsidRPr="00EC5101">
          <w:rPr>
            <w:rStyle w:val="Hyperlink"/>
            <w:sz w:val="24"/>
            <w:szCs w:val="24"/>
          </w:rPr>
          <w:t>identified NAICS code</w:t>
        </w:r>
      </w:hyperlink>
      <w:r w:rsidRPr="00EC5101">
        <w:rPr>
          <w:sz w:val="24"/>
          <w:szCs w:val="24"/>
        </w:rPr>
        <w:t xml:space="preserve"> from the 2017 NAICS list.  (The 2017 NAICS is a new requirement this year); and,</w:t>
      </w:r>
    </w:p>
    <w:p w:rsidR="00214BC6" w:rsidRPr="00EC5101" w:rsidRDefault="00214BC6" w:rsidP="00EC5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 xml:space="preserve">Manufactures, processes, or uses a chemical on the </w:t>
      </w:r>
      <w:hyperlink r:id="rId7" w:history="1">
        <w:r w:rsidRPr="00EC5101">
          <w:rPr>
            <w:rStyle w:val="Hyperlink"/>
            <w:sz w:val="24"/>
            <w:szCs w:val="24"/>
          </w:rPr>
          <w:t>TRI list of approximately 650 chemicals</w:t>
        </w:r>
      </w:hyperlink>
      <w:r w:rsidRPr="00EC5101">
        <w:rPr>
          <w:sz w:val="24"/>
          <w:szCs w:val="24"/>
        </w:rPr>
        <w:t xml:space="preserve"> at a threshold above allowed levels.  These chemicals </w:t>
      </w:r>
      <w:proofErr w:type="gramStart"/>
      <w:r w:rsidRPr="00EC5101">
        <w:rPr>
          <w:sz w:val="24"/>
          <w:szCs w:val="24"/>
        </w:rPr>
        <w:t>have been identified</w:t>
      </w:r>
      <w:proofErr w:type="gramEnd"/>
      <w:r w:rsidRPr="00EC5101">
        <w:rPr>
          <w:sz w:val="24"/>
          <w:szCs w:val="24"/>
        </w:rPr>
        <w:t xml:space="preserve"> as ones with significant effects to the environment or human health.</w:t>
      </w:r>
    </w:p>
    <w:p w:rsidR="0073317A" w:rsidRDefault="0073317A" w:rsidP="00EC5101">
      <w:pPr>
        <w:spacing w:after="0" w:line="240" w:lineRule="auto"/>
        <w:jc w:val="both"/>
        <w:rPr>
          <w:sz w:val="24"/>
          <w:szCs w:val="24"/>
        </w:rPr>
      </w:pPr>
    </w:p>
    <w:p w:rsidR="0073317A" w:rsidRPr="0073317A" w:rsidRDefault="00220142" w:rsidP="00EC510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Submitting the </w:t>
      </w:r>
      <w:r w:rsidR="0073317A" w:rsidRPr="0073317A">
        <w:rPr>
          <w:b/>
          <w:sz w:val="24"/>
          <w:szCs w:val="24"/>
        </w:rPr>
        <w:t>Form</w:t>
      </w:r>
      <w:r>
        <w:rPr>
          <w:b/>
          <w:sz w:val="24"/>
          <w:szCs w:val="24"/>
        </w:rPr>
        <w:t>s</w:t>
      </w:r>
    </w:p>
    <w:p w:rsidR="0073317A" w:rsidRDefault="0073317A" w:rsidP="00EC5101">
      <w:pPr>
        <w:spacing w:after="0" w:line="240" w:lineRule="auto"/>
        <w:jc w:val="both"/>
        <w:rPr>
          <w:sz w:val="24"/>
          <w:szCs w:val="24"/>
        </w:rPr>
      </w:pPr>
    </w:p>
    <w:p w:rsidR="00694431" w:rsidRDefault="0073317A" w:rsidP="00EC51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TRI use</w:t>
      </w:r>
      <w:r w:rsidR="00694431">
        <w:rPr>
          <w:sz w:val="24"/>
          <w:szCs w:val="24"/>
        </w:rPr>
        <w:t>s</w:t>
      </w:r>
      <w:r>
        <w:rPr>
          <w:sz w:val="24"/>
          <w:szCs w:val="24"/>
        </w:rPr>
        <w:t xml:space="preserve"> two different forms, Form R and Form A.  </w:t>
      </w:r>
      <w:r w:rsidR="00694431">
        <w:rPr>
          <w:sz w:val="24"/>
          <w:szCs w:val="24"/>
        </w:rPr>
        <w:t xml:space="preserve"> You will use Form R to identify your chemicals.  </w:t>
      </w:r>
      <w:r>
        <w:rPr>
          <w:sz w:val="24"/>
          <w:szCs w:val="24"/>
        </w:rPr>
        <w:t>Form A is a shortened form and only available if your company meets certain criteria in type of chemical, quantity, and waste</w:t>
      </w:r>
      <w:r w:rsidR="00220142">
        <w:rPr>
          <w:sz w:val="24"/>
          <w:szCs w:val="24"/>
        </w:rPr>
        <w:t xml:space="preserve"> generated</w:t>
      </w:r>
      <w:r>
        <w:rPr>
          <w:sz w:val="24"/>
          <w:szCs w:val="24"/>
        </w:rPr>
        <w:t xml:space="preserve">.  </w:t>
      </w:r>
      <w:r w:rsidR="00694431">
        <w:rPr>
          <w:sz w:val="24"/>
          <w:szCs w:val="24"/>
        </w:rPr>
        <w:t xml:space="preserve">If you </w:t>
      </w:r>
      <w:proofErr w:type="gramStart"/>
      <w:r w:rsidR="00694431">
        <w:rPr>
          <w:sz w:val="24"/>
          <w:szCs w:val="24"/>
        </w:rPr>
        <w:t>don’t</w:t>
      </w:r>
      <w:proofErr w:type="gramEnd"/>
      <w:r w:rsidR="00694431">
        <w:rPr>
          <w:sz w:val="24"/>
          <w:szCs w:val="24"/>
        </w:rPr>
        <w:t xml:space="preserve"> meet the criteria for Form A, then you must use the longer Form R.  </w:t>
      </w:r>
    </w:p>
    <w:p w:rsidR="00694431" w:rsidRDefault="00694431" w:rsidP="00EC5101">
      <w:pPr>
        <w:spacing w:after="0" w:line="240" w:lineRule="auto"/>
        <w:jc w:val="both"/>
        <w:rPr>
          <w:sz w:val="24"/>
          <w:szCs w:val="24"/>
        </w:rPr>
      </w:pPr>
    </w:p>
    <w:p w:rsidR="00214BC6" w:rsidRPr="00EC5101" w:rsidRDefault="0073317A" w:rsidP="00EC51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form </w:t>
      </w:r>
      <w:proofErr w:type="gramStart"/>
      <w:r>
        <w:rPr>
          <w:sz w:val="24"/>
          <w:szCs w:val="24"/>
        </w:rPr>
        <w:t>must be completed</w:t>
      </w:r>
      <w:proofErr w:type="gramEnd"/>
      <w:r>
        <w:rPr>
          <w:sz w:val="24"/>
          <w:szCs w:val="24"/>
        </w:rPr>
        <w:t xml:space="preserve"> for </w:t>
      </w:r>
      <w:r w:rsidRPr="008236A0">
        <w:rPr>
          <w:sz w:val="24"/>
          <w:szCs w:val="24"/>
        </w:rPr>
        <w:t>each chemical</w:t>
      </w:r>
      <w:r>
        <w:rPr>
          <w:sz w:val="24"/>
          <w:szCs w:val="24"/>
        </w:rPr>
        <w:t xml:space="preserve"> you manufacture, process or use in quantities above the </w:t>
      </w:r>
      <w:proofErr w:type="spellStart"/>
      <w:r>
        <w:rPr>
          <w:sz w:val="24"/>
          <w:szCs w:val="24"/>
        </w:rPr>
        <w:t>threshhold</w:t>
      </w:r>
      <w:proofErr w:type="spellEnd"/>
      <w:r>
        <w:rPr>
          <w:sz w:val="24"/>
          <w:szCs w:val="24"/>
        </w:rPr>
        <w:t>.</w:t>
      </w:r>
    </w:p>
    <w:p w:rsidR="00971FDD" w:rsidRPr="00EC5101" w:rsidRDefault="00971FDD" w:rsidP="00EC5101">
      <w:pPr>
        <w:spacing w:after="0" w:line="240" w:lineRule="auto"/>
        <w:jc w:val="both"/>
        <w:rPr>
          <w:sz w:val="24"/>
          <w:szCs w:val="24"/>
        </w:rPr>
      </w:pPr>
    </w:p>
    <w:p w:rsidR="0073317A" w:rsidRPr="0073317A" w:rsidRDefault="00427F07" w:rsidP="00EC510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How are TRI Reports Submitted?</w:t>
      </w:r>
    </w:p>
    <w:p w:rsidR="0073317A" w:rsidRDefault="0073317A" w:rsidP="00EC5101">
      <w:pPr>
        <w:spacing w:after="0" w:line="240" w:lineRule="auto"/>
        <w:jc w:val="both"/>
        <w:rPr>
          <w:sz w:val="24"/>
          <w:szCs w:val="24"/>
        </w:rPr>
      </w:pPr>
    </w:p>
    <w:p w:rsidR="0073317A" w:rsidRDefault="00971FDD" w:rsidP="00EC5101">
      <w:p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lastRenderedPageBreak/>
        <w:t xml:space="preserve">TRI reports </w:t>
      </w:r>
      <w:proofErr w:type="gramStart"/>
      <w:r w:rsidRPr="00EC5101">
        <w:rPr>
          <w:sz w:val="24"/>
          <w:szCs w:val="24"/>
        </w:rPr>
        <w:t xml:space="preserve">are </w:t>
      </w:r>
      <w:r w:rsidR="00EC5101">
        <w:rPr>
          <w:sz w:val="24"/>
          <w:szCs w:val="24"/>
        </w:rPr>
        <w:t>completed</w:t>
      </w:r>
      <w:proofErr w:type="gramEnd"/>
      <w:r w:rsidR="00EC5101">
        <w:rPr>
          <w:sz w:val="24"/>
          <w:szCs w:val="24"/>
        </w:rPr>
        <w:t xml:space="preserve"> </w:t>
      </w:r>
      <w:r w:rsidR="0073317A">
        <w:rPr>
          <w:sz w:val="24"/>
          <w:szCs w:val="24"/>
        </w:rPr>
        <w:t>federally</w:t>
      </w:r>
      <w:r w:rsidRPr="00EC5101">
        <w:rPr>
          <w:sz w:val="24"/>
          <w:szCs w:val="24"/>
        </w:rPr>
        <w:t xml:space="preserve"> through EPA’s TRI-</w:t>
      </w:r>
      <w:proofErr w:type="spellStart"/>
      <w:r w:rsidRPr="00EC5101">
        <w:rPr>
          <w:sz w:val="24"/>
          <w:szCs w:val="24"/>
        </w:rPr>
        <w:t>MEweb</w:t>
      </w:r>
      <w:proofErr w:type="spellEnd"/>
      <w:r w:rsidRPr="00EC5101">
        <w:rPr>
          <w:sz w:val="24"/>
          <w:szCs w:val="24"/>
        </w:rPr>
        <w:t xml:space="preserve"> website. </w:t>
      </w:r>
      <w:r w:rsidR="0073317A">
        <w:rPr>
          <w:sz w:val="24"/>
          <w:szCs w:val="24"/>
        </w:rPr>
        <w:t xml:space="preserve"> You will need to make copies to </w:t>
      </w:r>
      <w:r w:rsidR="00220142">
        <w:rPr>
          <w:sz w:val="24"/>
          <w:szCs w:val="24"/>
        </w:rPr>
        <w:t>submit t</w:t>
      </w:r>
      <w:r w:rsidR="0073317A">
        <w:rPr>
          <w:sz w:val="24"/>
          <w:szCs w:val="24"/>
        </w:rPr>
        <w:t>o your state agency as well.</w:t>
      </w:r>
    </w:p>
    <w:p w:rsidR="0073317A" w:rsidRDefault="0073317A" w:rsidP="00EC5101">
      <w:pPr>
        <w:spacing w:after="0" w:line="240" w:lineRule="auto"/>
        <w:jc w:val="both"/>
        <w:rPr>
          <w:sz w:val="24"/>
          <w:szCs w:val="24"/>
        </w:rPr>
      </w:pPr>
    </w:p>
    <w:p w:rsidR="00971FDD" w:rsidRDefault="00971FDD" w:rsidP="00EC5101">
      <w:p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>This information will become public information and be searchable in an online database.</w:t>
      </w:r>
      <w:r w:rsidR="00EC5101" w:rsidRPr="00EC5101">
        <w:rPr>
          <w:sz w:val="24"/>
          <w:szCs w:val="24"/>
        </w:rPr>
        <w:t xml:space="preserve">  </w:t>
      </w:r>
    </w:p>
    <w:p w:rsidR="00220142" w:rsidRPr="00EC5101" w:rsidRDefault="00220142" w:rsidP="00EC5101">
      <w:pPr>
        <w:spacing w:after="0" w:line="240" w:lineRule="auto"/>
        <w:jc w:val="both"/>
        <w:rPr>
          <w:sz w:val="24"/>
          <w:szCs w:val="24"/>
        </w:rPr>
      </w:pPr>
    </w:p>
    <w:p w:rsidR="00220142" w:rsidRPr="00220142" w:rsidRDefault="00220142" w:rsidP="00EC5101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220142">
        <w:rPr>
          <w:b/>
          <w:sz w:val="24"/>
          <w:szCs w:val="24"/>
        </w:rPr>
        <w:t>Have Questions?</w:t>
      </w:r>
      <w:proofErr w:type="gramEnd"/>
      <w:r w:rsidRPr="00220142">
        <w:rPr>
          <w:b/>
          <w:sz w:val="24"/>
          <w:szCs w:val="24"/>
        </w:rPr>
        <w:t xml:space="preserve">  </w:t>
      </w:r>
      <w:proofErr w:type="gramStart"/>
      <w:r w:rsidRPr="00220142">
        <w:rPr>
          <w:b/>
          <w:sz w:val="24"/>
          <w:szCs w:val="24"/>
        </w:rPr>
        <w:t>Need Help?</w:t>
      </w:r>
      <w:proofErr w:type="gramEnd"/>
    </w:p>
    <w:p w:rsidR="00220142" w:rsidRDefault="00220142" w:rsidP="00EC5101">
      <w:pPr>
        <w:spacing w:after="0" w:line="240" w:lineRule="auto"/>
        <w:jc w:val="both"/>
        <w:rPr>
          <w:sz w:val="24"/>
          <w:szCs w:val="24"/>
        </w:rPr>
      </w:pPr>
    </w:p>
    <w:p w:rsidR="00971FDD" w:rsidRPr="00EC5101" w:rsidRDefault="00971FDD" w:rsidP="00EC5101">
      <w:pPr>
        <w:spacing w:after="0" w:line="240" w:lineRule="auto"/>
        <w:jc w:val="both"/>
        <w:rPr>
          <w:sz w:val="24"/>
          <w:szCs w:val="24"/>
        </w:rPr>
      </w:pPr>
      <w:r w:rsidRPr="00EC5101">
        <w:rPr>
          <w:sz w:val="24"/>
          <w:szCs w:val="24"/>
        </w:rPr>
        <w:t xml:space="preserve">Do you need help with this environmental reporting requirement?  </w:t>
      </w:r>
      <w:proofErr w:type="spellStart"/>
      <w:proofErr w:type="gramStart"/>
      <w:r w:rsidRPr="00EC5101">
        <w:rPr>
          <w:sz w:val="24"/>
          <w:szCs w:val="24"/>
        </w:rPr>
        <w:t>iSi’s</w:t>
      </w:r>
      <w:proofErr w:type="spellEnd"/>
      <w:proofErr w:type="gramEnd"/>
      <w:r w:rsidRPr="00EC5101">
        <w:rPr>
          <w:sz w:val="24"/>
          <w:szCs w:val="24"/>
        </w:rPr>
        <w:t xml:space="preserve"> compliance team can </w:t>
      </w:r>
      <w:r w:rsidR="009C603B">
        <w:rPr>
          <w:sz w:val="24"/>
          <w:szCs w:val="24"/>
        </w:rPr>
        <w:t>help determine if you are required to submit and help you get the forms submitted.</w:t>
      </w:r>
      <w:r w:rsidRPr="00EC5101">
        <w:rPr>
          <w:sz w:val="24"/>
          <w:szCs w:val="24"/>
        </w:rPr>
        <w:t xml:space="preserve">  </w:t>
      </w:r>
      <w:hyperlink r:id="rId8" w:history="1">
        <w:r w:rsidRPr="009C603B">
          <w:rPr>
            <w:rStyle w:val="Hyperlink"/>
            <w:sz w:val="24"/>
            <w:szCs w:val="24"/>
          </w:rPr>
          <w:t>Contact us here for more information and pricing.</w:t>
        </w:r>
      </w:hyperlink>
    </w:p>
    <w:p w:rsidR="005E0727" w:rsidRDefault="005E0727">
      <w:bookmarkStart w:id="0" w:name="_GoBack"/>
      <w:bookmarkEnd w:id="0"/>
    </w:p>
    <w:sectPr w:rsidR="005E0727" w:rsidSect="00220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F2CF9"/>
    <w:multiLevelType w:val="hybridMultilevel"/>
    <w:tmpl w:val="F05C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7"/>
    <w:rsid w:val="00214BC6"/>
    <w:rsid w:val="00220142"/>
    <w:rsid w:val="00427F07"/>
    <w:rsid w:val="00495766"/>
    <w:rsid w:val="005E0727"/>
    <w:rsid w:val="00694431"/>
    <w:rsid w:val="0073317A"/>
    <w:rsid w:val="008236A0"/>
    <w:rsid w:val="00971FDD"/>
    <w:rsid w:val="009C603B"/>
    <w:rsid w:val="00A26BEB"/>
    <w:rsid w:val="00E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F785"/>
  <w15:chartTrackingRefBased/>
  <w15:docId w15:val="{1CBC86FF-E65D-4982-A7B8-77D13A23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environmental.com/index.php/pri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toxics-release-inventory-tri-program/tri-listed-chemic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/my-facilitys-six-digit-naics-code-tri-covered-industry" TargetMode="External"/><Relationship Id="rId5" Type="http://schemas.openxmlformats.org/officeDocument/2006/relationships/hyperlink" Target="https://isienvironmental.com/index.php/epcra-tier-ii-b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3</cp:revision>
  <dcterms:created xsi:type="dcterms:W3CDTF">2018-06-06T19:43:00Z</dcterms:created>
  <dcterms:modified xsi:type="dcterms:W3CDTF">2018-06-06T21:18:00Z</dcterms:modified>
</cp:coreProperties>
</file>