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6FFB" w14:textId="0A8BE34C" w:rsidR="00B4186C" w:rsidRDefault="00B4186C">
      <w:r>
        <w:t xml:space="preserve">What’s really driving the late </w:t>
      </w:r>
      <w:proofErr w:type="gramStart"/>
      <w:r>
        <w:t>develop economies</w:t>
      </w:r>
      <w:proofErr w:type="gramEnd"/>
      <w:r>
        <w:t xml:space="preserve"> bond yield rise?</w:t>
      </w:r>
    </w:p>
    <w:p w14:paraId="745B747E" w14:textId="77777777" w:rsidR="00B4186C" w:rsidRDefault="00B4186C"/>
    <w:p w14:paraId="1E31B30C" w14:textId="4AC00C5F" w:rsidR="00B4186C" w:rsidRDefault="00B4186C">
      <w:r>
        <w:t xml:space="preserve">To answer that </w:t>
      </w:r>
      <w:proofErr w:type="gramStart"/>
      <w:r>
        <w:t>question</w:t>
      </w:r>
      <w:proofErr w:type="gramEnd"/>
      <w:r>
        <w:t xml:space="preserve"> we must set a difference between the Breakeven inflation and the Yield Premium.</w:t>
      </w:r>
    </w:p>
    <w:p w14:paraId="657C0825" w14:textId="53FF9DA7" w:rsidR="00B4186C" w:rsidRDefault="00B4186C">
      <w:r>
        <w:t xml:space="preserve">As we see in the image below, breakeven inflation </w:t>
      </w:r>
      <w:proofErr w:type="gramStart"/>
      <w:r>
        <w:t>have</w:t>
      </w:r>
      <w:proofErr w:type="gramEnd"/>
      <w:r>
        <w:t xml:space="preserve"> been decreasing after the first month of the </w:t>
      </w:r>
      <w:proofErr w:type="spellStart"/>
      <w:r>
        <w:t>homruz</w:t>
      </w:r>
      <w:proofErr w:type="spellEnd"/>
      <w:r>
        <w:t>-strait conflict (May 2026)</w:t>
      </w:r>
    </w:p>
    <w:p w14:paraId="633DCF62" w14:textId="7ADBF693" w:rsidR="00B4186C" w:rsidRDefault="00B4186C">
      <w:r w:rsidRPr="00B4186C">
        <w:drawing>
          <wp:inline distT="0" distB="0" distL="0" distR="0" wp14:anchorId="638F5438" wp14:editId="2C090E94">
            <wp:extent cx="5943600" cy="2865755"/>
            <wp:effectExtent l="0" t="0" r="0" b="0"/>
            <wp:docPr id="762900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00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7935" w14:textId="77777777" w:rsidR="00B4186C" w:rsidRDefault="00B4186C"/>
    <w:p w14:paraId="670D4E9A" w14:textId="08826552" w:rsidR="00B4186C" w:rsidRDefault="00CC51DA">
      <w:r>
        <w:t>In contrast, US treasury yields have been going up since that date (MAY 2026)</w:t>
      </w:r>
    </w:p>
    <w:p w14:paraId="7889704D" w14:textId="641B0AC5" w:rsidR="00CC51DA" w:rsidRDefault="00CC51DA">
      <w:r w:rsidRPr="00CC51DA">
        <w:drawing>
          <wp:inline distT="0" distB="0" distL="0" distR="0" wp14:anchorId="7C7923A5" wp14:editId="14F462BC">
            <wp:extent cx="5943600" cy="2757170"/>
            <wp:effectExtent l="0" t="0" r="0" b="5080"/>
            <wp:docPr id="271523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23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AEF95" w14:textId="53E63A27" w:rsidR="00612F02" w:rsidRDefault="00CC51DA">
      <w:r>
        <w:lastRenderedPageBreak/>
        <w:t xml:space="preserve">So, the question that </w:t>
      </w:r>
      <w:proofErr w:type="gramStart"/>
      <w:r>
        <w:t>arise</w:t>
      </w:r>
      <w:proofErr w:type="gramEnd"/>
      <w:r>
        <w:t xml:space="preserve"> is WHY?</w:t>
      </w:r>
    </w:p>
    <w:p w14:paraId="57AF2D9D" w14:textId="27914A00" w:rsidR="00B4186C" w:rsidRDefault="00CC51DA">
      <w:r>
        <w:t xml:space="preserve">We saw before that the main driver isn’t the Breakeven inflation </w:t>
      </w:r>
      <w:proofErr w:type="gramStart"/>
      <w:r>
        <w:t>( were</w:t>
      </w:r>
      <w:proofErr w:type="gramEnd"/>
      <w:r>
        <w:t xml:space="preserve"> basically is the result of </w:t>
      </w:r>
      <w:r w:rsidRPr="00CC51DA">
        <w:t>Nominal Bond Yield</w:t>
      </w:r>
      <w:r>
        <w:t xml:space="preserve"> minus TIPS bonds)</w:t>
      </w:r>
    </w:p>
    <w:p w14:paraId="2A895A9A" w14:textId="77777777" w:rsidR="00B4186C" w:rsidRDefault="00B4186C" w:rsidP="00B4186C"/>
    <w:p w14:paraId="0FCE0087" w14:textId="78E7F765" w:rsidR="00CC51DA" w:rsidRDefault="00CC51DA" w:rsidP="00B4186C">
      <w:r>
        <w:t xml:space="preserve">That leads us to the subsequent </w:t>
      </w:r>
      <w:proofErr w:type="gramStart"/>
      <w:r>
        <w:t>consequences</w:t>
      </w:r>
      <w:proofErr w:type="gramEnd"/>
      <w:r>
        <w:t xml:space="preserve"> that is, </w:t>
      </w:r>
      <w:proofErr w:type="gramStart"/>
      <w:r>
        <w:t>Term  Premium</w:t>
      </w:r>
      <w:proofErr w:type="gramEnd"/>
      <w:r>
        <w:t>.</w:t>
      </w:r>
    </w:p>
    <w:p w14:paraId="34DE3EA7" w14:textId="7F08A41F" w:rsidR="00B53F2E" w:rsidRDefault="00B53F2E" w:rsidP="00B4186C">
      <w:r>
        <w:t xml:space="preserve">This Term Premium is what </w:t>
      </w:r>
      <w:proofErr w:type="spellStart"/>
      <w:r>
        <w:t>inverstors</w:t>
      </w:r>
      <w:proofErr w:type="spellEnd"/>
      <w:r>
        <w:t xml:space="preserve"> requires as an extra return just to invest in the bonds </w:t>
      </w:r>
      <w:proofErr w:type="gramStart"/>
      <w:r>
        <w:t>due</w:t>
      </w:r>
      <w:proofErr w:type="gramEnd"/>
      <w:r>
        <w:t xml:space="preserve"> all the risk they are taking. Before covid-19 era that Term Premium was negative, </w:t>
      </w:r>
      <w:proofErr w:type="gramStart"/>
      <w:r>
        <w:t>due</w:t>
      </w:r>
      <w:proofErr w:type="gramEnd"/>
      <w:r>
        <w:t xml:space="preserve"> the FED was constantly buying bonds. </w:t>
      </w:r>
      <w:proofErr w:type="gramStart"/>
      <w:r>
        <w:t>However</w:t>
      </w:r>
      <w:proofErr w:type="gramEnd"/>
      <w:r>
        <w:t xml:space="preserve"> the image has shifted </w:t>
      </w:r>
      <w:proofErr w:type="gramStart"/>
      <w:r>
        <w:t>due</w:t>
      </w:r>
      <w:proofErr w:type="gramEnd"/>
      <w:r>
        <w:t xml:space="preserve"> the Fiscal Imprudence of governments based on </w:t>
      </w:r>
      <w:proofErr w:type="spellStart"/>
      <w:r>
        <w:t>keynesianims</w:t>
      </w:r>
      <w:proofErr w:type="spellEnd"/>
      <w:r>
        <w:t xml:space="preserve"> economics.</w:t>
      </w:r>
    </w:p>
    <w:p w14:paraId="0C29E1CD" w14:textId="77777777" w:rsidR="00B53F2E" w:rsidRDefault="00B53F2E" w:rsidP="00B4186C"/>
    <w:p w14:paraId="45F9BFDE" w14:textId="42FC876C" w:rsidR="00B53F2E" w:rsidRDefault="00B53F2E" w:rsidP="00B4186C">
      <w:r>
        <w:t>Now the Term Premium is around 0.88%, that means if US10Y is around 4.8%, 0.88 of that yield is not correlated with inflation of interest rates.</w:t>
      </w:r>
    </w:p>
    <w:p w14:paraId="05DA2375" w14:textId="77777777" w:rsidR="00B53F2E" w:rsidRDefault="00B53F2E" w:rsidP="00B4186C"/>
    <w:p w14:paraId="319C6969" w14:textId="2B439750" w:rsidR="00B53F2E" w:rsidRDefault="00B53F2E" w:rsidP="00B4186C">
      <w:r w:rsidRPr="00B53F2E">
        <w:drawing>
          <wp:inline distT="0" distB="0" distL="0" distR="0" wp14:anchorId="5B10A8E9" wp14:editId="1088EF17">
            <wp:extent cx="5943600" cy="2875915"/>
            <wp:effectExtent l="0" t="0" r="0" b="635"/>
            <wp:docPr id="951419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19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B4255" w14:textId="77777777" w:rsidR="00CC51DA" w:rsidRDefault="00CC51DA" w:rsidP="00B4186C"/>
    <w:p w14:paraId="2877663A" w14:textId="07997BD7" w:rsidR="00B53F2E" w:rsidRDefault="00B53F2E" w:rsidP="00B4186C">
      <w:r>
        <w:t>Not only that, now we are facing a bond battle with AI companies and Government bonds,</w:t>
      </w:r>
    </w:p>
    <w:p w14:paraId="0C9C74EE" w14:textId="7B9612D8" w:rsidR="00B53F2E" w:rsidRPr="00B53F2E" w:rsidRDefault="00B53F2E" w:rsidP="00B53F2E">
      <w:proofErr w:type="gramStart"/>
      <w:r>
        <w:t xml:space="preserve">In </w:t>
      </w:r>
      <w:r w:rsidRPr="00B53F2E">
        <w:t xml:space="preserve"> the</w:t>
      </w:r>
      <w:proofErr w:type="gramEnd"/>
      <w:r w:rsidRPr="00B53F2E">
        <w:t xml:space="preserve"> past decade</w:t>
      </w:r>
      <w:r>
        <w:t xml:space="preserve"> </w:t>
      </w:r>
      <w:proofErr w:type="gramStart"/>
      <w:r>
        <w:t xml:space="preserve">big </w:t>
      </w:r>
      <w:r w:rsidRPr="00B53F2E">
        <w:t xml:space="preserve"> AI</w:t>
      </w:r>
      <w:proofErr w:type="gramEnd"/>
      <w:r>
        <w:t xml:space="preserve"> companies</w:t>
      </w:r>
      <w:r w:rsidRPr="00B53F2E">
        <w:t xml:space="preserve"> have funded their investment from </w:t>
      </w:r>
      <w:r>
        <w:t>CAPEX</w:t>
      </w:r>
      <w:r w:rsidRPr="00B53F2E">
        <w:t xml:space="preserve">. </w:t>
      </w:r>
      <w:r>
        <w:t xml:space="preserve">However, that era is ending </w:t>
      </w:r>
      <w:proofErr w:type="gramStart"/>
      <w:r>
        <w:t>due</w:t>
      </w:r>
      <w:proofErr w:type="gramEnd"/>
      <w:r>
        <w:t xml:space="preserve"> the high amount of </w:t>
      </w:r>
      <w:proofErr w:type="spellStart"/>
      <w:r>
        <w:t>resocurces</w:t>
      </w:r>
      <w:proofErr w:type="spellEnd"/>
      <w:r>
        <w:t xml:space="preserve"> that </w:t>
      </w:r>
      <w:proofErr w:type="spellStart"/>
      <w:r>
        <w:t>hyperscalers</w:t>
      </w:r>
      <w:proofErr w:type="spellEnd"/>
      <w:r>
        <w:t xml:space="preserve"> </w:t>
      </w:r>
      <w:proofErr w:type="gramStart"/>
      <w:r>
        <w:t>needs</w:t>
      </w:r>
      <w:proofErr w:type="gramEnd"/>
      <w:r>
        <w:t xml:space="preserve">. </w:t>
      </w:r>
    </w:p>
    <w:p w14:paraId="1DB8499D" w14:textId="594FE291" w:rsidR="00B53F2E" w:rsidRPr="00B53F2E" w:rsidRDefault="00B53F2E" w:rsidP="00B53F2E">
      <w:r w:rsidRPr="00B53F2E">
        <w:t xml:space="preserve">Between 2020 and 2024, the five </w:t>
      </w:r>
      <w:proofErr w:type="spellStart"/>
      <w:r w:rsidRPr="00B53F2E">
        <w:t>hyperscalers</w:t>
      </w:r>
      <w:proofErr w:type="spellEnd"/>
      <w:r w:rsidRPr="00B53F2E">
        <w:t xml:space="preserve"> combined issued roughly $35 billion of debt each year, on average</w:t>
      </w:r>
      <w:r>
        <w:t xml:space="preserve">. And </w:t>
      </w:r>
      <w:r w:rsidRPr="00B53F2E">
        <w:t xml:space="preserve">Year to date, they have issued approximately $132 billion, </w:t>
      </w:r>
      <w:r w:rsidRPr="00B53F2E">
        <w:lastRenderedPageBreak/>
        <w:t xml:space="preserve">including one </w:t>
      </w:r>
      <w:proofErr w:type="spellStart"/>
      <w:r w:rsidRPr="00B53F2E">
        <w:t>multitranche</w:t>
      </w:r>
      <w:proofErr w:type="spellEnd"/>
      <w:r w:rsidRPr="00B53F2E">
        <w:t xml:space="preserve"> offering of roughly $53 billion, among the largest corporate bond sales on record, and </w:t>
      </w:r>
      <w:proofErr w:type="gramStart"/>
      <w:r w:rsidRPr="00B53F2E">
        <w:t>a</w:t>
      </w:r>
      <w:proofErr w:type="gramEnd"/>
      <w:r w:rsidRPr="00B53F2E">
        <w:t xml:space="preserve"> </w:t>
      </w:r>
      <w:r>
        <w:t>exotic</w:t>
      </w:r>
      <w:r w:rsidRPr="00B53F2E">
        <w:t xml:space="preserve"> bond that matures 100 years from issuance. Estimates of total AI-related debt issuance for full-year 2026—extending beyond the </w:t>
      </w:r>
      <w:proofErr w:type="spellStart"/>
      <w:r w:rsidRPr="00B53F2E">
        <w:t>hyperscalers</w:t>
      </w:r>
      <w:proofErr w:type="spellEnd"/>
      <w:r w:rsidRPr="00B53F2E">
        <w:t xml:space="preserve"> to the wider ecosystem of chipmakers, data-center developers, and utilities—range from roughly $300 billion to $570 billion.</w:t>
      </w:r>
    </w:p>
    <w:p w14:paraId="3370233D" w14:textId="77777777" w:rsidR="00B53F2E" w:rsidRDefault="00B53F2E" w:rsidP="00B4186C"/>
    <w:p w14:paraId="719C61A8" w14:textId="09E4321A" w:rsidR="00B4186C" w:rsidRDefault="00B4186C" w:rsidP="00B4186C"/>
    <w:p w14:paraId="6FED9E5F" w14:textId="77777777" w:rsidR="00B4186C" w:rsidRDefault="00B4186C" w:rsidP="00B4186C"/>
    <w:sectPr w:rsidR="00B418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452C1"/>
    <w:multiLevelType w:val="hybridMultilevel"/>
    <w:tmpl w:val="0D50390C"/>
    <w:lvl w:ilvl="0" w:tplc="969674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7840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4B4"/>
    <w:rsid w:val="004E278B"/>
    <w:rsid w:val="00612F02"/>
    <w:rsid w:val="0075243C"/>
    <w:rsid w:val="00801081"/>
    <w:rsid w:val="008554B4"/>
    <w:rsid w:val="00B4186C"/>
    <w:rsid w:val="00B53F2E"/>
    <w:rsid w:val="00CC5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EFE5F"/>
  <w15:chartTrackingRefBased/>
  <w15:docId w15:val="{52F8BDC5-CF35-4588-808C-24C55148F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5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5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5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5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5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5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5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5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5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5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5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5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54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54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54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54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54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54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5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5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5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5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5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54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54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54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5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54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54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</TotalTime>
  <Pages>1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Aliaga</dc:creator>
  <cp:keywords/>
  <dc:description/>
  <cp:lastModifiedBy>Xavier Aliaga</cp:lastModifiedBy>
  <cp:revision>3</cp:revision>
  <dcterms:created xsi:type="dcterms:W3CDTF">2026-09-07T04:01:00Z</dcterms:created>
  <dcterms:modified xsi:type="dcterms:W3CDTF">2026-09-07T16:22:00Z</dcterms:modified>
</cp:coreProperties>
</file>